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16.xml" ContentType="application/vnd.openxmlformats-officedocument.wordprocessingml.footer+xml"/>
  <Override PartName="/word/media/image1.jpeg" ContentType="image/jpeg"/>
  <Override PartName="/word/media/image3.png" ContentType="image/png"/>
  <Override PartName="/word/media/image2.jpeg" ContentType="image/jpeg"/>
  <Override PartName="/word/media/image7.wmf" ContentType="image/x-wmf"/>
  <Override PartName="/word/media/image4.png" ContentType="image/png"/>
  <Override PartName="/word/media/image5.wmf" ContentType="image/x-wmf"/>
  <Override PartName="/word/media/image6.wmf" ContentType="image/x-wmf"/>
  <Override PartName="/word/media/image8.wmf" ContentType="image/x-wmf"/>
  <Override PartName="/word/header2.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5425" w:leader="none"/>
        </w:tabs>
        <w:jc w:val="center"/>
        <w:rPr>
          <w:sz w:val="24"/>
          <w:szCs w:val="24"/>
        </w:rPr>
      </w:pPr>
      <w:r>
        <w:rPr/>
        <w:drawing>
          <wp:inline distT="0" distB="0" distL="0" distR="0">
            <wp:extent cx="571500" cy="800100"/>
            <wp:effectExtent l="0" t="0" r="0" b="0"/>
            <wp:docPr id="1" name="Рисунок 8"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Герб1"/>
                    <pic:cNvPicPr>
                      <a:picLocks noChangeAspect="1" noChangeArrowheads="1"/>
                    </pic:cNvPicPr>
                  </pic:nvPicPr>
                  <pic:blipFill>
                    <a:blip r:embed="rId2"/>
                    <a:stretch>
                      <a:fillRect/>
                    </a:stretch>
                  </pic:blipFill>
                  <pic:spPr bwMode="auto">
                    <a:xfrm>
                      <a:off x="0" y="0"/>
                      <a:ext cx="571500" cy="800100"/>
                    </a:xfrm>
                    <a:prstGeom prst="rect">
                      <a:avLst/>
                    </a:prstGeom>
                  </pic:spPr>
                </pic:pic>
              </a:graphicData>
            </a:graphic>
          </wp:inline>
        </w:drawing>
      </w:r>
    </w:p>
    <w:p>
      <w:pPr>
        <w:pStyle w:val="Normal"/>
        <w:tabs>
          <w:tab w:val="clear" w:pos="708"/>
          <w:tab w:val="left" w:pos="5425" w:leader="none"/>
        </w:tabs>
        <w:jc w:val="center"/>
        <w:rPr>
          <w:sz w:val="12"/>
          <w:szCs w:val="12"/>
        </w:rPr>
      </w:pPr>
      <w:r>
        <w:rPr>
          <w:sz w:val="12"/>
          <w:szCs w:val="12"/>
        </w:rPr>
      </w:r>
    </w:p>
    <w:p>
      <w:pPr>
        <w:pStyle w:val="Normal"/>
        <w:keepNext w:val="true"/>
        <w:numPr>
          <w:ilvl w:val="0"/>
          <w:numId w:val="0"/>
        </w:numPr>
        <w:tabs>
          <w:tab w:val="clear" w:pos="708"/>
          <w:tab w:val="left" w:pos="5425" w:leader="none"/>
        </w:tabs>
        <w:ind w:left="0" w:hanging="0"/>
        <w:outlineLvl w:val="0"/>
        <w:rPr>
          <w:b/>
          <w:b/>
          <w:sz w:val="28"/>
          <w:szCs w:val="28"/>
        </w:rPr>
      </w:pPr>
      <w:r>
        <w:rPr>
          <w:b/>
          <w:sz w:val="28"/>
          <w:szCs w:val="28"/>
        </w:rPr>
        <w:t xml:space="preserve">                                                     </w:t>
      </w:r>
      <w:r>
        <w:rPr>
          <w:b/>
          <w:sz w:val="28"/>
          <w:szCs w:val="28"/>
        </w:rPr>
        <w:t xml:space="preserve">АДМИНИСТРАЦИЯ </w:t>
      </w:r>
    </w:p>
    <w:p>
      <w:pPr>
        <w:pStyle w:val="Normal"/>
        <w:tabs>
          <w:tab w:val="clear" w:pos="708"/>
          <w:tab w:val="left" w:pos="5425" w:leader="none"/>
        </w:tabs>
        <w:jc w:val="center"/>
        <w:rPr>
          <w:b/>
          <w:b/>
          <w:caps/>
          <w:sz w:val="28"/>
          <w:szCs w:val="28"/>
        </w:rPr>
      </w:pPr>
      <w:r>
        <w:rPr>
          <w:b/>
          <w:caps/>
          <w:sz w:val="28"/>
          <w:szCs w:val="28"/>
        </w:rPr>
        <w:t xml:space="preserve">Муниципального  образования </w:t>
      </w:r>
    </w:p>
    <w:p>
      <w:pPr>
        <w:pStyle w:val="Normal"/>
        <w:tabs>
          <w:tab w:val="clear" w:pos="708"/>
          <w:tab w:val="left" w:pos="5425" w:leader="none"/>
        </w:tabs>
        <w:jc w:val="center"/>
        <w:rPr>
          <w:b/>
          <w:b/>
          <w:caps/>
          <w:sz w:val="28"/>
          <w:szCs w:val="28"/>
        </w:rPr>
      </w:pPr>
      <w:r>
        <w:rPr>
          <w:b/>
          <w:caps/>
          <w:sz w:val="28"/>
          <w:szCs w:val="28"/>
        </w:rPr>
        <w:t>поселок  Боровский</w:t>
      </w:r>
    </w:p>
    <w:p>
      <w:pPr>
        <w:pStyle w:val="Normal"/>
        <w:tabs>
          <w:tab w:val="clear" w:pos="708"/>
          <w:tab w:val="left" w:pos="5425" w:leader="none"/>
        </w:tabs>
        <w:rPr>
          <w:rFonts w:ascii="Arial" w:hAnsi="Arial" w:cs="Arial"/>
          <w:b/>
          <w:b/>
          <w:sz w:val="28"/>
          <w:szCs w:val="28"/>
        </w:rPr>
      </w:pPr>
      <w:r>
        <w:rPr>
          <w:rFonts w:cs="Arial" w:ascii="Arial" w:hAnsi="Arial"/>
          <w:b/>
          <w:sz w:val="28"/>
          <w:szCs w:val="28"/>
        </w:rPr>
      </w:r>
    </w:p>
    <w:p>
      <w:pPr>
        <w:pStyle w:val="Normal"/>
        <w:jc w:val="center"/>
        <w:rPr>
          <w:b/>
          <w:b/>
          <w:sz w:val="28"/>
          <w:szCs w:val="28"/>
        </w:rPr>
      </w:pPr>
      <w:r>
        <w:rPr>
          <w:b/>
          <w:sz w:val="28"/>
          <w:szCs w:val="28"/>
        </w:rPr>
        <w:t>ПОСТАНОВЛЕНИЕ</w:t>
      </w:r>
    </w:p>
    <w:p>
      <w:pPr>
        <w:pStyle w:val="Normal"/>
        <w:jc w:val="center"/>
        <w:rPr>
          <w:rFonts w:ascii="Arial" w:hAnsi="Arial" w:cs="Arial"/>
          <w:sz w:val="26"/>
          <w:szCs w:val="26"/>
        </w:rPr>
      </w:pPr>
      <w:r>
        <w:rPr>
          <w:rFonts w:cs="Arial" w:ascii="Arial" w:hAnsi="Arial"/>
          <w:sz w:val="26"/>
          <w:szCs w:val="26"/>
        </w:rPr>
      </w:r>
    </w:p>
    <w:p>
      <w:pPr>
        <w:pStyle w:val="Normal"/>
        <w:jc w:val="both"/>
        <w:rPr>
          <w:sz w:val="26"/>
          <w:szCs w:val="26"/>
        </w:rPr>
      </w:pPr>
      <w:r>
        <w:rPr>
          <w:sz w:val="26"/>
          <w:szCs w:val="26"/>
        </w:rPr>
        <w:t>«18»сентября 2018</w:t>
        <w:tab/>
        <w:tab/>
        <w:t xml:space="preserve">                                                                                                    № 96</w:t>
      </w:r>
    </w:p>
    <w:p>
      <w:pPr>
        <w:pStyle w:val="Normal"/>
        <w:jc w:val="center"/>
        <w:rPr>
          <w:sz w:val="24"/>
          <w:szCs w:val="24"/>
        </w:rPr>
      </w:pPr>
      <w:r>
        <w:rPr>
          <w:sz w:val="24"/>
          <w:szCs w:val="24"/>
        </w:rPr>
        <w:t>п. Боровский</w:t>
      </w:r>
    </w:p>
    <w:p>
      <w:pPr>
        <w:pStyle w:val="Normal"/>
        <w:jc w:val="center"/>
        <w:rPr>
          <w:sz w:val="24"/>
          <w:szCs w:val="24"/>
        </w:rPr>
      </w:pPr>
      <w:r>
        <w:rPr>
          <w:sz w:val="24"/>
          <w:szCs w:val="24"/>
        </w:rPr>
        <w:t>Тюменского муниципального района</w:t>
      </w:r>
    </w:p>
    <w:p>
      <w:pPr>
        <w:pStyle w:val="Normal"/>
        <w:spacing w:lineRule="atLeast" w:line="240"/>
        <w:ind w:firstLine="709"/>
        <w:jc w:val="center"/>
        <w:rPr>
          <w:sz w:val="28"/>
          <w:szCs w:val="28"/>
        </w:rPr>
      </w:pPr>
      <w:r>
        <w:rPr>
          <w:sz w:val="28"/>
          <w:szCs w:val="28"/>
        </w:rPr>
      </w:r>
    </w:p>
    <w:p>
      <w:pPr>
        <w:pStyle w:val="Normal"/>
        <w:tabs>
          <w:tab w:val="clear" w:pos="708"/>
          <w:tab w:val="left" w:pos="3240" w:leader="none"/>
          <w:tab w:val="left" w:pos="6120" w:leader="none"/>
        </w:tabs>
        <w:spacing w:lineRule="atLeast" w:line="240"/>
        <w:ind w:right="4778" w:hanging="0"/>
        <w:jc w:val="both"/>
        <w:rPr>
          <w:rFonts w:ascii="Arial" w:hAnsi="Arial" w:cs="Arial"/>
          <w:b/>
          <w:b/>
          <w:i/>
          <w:i/>
          <w:sz w:val="24"/>
          <w:szCs w:val="24"/>
        </w:rPr>
      </w:pPr>
      <w:r>
        <w:rPr>
          <w:rFonts w:cs="Arial" w:ascii="Arial" w:hAnsi="Arial"/>
          <w:sz w:val="24"/>
          <w:szCs w:val="24"/>
        </w:rPr>
        <w:t>Об утверждении «Схемы водоснабжения и водоотведения поселок Боровский на 2016 – 2025 гг. Актуализированная редакция на 2018г.» (с изменениями от 25.07.2019 №58, 16.07.2020 №46, 05.10.2020 №60, 03.11.2020 №72, 27.11.2020 №81,  29.06.2021 №37, 18.11.2021 №76, 26.10.2022 №48, 10.04.202</w:t>
      </w:r>
      <w:r>
        <w:rPr>
          <w:rFonts w:eastAsia="Times New Roman" w:cs="Arial" w:ascii="Arial" w:hAnsi="Arial"/>
          <w:color w:val="auto"/>
          <w:kern w:val="0"/>
          <w:sz w:val="24"/>
          <w:szCs w:val="24"/>
          <w:lang w:val="ru-RU" w:eastAsia="ru-RU" w:bidi="ar-SA"/>
        </w:rPr>
        <w:t>3</w:t>
      </w:r>
      <w:r>
        <w:rPr>
          <w:rFonts w:cs="Arial" w:ascii="Arial" w:hAnsi="Arial"/>
          <w:sz w:val="24"/>
          <w:szCs w:val="24"/>
        </w:rPr>
        <w:t xml:space="preserve"> №15, 1</w:t>
      </w:r>
      <w:r>
        <w:rPr>
          <w:rFonts w:eastAsia="Times New Roman" w:cs="Arial" w:ascii="Arial" w:hAnsi="Arial"/>
          <w:color w:val="auto"/>
          <w:kern w:val="0"/>
          <w:sz w:val="24"/>
          <w:szCs w:val="24"/>
          <w:lang w:val="ru-RU" w:eastAsia="ru-RU" w:bidi="ar-SA"/>
        </w:rPr>
        <w:t>4</w:t>
      </w:r>
      <w:r>
        <w:rPr>
          <w:rFonts w:cs="Arial" w:ascii="Arial" w:hAnsi="Arial"/>
          <w:sz w:val="24"/>
          <w:szCs w:val="24"/>
        </w:rPr>
        <w:t>.11.2023 №4</w:t>
      </w:r>
      <w:r>
        <w:rPr>
          <w:rFonts w:eastAsia="Times New Roman" w:cs="Arial" w:ascii="Arial" w:hAnsi="Arial"/>
          <w:color w:val="auto"/>
          <w:kern w:val="0"/>
          <w:sz w:val="24"/>
          <w:szCs w:val="24"/>
          <w:lang w:val="ru-RU" w:eastAsia="ru-RU" w:bidi="ar-SA"/>
        </w:rPr>
        <w:t xml:space="preserve">2, 18.12.2023 №47, </w:t>
      </w:r>
      <w:r>
        <w:rPr>
          <w:rFonts w:eastAsia="Times New Roman" w:cs="Arial" w:ascii="Arial" w:hAnsi="Arial"/>
          <w:color w:val="auto"/>
          <w:kern w:val="0"/>
          <w:sz w:val="24"/>
          <w:szCs w:val="24"/>
          <w:lang w:val="ru-RU" w:eastAsia="ru-RU" w:bidi="ar-SA"/>
        </w:rPr>
        <w:t>28.08.2024 №27</w:t>
      </w:r>
      <w:r>
        <w:rPr>
          <w:rFonts w:cs="Arial" w:ascii="Arial" w:hAnsi="Arial"/>
          <w:sz w:val="24"/>
          <w:szCs w:val="24"/>
        </w:rPr>
        <w:t>)</w:t>
      </w:r>
    </w:p>
    <w:p>
      <w:pPr>
        <w:pStyle w:val="Normal"/>
        <w:ind w:firstLine="709"/>
        <w:jc w:val="both"/>
        <w:rPr>
          <w:rFonts w:cs="Arial"/>
          <w:lang w:eastAsia="ar-SA"/>
        </w:rPr>
      </w:pPr>
      <w:r>
        <w:rPr>
          <w:rFonts w:ascii="Arial" w:hAnsi="Arial"/>
          <w:sz w:val="24"/>
          <w:szCs w:val="24"/>
        </w:rPr>
      </w:r>
    </w:p>
    <w:p>
      <w:pPr>
        <w:pStyle w:val="Normal"/>
        <w:ind w:firstLine="709"/>
        <w:jc w:val="both"/>
        <w:rPr>
          <w:rFonts w:cs="Arial"/>
          <w:lang w:eastAsia="ar-SA"/>
        </w:rPr>
      </w:pPr>
      <w:r>
        <w:rPr>
          <w:rFonts w:ascii="Arial" w:hAnsi="Arial"/>
          <w:sz w:val="24"/>
          <w:szCs w:val="24"/>
        </w:rPr>
      </w:r>
    </w:p>
    <w:p>
      <w:pPr>
        <w:pStyle w:val="Normal"/>
        <w:ind w:firstLine="709"/>
        <w:jc w:val="both"/>
        <w:rPr>
          <w:rFonts w:ascii="Arial" w:hAnsi="Arial"/>
          <w:sz w:val="24"/>
          <w:szCs w:val="24"/>
        </w:rPr>
      </w:pPr>
      <w:r>
        <w:rPr>
          <w:rFonts w:cs="Arial" w:ascii="Arial" w:hAnsi="Arial"/>
          <w:sz w:val="24"/>
          <w:szCs w:val="24"/>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Постановлением Правительства РФ от 05.09.2013 № 782 «О схемах водоснабжения и водоотведения», Постановлением Правительства РФ от 31.05.2019 № 691 «Об утверждении Правил отнесения централизованных систем водоотведения (канализации) к централизованным системам водоотведения поселений и о  внесении изменений в постановление Правительства РФ от 05.09.2013 №782 и  в целях актуализации Схемы водоснабжения и водоотведения муниципального образования поселок Боровский Тюменского муниципального района на 2016-2025 гг.:</w:t>
      </w:r>
    </w:p>
    <w:p>
      <w:pPr>
        <w:pStyle w:val="Normal"/>
        <w:numPr>
          <w:ilvl w:val="0"/>
          <w:numId w:val="55"/>
        </w:numPr>
        <w:tabs>
          <w:tab w:val="clear" w:pos="708"/>
          <w:tab w:val="left" w:pos="0" w:leader="none"/>
        </w:tabs>
        <w:ind w:left="0" w:firstLine="709"/>
        <w:jc w:val="both"/>
        <w:rPr>
          <w:rFonts w:ascii="Arial" w:hAnsi="Arial"/>
          <w:sz w:val="24"/>
          <w:szCs w:val="24"/>
        </w:rPr>
      </w:pPr>
      <w:r>
        <w:rPr>
          <w:rFonts w:cs="Arial" w:ascii="Arial" w:hAnsi="Arial"/>
          <w:sz w:val="24"/>
          <w:szCs w:val="24"/>
        </w:rPr>
        <w:t>Утвердить «Схему водоснабжения и водоотведения поселок Боровский на 2016 – 2025 гг. Актуализированная редакция на 2018г.» согласно приложению.</w:t>
      </w:r>
    </w:p>
    <w:p>
      <w:pPr>
        <w:pStyle w:val="Normal"/>
        <w:numPr>
          <w:ilvl w:val="0"/>
          <w:numId w:val="55"/>
        </w:numPr>
        <w:tabs>
          <w:tab w:val="clear" w:pos="708"/>
          <w:tab w:val="left" w:pos="0" w:leader="none"/>
        </w:tabs>
        <w:ind w:left="0" w:firstLine="709"/>
        <w:jc w:val="both"/>
        <w:rPr/>
      </w:pPr>
      <w:r>
        <w:rPr>
          <w:rFonts w:cs="Arial" w:ascii="Arial" w:hAnsi="Arial"/>
          <w:sz w:val="24"/>
          <w:szCs w:val="24"/>
        </w:rPr>
        <w:t>Настоящее постановление разместить на официальном сайте муниципального образования посёлок Боровский в информационно-коммуникационной сети интернет (</w:t>
      </w:r>
      <w:hyperlink r:id="rId3">
        <w:r>
          <w:rPr>
            <w:rFonts w:cs="Arial" w:ascii="Arial" w:hAnsi="Arial"/>
            <w:color w:val="0000FF"/>
            <w:sz w:val="24"/>
            <w:szCs w:val="24"/>
            <w:u w:val="single"/>
            <w:lang w:val="en-US"/>
          </w:rPr>
          <w:t>www</w:t>
        </w:r>
        <w:r>
          <w:rPr>
            <w:rFonts w:cs="Arial" w:ascii="Arial" w:hAnsi="Arial"/>
            <w:color w:val="0000FF"/>
            <w:sz w:val="24"/>
            <w:szCs w:val="24"/>
            <w:u w:val="single"/>
          </w:rPr>
          <w:t>.borovskiy-adm.ru</w:t>
        </w:r>
      </w:hyperlink>
      <w:r>
        <w:rPr>
          <w:rFonts w:cs="Arial" w:ascii="Arial" w:hAnsi="Arial"/>
          <w:sz w:val="24"/>
          <w:szCs w:val="24"/>
        </w:rPr>
        <w:t>).</w:t>
      </w:r>
    </w:p>
    <w:p>
      <w:pPr>
        <w:pStyle w:val="Normal"/>
        <w:numPr>
          <w:ilvl w:val="0"/>
          <w:numId w:val="55"/>
        </w:numPr>
        <w:tabs>
          <w:tab w:val="clear" w:pos="708"/>
          <w:tab w:val="left" w:pos="0" w:leader="none"/>
        </w:tabs>
        <w:ind w:left="0" w:firstLine="709"/>
        <w:jc w:val="both"/>
        <w:rPr>
          <w:rFonts w:ascii="Arial" w:hAnsi="Arial"/>
          <w:sz w:val="24"/>
          <w:szCs w:val="24"/>
        </w:rPr>
      </w:pPr>
      <w:r>
        <w:rPr>
          <w:rFonts w:cs="Arial" w:ascii="Arial" w:hAnsi="Arial"/>
          <w:sz w:val="24"/>
          <w:szCs w:val="24"/>
        </w:rPr>
        <w:t>Контроль за выполнением постановления возложить на            заместителя главы администрации муниципального образования по строительству, благоустройству, землеустройству, ГО и ЧС.</w:t>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ind w:firstLine="709"/>
        <w:jc w:val="both"/>
        <w:rPr>
          <w:rFonts w:ascii="Arial" w:hAnsi="Arial" w:cs="Arial"/>
          <w:sz w:val="28"/>
          <w:szCs w:val="28"/>
        </w:rPr>
      </w:pPr>
      <w:r>
        <w:rPr>
          <w:rFonts w:cs="Arial" w:ascii="Arial" w:hAnsi="Arial"/>
          <w:sz w:val="28"/>
          <w:szCs w:val="28"/>
        </w:rPr>
      </w:r>
    </w:p>
    <w:p>
      <w:pPr>
        <w:pStyle w:val="Normal"/>
        <w:spacing w:lineRule="atLeast" w:line="240"/>
        <w:jc w:val="both"/>
        <w:rPr>
          <w:rFonts w:ascii="Arial" w:hAnsi="Arial"/>
          <w:sz w:val="24"/>
          <w:szCs w:val="24"/>
        </w:rPr>
      </w:pPr>
      <w:r>
        <w:rPr>
          <w:rFonts w:cs="Arial" w:ascii="Arial" w:hAnsi="Arial"/>
          <w:sz w:val="24"/>
          <w:szCs w:val="24"/>
        </w:rPr>
        <w:t xml:space="preserve">Глава муниципального образования                                         С. В. Сычева </w:t>
      </w:r>
    </w:p>
    <w:p>
      <w:pPr>
        <w:pStyle w:val="Normal"/>
        <w:spacing w:lineRule="atLeast" w:line="240"/>
        <w:jc w:val="both"/>
        <w:rPr>
          <w:rFonts w:cs="Arial"/>
        </w:rPr>
      </w:pPr>
      <w:r>
        <w:rPr>
          <w:rFonts w:ascii="Arial" w:hAnsi="Arial"/>
          <w:sz w:val="24"/>
          <w:szCs w:val="24"/>
        </w:rPr>
      </w:r>
    </w:p>
    <w:p>
      <w:pPr>
        <w:pStyle w:val="Normal"/>
        <w:spacing w:lineRule="atLeast" w:line="240"/>
        <w:jc w:val="both"/>
        <w:rPr>
          <w:rFonts w:cs="Arial"/>
        </w:rPr>
      </w:pPr>
      <w:r>
        <w:rPr>
          <w:rFonts w:ascii="Arial" w:hAnsi="Arial"/>
          <w:sz w:val="24"/>
          <w:szCs w:val="24"/>
        </w:rPr>
      </w:r>
    </w:p>
    <w:p>
      <w:pPr>
        <w:pStyle w:val="Normal"/>
        <w:spacing w:lineRule="atLeast" w:line="240"/>
        <w:jc w:val="center"/>
        <w:rPr>
          <w:rFonts w:cs="Arial"/>
        </w:rPr>
      </w:pPr>
      <w:r>
        <w:rPr>
          <w:rFonts w:ascii="Arial" w:hAnsi="Arial"/>
          <w:sz w:val="24"/>
          <w:szCs w:val="24"/>
        </w:rPr>
      </w:r>
    </w:p>
    <w:p>
      <w:pPr>
        <w:pStyle w:val="Normal"/>
        <w:spacing w:lineRule="atLeast" w:line="240"/>
        <w:jc w:val="center"/>
        <w:rPr>
          <w:rFonts w:cs="Arial"/>
        </w:rPr>
      </w:pPr>
      <w:r>
        <w:rPr>
          <w:rFonts w:ascii="Arial" w:hAnsi="Arial"/>
          <w:sz w:val="24"/>
          <w:szCs w:val="24"/>
        </w:rPr>
      </w:r>
    </w:p>
    <w:p>
      <w:pPr>
        <w:pStyle w:val="Normal"/>
        <w:spacing w:before="76" w:after="0"/>
        <w:ind w:left="4820" w:right="1480" w:hanging="567"/>
        <w:jc w:val="center"/>
        <w:rPr>
          <w:rFonts w:ascii="Arial" w:hAnsi="Arial"/>
          <w:b/>
          <w:b/>
          <w:bCs/>
          <w:sz w:val="56"/>
          <w:szCs w:val="56"/>
        </w:rPr>
      </w:pPr>
      <w:r>
        <w:rPr>
          <w:rFonts w:ascii="Arial" w:hAnsi="Arial"/>
          <w:b/>
          <w:bCs/>
          <w:sz w:val="56"/>
          <w:szCs w:val="56"/>
        </w:rPr>
        <w:drawing>
          <wp:anchor behindDoc="1" distT="0" distB="0" distL="0" distR="0" simplePos="0" locked="0" layoutInCell="0" allowOverlap="1" relativeHeight="9">
            <wp:simplePos x="0" y="0"/>
            <wp:positionH relativeFrom="margin">
              <wp:align>left</wp:align>
            </wp:positionH>
            <wp:positionV relativeFrom="paragraph">
              <wp:posOffset>-128270</wp:posOffset>
            </wp:positionV>
            <wp:extent cx="1495425" cy="1238250"/>
            <wp:effectExtent l="0" t="0" r="0" b="0"/>
            <wp:wrapNone/>
            <wp:docPr id="2" name="Рисунок 34" descr="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4" descr="2_2"/>
                    <pic:cNvPicPr>
                      <a:picLocks noChangeAspect="1" noChangeArrowheads="1"/>
                    </pic:cNvPicPr>
                  </pic:nvPicPr>
                  <pic:blipFill>
                    <a:blip r:embed="rId4"/>
                    <a:stretch>
                      <a:fillRect/>
                    </a:stretch>
                  </pic:blipFill>
                  <pic:spPr bwMode="auto">
                    <a:xfrm>
                      <a:off x="0" y="0"/>
                      <a:ext cx="1495425" cy="1238250"/>
                    </a:xfrm>
                    <a:prstGeom prst="rect">
                      <a:avLst/>
                    </a:prstGeom>
                  </pic:spPr>
                </pic:pic>
              </a:graphicData>
            </a:graphic>
          </wp:anchor>
        </w:drawing>
      </w:r>
    </w:p>
    <w:p>
      <w:pPr>
        <w:pStyle w:val="Normal"/>
        <w:spacing w:before="76" w:after="0"/>
        <w:ind w:left="4820" w:right="1480" w:hanging="567"/>
        <w:jc w:val="center"/>
        <w:rPr>
          <w:rFonts w:ascii="Arial" w:hAnsi="Arial"/>
          <w:b/>
          <w:b/>
          <w:bCs/>
          <w:sz w:val="56"/>
          <w:szCs w:val="56"/>
        </w:rPr>
      </w:pPr>
      <w:r>
        <w:rPr>
          <w:rFonts w:ascii="Arial" w:hAnsi="Arial"/>
          <w:b/>
          <w:bCs/>
          <w:sz w:val="56"/>
          <w:szCs w:val="56"/>
        </w:rPr>
      </w:r>
    </w:p>
    <w:p>
      <w:pPr>
        <w:pStyle w:val="Normal"/>
        <w:spacing w:before="76" w:after="0"/>
        <w:ind w:left="4820" w:right="1480" w:hanging="567"/>
        <w:jc w:val="center"/>
        <w:rPr>
          <w:rFonts w:ascii="Arial" w:hAnsi="Arial"/>
          <w:b/>
          <w:b/>
          <w:bCs/>
          <w:sz w:val="56"/>
          <w:szCs w:val="56"/>
        </w:rPr>
      </w:pPr>
      <w:r>
        <w:rPr>
          <w:rFonts w:ascii="Arial" w:hAnsi="Arial"/>
          <w:b/>
          <w:bCs/>
          <w:sz w:val="56"/>
          <w:szCs w:val="56"/>
        </w:rPr>
      </w:r>
    </w:p>
    <w:p>
      <w:pPr>
        <w:pStyle w:val="Normal"/>
        <w:ind w:left="708" w:hanging="992"/>
        <w:jc w:val="center"/>
        <w:rPr>
          <w:rFonts w:ascii="Arial" w:hAnsi="Arial"/>
        </w:rPr>
      </w:pPr>
      <w:r>
        <w:rPr>
          <w:rFonts w:ascii="Arial" w:hAnsi="Arial"/>
          <w:b/>
          <w:bCs/>
          <w:sz w:val="32"/>
          <w:szCs w:val="32"/>
        </w:rPr>
        <w:t>Общество с ограниченной ответственностью</w:t>
      </w:r>
    </w:p>
    <w:p>
      <w:pPr>
        <w:pStyle w:val="Normal"/>
        <w:ind w:hanging="992"/>
        <w:jc w:val="center"/>
        <w:rPr>
          <w:rFonts w:ascii="Arial" w:hAnsi="Arial"/>
        </w:rPr>
      </w:pPr>
      <w:r>
        <w:rPr>
          <w:rFonts w:ascii="Arial" w:hAnsi="Arial"/>
          <w:b/>
          <w:bCs/>
          <w:sz w:val="32"/>
          <w:szCs w:val="32"/>
        </w:rPr>
        <w:t>«Тюмень Водоканал»</w:t>
      </w:r>
    </w:p>
    <w:p>
      <w:pPr>
        <w:pStyle w:val="Normal"/>
        <w:rPr>
          <w:rFonts w:ascii="Arial" w:hAnsi="Arial"/>
          <w:b/>
          <w:b/>
          <w:bCs/>
          <w:sz w:val="24"/>
        </w:rPr>
      </w:pPr>
      <w:r>
        <w:rPr>
          <w:rFonts w:ascii="Arial" w:hAnsi="Arial"/>
          <w:b/>
          <w:bCs/>
          <w:sz w:val="24"/>
        </w:rPr>
      </w:r>
    </w:p>
    <w:p>
      <w:pPr>
        <w:pStyle w:val="Normal"/>
        <w:jc w:val="right"/>
        <w:rPr>
          <w:rFonts w:ascii="Arial" w:hAnsi="Arial"/>
          <w:b/>
          <w:b/>
          <w:bCs/>
        </w:rPr>
      </w:pPr>
      <w:r>
        <w:rPr>
          <w:rFonts w:ascii="Arial" w:hAnsi="Arial"/>
          <w:b/>
          <w:bCs/>
        </w:rPr>
      </w:r>
    </w:p>
    <w:p>
      <w:pPr>
        <w:pStyle w:val="Normal"/>
        <w:jc w:val="right"/>
        <w:rPr>
          <w:rFonts w:ascii="Arial" w:hAnsi="Arial"/>
          <w:b/>
          <w:b/>
          <w:bCs/>
        </w:rPr>
      </w:pPr>
      <w:r>
        <w:rPr>
          <w:rFonts w:ascii="Arial" w:hAnsi="Arial"/>
          <w:b/>
          <w:bCs/>
        </w:rPr>
      </w:r>
    </w:p>
    <w:p>
      <w:pPr>
        <w:pStyle w:val="Normal"/>
        <w:tabs>
          <w:tab w:val="clear" w:pos="708"/>
          <w:tab w:val="left" w:pos="456" w:leader="none"/>
          <w:tab w:val="right" w:pos="10205" w:leader="none"/>
        </w:tabs>
        <w:rPr>
          <w:rFonts w:ascii="Arial" w:hAnsi="Arial"/>
        </w:rPr>
      </w:pPr>
      <w:r>
        <w:rPr>
          <w:rFonts w:ascii="Arial" w:hAnsi="Arial"/>
          <w:b/>
          <w:bCs/>
          <w:sz w:val="28"/>
          <w:szCs w:val="28"/>
        </w:rPr>
        <w:t>Заказчик  -  Администрация муниципального образования</w:t>
      </w:r>
    </w:p>
    <w:p>
      <w:pPr>
        <w:pStyle w:val="Normal"/>
        <w:tabs>
          <w:tab w:val="clear" w:pos="708"/>
          <w:tab w:val="left" w:pos="456" w:leader="none"/>
          <w:tab w:val="right" w:pos="10205" w:leader="none"/>
        </w:tabs>
        <w:ind w:left="1560" w:hanging="0"/>
        <w:rPr>
          <w:rFonts w:ascii="Arial" w:hAnsi="Arial"/>
        </w:rPr>
      </w:pPr>
      <w:r>
        <w:rPr>
          <w:rFonts w:ascii="Arial" w:hAnsi="Arial"/>
          <w:b/>
          <w:bCs/>
          <w:sz w:val="28"/>
          <w:szCs w:val="28"/>
        </w:rPr>
        <w:t>поселок Боровский Тюменского района Тюменской области</w:t>
      </w:r>
    </w:p>
    <w:p>
      <w:pPr>
        <w:pStyle w:val="Normal"/>
        <w:tabs>
          <w:tab w:val="clear" w:pos="708"/>
          <w:tab w:val="left" w:pos="456" w:leader="none"/>
          <w:tab w:val="right" w:pos="10205" w:leader="none"/>
        </w:tabs>
        <w:rPr>
          <w:rFonts w:ascii="Arial" w:hAnsi="Arial"/>
          <w:b/>
          <w:b/>
          <w:bCs/>
          <w:sz w:val="28"/>
          <w:szCs w:val="28"/>
        </w:rPr>
      </w:pPr>
      <w:r>
        <w:rPr>
          <w:rFonts w:ascii="Arial" w:hAnsi="Arial"/>
          <w:b/>
          <w:bCs/>
          <w:sz w:val="28"/>
          <w:szCs w:val="28"/>
        </w:rPr>
      </w:r>
    </w:p>
    <w:p>
      <w:pPr>
        <w:pStyle w:val="Normal"/>
        <w:tabs>
          <w:tab w:val="clear" w:pos="708"/>
          <w:tab w:val="left" w:pos="6045" w:leader="none"/>
        </w:tabs>
        <w:spacing w:before="76" w:after="0"/>
        <w:ind w:right="707" w:firstLine="426"/>
        <w:jc w:val="center"/>
        <w:rPr>
          <w:rFonts w:ascii="Arial" w:hAnsi="Arial"/>
        </w:rPr>
      </w:pPr>
      <w:r>
        <w:rPr>
          <w:rFonts w:ascii="Arial" w:hAnsi="Arial"/>
          <w:b/>
          <w:bCs/>
          <w:sz w:val="56"/>
          <w:szCs w:val="56"/>
        </w:rPr>
        <w:t>Схема водоснабжения и водоотведения</w:t>
      </w:r>
    </w:p>
    <w:p>
      <w:pPr>
        <w:pStyle w:val="Normal"/>
        <w:tabs>
          <w:tab w:val="clear" w:pos="708"/>
          <w:tab w:val="left" w:pos="6045" w:leader="none"/>
        </w:tabs>
        <w:spacing w:before="76" w:after="0"/>
        <w:ind w:right="707" w:firstLine="426"/>
        <w:jc w:val="center"/>
        <w:rPr>
          <w:rFonts w:ascii="Arial" w:hAnsi="Arial"/>
        </w:rPr>
      </w:pPr>
      <w:r>
        <w:rPr>
          <w:rFonts w:ascii="Arial" w:hAnsi="Arial"/>
          <w:b/>
          <w:bCs/>
          <w:sz w:val="56"/>
          <w:szCs w:val="56"/>
        </w:rPr>
        <w:t xml:space="preserve"> </w:t>
      </w:r>
      <w:r>
        <w:rPr>
          <w:rFonts w:ascii="Arial" w:hAnsi="Arial"/>
          <w:b/>
          <w:bCs/>
          <w:sz w:val="56"/>
          <w:szCs w:val="56"/>
        </w:rPr>
        <w:t>муниципального образования поселок Боровский</w:t>
      </w:r>
    </w:p>
    <w:p>
      <w:pPr>
        <w:pStyle w:val="Normal"/>
        <w:tabs>
          <w:tab w:val="clear" w:pos="708"/>
          <w:tab w:val="left" w:pos="6045" w:leader="none"/>
        </w:tabs>
        <w:spacing w:before="76" w:after="0"/>
        <w:ind w:right="707" w:firstLine="426"/>
        <w:jc w:val="center"/>
        <w:rPr>
          <w:rFonts w:ascii="Arial" w:hAnsi="Arial"/>
        </w:rPr>
      </w:pPr>
      <w:r>
        <w:rPr>
          <w:rFonts w:ascii="Arial" w:hAnsi="Arial"/>
          <w:b/>
          <w:bCs/>
          <w:sz w:val="56"/>
          <w:szCs w:val="56"/>
        </w:rPr>
        <w:t xml:space="preserve">Тюменского района </w:t>
      </w:r>
    </w:p>
    <w:p>
      <w:pPr>
        <w:pStyle w:val="Normal"/>
        <w:tabs>
          <w:tab w:val="clear" w:pos="708"/>
          <w:tab w:val="left" w:pos="6045" w:leader="none"/>
        </w:tabs>
        <w:spacing w:before="76" w:after="0"/>
        <w:ind w:right="707" w:firstLine="426"/>
        <w:jc w:val="center"/>
        <w:rPr>
          <w:rFonts w:ascii="Arial" w:hAnsi="Arial"/>
        </w:rPr>
      </w:pPr>
      <w:r>
        <w:rPr>
          <w:rFonts w:ascii="Arial" w:hAnsi="Arial"/>
          <w:b/>
          <w:bCs/>
          <w:sz w:val="56"/>
          <w:szCs w:val="56"/>
        </w:rPr>
        <w:t>Тюменской области</w:t>
      </w:r>
    </w:p>
    <w:p>
      <w:pPr>
        <w:pStyle w:val="Normal"/>
        <w:ind w:right="707" w:firstLine="426"/>
        <w:jc w:val="center"/>
        <w:rPr>
          <w:rFonts w:ascii="Arial" w:hAnsi="Arial"/>
        </w:rPr>
      </w:pPr>
      <w:r>
        <w:rPr>
          <w:rFonts w:ascii="Arial" w:hAnsi="Arial"/>
          <w:b/>
          <w:bCs/>
          <w:sz w:val="56"/>
          <w:szCs w:val="56"/>
        </w:rPr>
        <w:t>на 2016 – 2025 гг.</w:t>
      </w:r>
    </w:p>
    <w:p>
      <w:pPr>
        <w:pStyle w:val="Normal"/>
        <w:tabs>
          <w:tab w:val="clear" w:pos="708"/>
          <w:tab w:val="left" w:pos="851" w:leader="none"/>
        </w:tabs>
        <w:ind w:right="707" w:firstLine="426"/>
        <w:jc w:val="center"/>
        <w:rPr>
          <w:rFonts w:ascii="Arial" w:hAnsi="Arial"/>
        </w:rPr>
      </w:pPr>
      <w:r>
        <w:rPr>
          <w:rFonts w:ascii="Arial" w:hAnsi="Arial"/>
          <w:b/>
          <w:bCs/>
          <w:sz w:val="56"/>
          <w:szCs w:val="56"/>
        </w:rPr>
        <w:t xml:space="preserve">Актуализированная редакция </w:t>
      </w:r>
    </w:p>
    <w:p>
      <w:pPr>
        <w:pStyle w:val="Normal"/>
        <w:tabs>
          <w:tab w:val="clear" w:pos="708"/>
          <w:tab w:val="left" w:pos="851" w:leader="none"/>
        </w:tabs>
        <w:ind w:right="707" w:firstLine="426"/>
        <w:jc w:val="center"/>
        <w:rPr>
          <w:rFonts w:ascii="Arial" w:hAnsi="Arial"/>
        </w:rPr>
      </w:pPr>
      <w:r>
        <w:rPr>
          <w:rFonts w:ascii="Arial" w:hAnsi="Arial"/>
          <w:b/>
          <w:bCs/>
          <w:sz w:val="56"/>
          <w:szCs w:val="56"/>
        </w:rPr>
        <w:t>на 202</w:t>
      </w:r>
      <w:r>
        <w:rPr>
          <w:rFonts w:eastAsia="Times New Roman" w:cs="Times New Roman" w:ascii="Arial" w:hAnsi="Arial"/>
          <w:b/>
          <w:bCs/>
          <w:color w:val="auto"/>
          <w:kern w:val="0"/>
          <w:sz w:val="56"/>
          <w:szCs w:val="56"/>
          <w:lang w:val="ru-RU" w:eastAsia="ru-RU" w:bidi="ar-SA"/>
        </w:rPr>
        <w:t>4</w:t>
      </w:r>
      <w:r>
        <w:rPr>
          <w:rFonts w:ascii="Arial" w:hAnsi="Arial"/>
          <w:b/>
          <w:bCs/>
          <w:sz w:val="56"/>
          <w:szCs w:val="56"/>
        </w:rPr>
        <w:t xml:space="preserve"> год</w:t>
      </w:r>
    </w:p>
    <w:p>
      <w:pPr>
        <w:pStyle w:val="Normal"/>
        <w:tabs>
          <w:tab w:val="clear" w:pos="708"/>
          <w:tab w:val="left" w:pos="851" w:leader="none"/>
        </w:tabs>
        <w:ind w:right="707" w:firstLine="426"/>
        <w:jc w:val="center"/>
        <w:rPr>
          <w:rFonts w:ascii="Arial" w:hAnsi="Arial"/>
        </w:rPr>
      </w:pPr>
      <w:r>
        <w:rPr>
          <w:rFonts w:ascii="Arial" w:hAnsi="Arial"/>
          <w:b/>
          <w:bCs/>
          <w:sz w:val="28"/>
          <w:szCs w:val="28"/>
        </w:rPr>
        <w:t xml:space="preserve">(в редакции постановления  от </w:t>
      </w:r>
      <w:r>
        <w:rPr>
          <w:rFonts w:eastAsia="Times New Roman" w:cs="Times New Roman" w:ascii="Arial" w:hAnsi="Arial"/>
          <w:b/>
          <w:bCs/>
          <w:color w:val="auto"/>
          <w:kern w:val="0"/>
          <w:sz w:val="28"/>
          <w:szCs w:val="28"/>
          <w:lang w:val="ru-RU" w:eastAsia="ru-RU" w:bidi="ar-SA"/>
        </w:rPr>
        <w:t>28</w:t>
      </w:r>
      <w:r>
        <w:rPr>
          <w:rFonts w:ascii="Arial" w:hAnsi="Arial"/>
          <w:b/>
          <w:bCs/>
          <w:sz w:val="28"/>
          <w:szCs w:val="28"/>
        </w:rPr>
        <w:t>.</w:t>
      </w:r>
      <w:r>
        <w:rPr>
          <w:rFonts w:eastAsia="Times New Roman" w:cs="Times New Roman" w:ascii="Arial" w:hAnsi="Arial"/>
          <w:b/>
          <w:bCs/>
          <w:color w:val="auto"/>
          <w:kern w:val="0"/>
          <w:sz w:val="28"/>
          <w:szCs w:val="28"/>
          <w:lang w:val="ru-RU" w:eastAsia="ru-RU" w:bidi="ar-SA"/>
        </w:rPr>
        <w:t>08</w:t>
      </w:r>
      <w:r>
        <w:rPr>
          <w:rFonts w:ascii="Arial" w:hAnsi="Arial"/>
          <w:b/>
          <w:bCs/>
          <w:sz w:val="28"/>
          <w:szCs w:val="28"/>
        </w:rPr>
        <w:t>.202</w:t>
      </w:r>
      <w:r>
        <w:rPr>
          <w:rFonts w:eastAsia="Times New Roman" w:cs="Times New Roman" w:ascii="Arial" w:hAnsi="Arial"/>
          <w:b/>
          <w:bCs/>
          <w:color w:val="auto"/>
          <w:kern w:val="0"/>
          <w:sz w:val="28"/>
          <w:szCs w:val="28"/>
          <w:lang w:val="ru-RU" w:eastAsia="ru-RU" w:bidi="ar-SA"/>
        </w:rPr>
        <w:t>4</w:t>
      </w:r>
      <w:r>
        <w:rPr>
          <w:rFonts w:ascii="Arial" w:hAnsi="Arial"/>
          <w:b/>
          <w:bCs/>
          <w:sz w:val="28"/>
          <w:szCs w:val="28"/>
        </w:rPr>
        <w:t>№</w:t>
      </w:r>
      <w:r>
        <w:rPr>
          <w:rFonts w:eastAsia="Times New Roman" w:cs="Times New Roman" w:ascii="Arial" w:hAnsi="Arial"/>
          <w:b/>
          <w:bCs/>
          <w:color w:val="auto"/>
          <w:kern w:val="0"/>
          <w:sz w:val="28"/>
          <w:szCs w:val="28"/>
          <w:lang w:val="ru-RU" w:eastAsia="ru-RU" w:bidi="ar-SA"/>
        </w:rPr>
        <w:t>27</w:t>
      </w:r>
      <w:r>
        <w:rPr>
          <w:rFonts w:ascii="Arial" w:hAnsi="Arial"/>
          <w:b/>
          <w:bCs/>
          <w:sz w:val="28"/>
          <w:szCs w:val="28"/>
        </w:rPr>
        <w:t>)</w:t>
      </w:r>
    </w:p>
    <w:p>
      <w:pPr>
        <w:pStyle w:val="Normal"/>
        <w:ind w:left="708" w:hanging="0"/>
        <w:jc w:val="center"/>
        <w:rPr>
          <w:rFonts w:ascii="Arial" w:hAnsi="Arial"/>
          <w:b/>
          <w:b/>
          <w:bCs/>
          <w:sz w:val="56"/>
          <w:szCs w:val="56"/>
        </w:rPr>
      </w:pPr>
      <w:r>
        <w:rPr>
          <w:rFonts w:ascii="Arial" w:hAnsi="Arial"/>
          <w:b/>
          <w:bCs/>
          <w:sz w:val="56"/>
          <w:szCs w:val="56"/>
        </w:rPr>
      </w:r>
    </w:p>
    <w:p>
      <w:pPr>
        <w:pStyle w:val="Normal"/>
        <w:ind w:left="708" w:hanging="0"/>
        <w:jc w:val="center"/>
        <w:rPr>
          <w:rFonts w:ascii="Arial" w:hAnsi="Arial"/>
          <w:b/>
          <w:b/>
          <w:bCs/>
          <w:sz w:val="56"/>
          <w:szCs w:val="56"/>
        </w:rPr>
      </w:pPr>
      <w:r>
        <w:rPr>
          <w:rFonts w:ascii="Arial" w:hAnsi="Arial"/>
          <w:b/>
          <w:bCs/>
          <w:sz w:val="56"/>
          <w:szCs w:val="56"/>
        </w:rPr>
      </w:r>
    </w:p>
    <w:p>
      <w:pPr>
        <w:pStyle w:val="Normal"/>
        <w:ind w:left="708" w:hanging="0"/>
        <w:jc w:val="center"/>
        <w:rPr>
          <w:rFonts w:ascii="Arial" w:hAnsi="Arial"/>
          <w:b/>
          <w:b/>
          <w:bCs/>
          <w:sz w:val="56"/>
          <w:szCs w:val="56"/>
        </w:rPr>
      </w:pPr>
      <w:r>
        <w:rPr>
          <w:rFonts w:ascii="Arial" w:hAnsi="Arial"/>
          <w:b/>
          <w:bCs/>
          <w:sz w:val="56"/>
          <w:szCs w:val="56"/>
        </w:rPr>
      </w:r>
    </w:p>
    <w:p>
      <w:pPr>
        <w:pStyle w:val="Normal"/>
        <w:ind w:left="708" w:hanging="0"/>
        <w:jc w:val="center"/>
        <w:rPr>
          <w:rFonts w:ascii="Arial" w:hAnsi="Arial"/>
          <w:b/>
          <w:b/>
          <w:bCs/>
          <w:sz w:val="56"/>
          <w:szCs w:val="56"/>
        </w:rPr>
      </w:pPr>
      <w:r>
        <w:rPr>
          <w:rFonts w:ascii="Arial" w:hAnsi="Arial"/>
          <w:b/>
          <w:bCs/>
          <w:sz w:val="56"/>
          <w:szCs w:val="56"/>
        </w:rPr>
      </w:r>
    </w:p>
    <w:p>
      <w:pPr>
        <w:pStyle w:val="Normal"/>
        <w:tabs>
          <w:tab w:val="clear" w:pos="708"/>
          <w:tab w:val="left" w:pos="4435" w:leader="none"/>
        </w:tabs>
        <w:ind w:left="708" w:hanging="0"/>
        <w:rPr>
          <w:rFonts w:ascii="Arial" w:hAnsi="Arial"/>
        </w:rPr>
      </w:pPr>
      <w:r>
        <w:drawing>
          <wp:anchor behindDoc="1" distT="0" distB="0" distL="0" distR="0" simplePos="0" locked="0" layoutInCell="0" allowOverlap="1" relativeHeight="8">
            <wp:simplePos x="0" y="0"/>
            <wp:positionH relativeFrom="column">
              <wp:posOffset>0</wp:posOffset>
            </wp:positionH>
            <wp:positionV relativeFrom="paragraph">
              <wp:posOffset>-635</wp:posOffset>
            </wp:positionV>
            <wp:extent cx="6477635" cy="2202180"/>
            <wp:effectExtent l="0" t="0" r="0" b="0"/>
            <wp:wrapNone/>
            <wp:docPr id="3" name="Рисунок 35" descr="cid:image003.png@01D53B08.AD30C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5" descr="cid:image003.png@01D53B08.AD30C790"/>
                    <pic:cNvPicPr>
                      <a:picLocks noChangeAspect="1" noChangeArrowheads="1"/>
                    </pic:cNvPicPr>
                  </pic:nvPicPr>
                  <pic:blipFill>
                    <a:blip r:embed="rId5"/>
                    <a:stretch>
                      <a:fillRect/>
                    </a:stretch>
                  </pic:blipFill>
                  <pic:spPr bwMode="auto">
                    <a:xfrm>
                      <a:off x="0" y="0"/>
                      <a:ext cx="6477635" cy="2202180"/>
                    </a:xfrm>
                    <a:prstGeom prst="rect">
                      <a:avLst/>
                    </a:prstGeom>
                  </pic:spPr>
                </pic:pic>
              </a:graphicData>
            </a:graphic>
          </wp:anchor>
        </w:drawing>
      </w:r>
      <w:r>
        <w:rPr>
          <w:rFonts w:ascii="Arial" w:hAnsi="Arial"/>
          <w:b/>
          <w:bCs/>
          <w:sz w:val="56"/>
          <w:szCs w:val="56"/>
        </w:rPr>
        <w:tab/>
      </w:r>
    </w:p>
    <w:p>
      <w:pPr>
        <w:pStyle w:val="Normal"/>
        <w:jc w:val="center"/>
        <w:rPr>
          <w:rFonts w:ascii="Arial" w:hAnsi="Arial"/>
          <w:b/>
          <w:b/>
          <w:bCs/>
          <w:sz w:val="28"/>
          <w:szCs w:val="28"/>
        </w:rPr>
      </w:pPr>
      <w:r>
        <w:rPr>
          <w:rFonts w:ascii="Arial" w:hAnsi="Arial"/>
          <w:b/>
          <w:bCs/>
          <w:sz w:val="28"/>
          <w:szCs w:val="28"/>
        </w:rPr>
      </w:r>
    </w:p>
    <w:p>
      <w:pPr>
        <w:pStyle w:val="Normal"/>
        <w:jc w:val="center"/>
        <w:rPr>
          <w:rFonts w:ascii="Arial" w:hAnsi="Arial"/>
        </w:rPr>
      </w:pPr>
      <w:r>
        <w:rPr>
          <w:rFonts w:ascii="Arial" w:hAnsi="Arial"/>
          <w:b/>
          <w:bCs/>
          <w:sz w:val="28"/>
          <w:szCs w:val="28"/>
        </w:rPr>
        <w:t>2019 год</w:t>
      </w:r>
    </w:p>
    <w:p>
      <w:pPr>
        <w:pStyle w:val="Normal"/>
        <w:tabs>
          <w:tab w:val="clear" w:pos="708"/>
          <w:tab w:val="left" w:pos="7695" w:leader="none"/>
        </w:tabs>
        <w:jc w:val="center"/>
        <w:rPr>
          <w:rFonts w:ascii="Arial" w:hAnsi="Arial"/>
        </w:rPr>
      </w:pPr>
      <w:r>
        <w:rPr>
          <w:rFonts w:ascii="Arial" w:hAnsi="Arial"/>
          <w:b/>
          <w:sz w:val="32"/>
          <w:szCs w:val="32"/>
        </w:rPr>
        <w:t>Содержание</w:t>
      </w:r>
    </w:p>
    <w:sdt>
      <w:sdtPr>
        <w:docPartObj>
          <w:docPartGallery w:val="Table of Contents"/>
          <w:docPartUnique w:val="true"/>
        </w:docPartObj>
      </w:sdtPr>
      <w:sdtContent>
        <w:p>
          <w:pPr>
            <w:pStyle w:val="137"/>
            <w:rPr/>
          </w:pPr>
          <w:r>
            <w:fldChar w:fldCharType="begin"/>
          </w:r>
          <w:r>
            <w:rPr>
              <w:webHidden/>
              <w:vanish w:val="false"/>
              <w:rFonts w:ascii="Arial" w:hAnsi="Arial"/>
            </w:rPr>
            <w:instrText> TOC \z \o "1-3" \u \h</w:instrText>
          </w:r>
          <w:r>
            <w:rPr>
              <w:webHidden/>
              <w:vanish w:val="false"/>
              <w:rFonts w:ascii="Arial" w:hAnsi="Arial"/>
            </w:rPr>
            <w:fldChar w:fldCharType="separate"/>
          </w:r>
          <w:hyperlink w:anchor="_Toc438455218">
            <w:r>
              <w:rPr>
                <w:webHidden/>
              </w:rPr>
              <w:fldChar w:fldCharType="begin"/>
            </w:r>
            <w:r>
              <w:rPr>
                <w:webHidden/>
              </w:rPr>
              <w:instrText>PAGEREF _Toc438455218 \h</w:instrText>
            </w:r>
            <w:r>
              <w:rPr>
                <w:webHidden/>
              </w:rPr>
              <w:fldChar w:fldCharType="separate"/>
            </w:r>
            <w:r>
              <w:rPr>
                <w:webHidden/>
                <w:rFonts w:ascii="Arial" w:hAnsi="Arial"/>
                <w:vanish w:val="false"/>
              </w:rPr>
              <w:t>Общие положения</w:t>
              <w:tab/>
              <w:t>2</w:t>
            </w:r>
            <w:r>
              <w:rPr>
                <w:webHidden/>
              </w:rPr>
              <w:fldChar w:fldCharType="end"/>
            </w:r>
          </w:hyperlink>
        </w:p>
        <w:p>
          <w:pPr>
            <w:pStyle w:val="137"/>
            <w:rPr/>
          </w:pPr>
          <w:hyperlink w:anchor="_Toc438455219">
            <w:r>
              <w:rPr>
                <w:webHidden/>
              </w:rPr>
              <w:fldChar w:fldCharType="begin"/>
            </w:r>
            <w:r>
              <w:rPr>
                <w:webHidden/>
              </w:rPr>
              <w:instrText>PAGEREF _Toc438455219 \h</w:instrText>
            </w:r>
            <w:r>
              <w:rPr>
                <w:webHidden/>
              </w:rPr>
              <w:fldChar w:fldCharType="separate"/>
            </w:r>
            <w:r>
              <w:rPr>
                <w:webHidden/>
                <w:rFonts w:ascii="Arial" w:hAnsi="Arial"/>
                <w:vanish w:val="false"/>
              </w:rPr>
              <w:t>Характеристика поселения</w:t>
              <w:tab/>
              <w:t>2</w:t>
            </w:r>
            <w:r>
              <w:rPr>
                <w:webHidden/>
              </w:rPr>
              <w:fldChar w:fldCharType="end"/>
            </w:r>
          </w:hyperlink>
        </w:p>
        <w:p>
          <w:pPr>
            <w:pStyle w:val="137"/>
            <w:rPr/>
          </w:pPr>
          <w:hyperlink w:anchor="_Toc438455220">
            <w:r>
              <w:rPr>
                <w:webHidden/>
                <w:rFonts w:ascii="Arial" w:hAnsi="Arial"/>
                <w:iCs/>
                <w:vanish w:val="false"/>
              </w:rPr>
              <w:t>Глава 1 Схема водоснабжения</w:t>
            </w:r>
            <w:r>
              <w:rPr>
                <w:webHidden/>
              </w:rPr>
              <w:fldChar w:fldCharType="begin"/>
            </w:r>
            <w:r>
              <w:rPr>
                <w:webHidden/>
              </w:rPr>
              <w:instrText>PAGEREF _Toc438455220 \h</w:instrText>
            </w:r>
            <w:r>
              <w:rPr>
                <w:webHidden/>
              </w:rPr>
              <w:fldChar w:fldCharType="separate"/>
            </w:r>
            <w:r>
              <w:rPr>
                <w:rFonts w:ascii="Arial" w:hAnsi="Arial"/>
                <w:vanish w:val="false"/>
              </w:rPr>
              <w:tab/>
              <w:t>2</w:t>
            </w:r>
            <w:r>
              <w:rPr>
                <w:webHidden/>
              </w:rPr>
              <w:fldChar w:fldCharType="end"/>
            </w:r>
          </w:hyperlink>
        </w:p>
        <w:p>
          <w:pPr>
            <w:pStyle w:val="137"/>
            <w:rPr/>
          </w:pPr>
          <w:hyperlink w:anchor="_Toc438455221">
            <w:r>
              <w:rPr>
                <w:webHidden/>
                <w:rFonts w:ascii="Arial" w:hAnsi="Arial"/>
                <w:iCs/>
                <w:vanish w:val="false"/>
              </w:rPr>
              <w:t>1.1</w:t>
            </w:r>
            <w:r>
              <w:rPr>
                <w:rFonts w:eastAsia="" w:cs="" w:ascii="Arial" w:hAnsi="Arial" w:cstheme="minorBidi" w:eastAsiaTheme="minorEastAsia"/>
                <w:b w:val="false"/>
                <w:bCs w:val="false"/>
                <w:sz w:val="22"/>
                <w:szCs w:val="22"/>
              </w:rPr>
              <w:tab/>
            </w:r>
            <w:r>
              <w:rPr>
                <w:rFonts w:ascii="Arial" w:hAnsi="Arial"/>
                <w:iCs/>
              </w:rPr>
              <w:t>Технико-экономическое состояние централизованных систем водоснабжения поселения</w:t>
            </w:r>
            <w:r>
              <w:rPr>
                <w:webHidden/>
              </w:rPr>
              <w:fldChar w:fldCharType="begin"/>
            </w:r>
            <w:r>
              <w:rPr>
                <w:webHidden/>
              </w:rPr>
              <w:instrText>PAGEREF _Toc438455221 \h</w:instrText>
            </w:r>
            <w:r>
              <w:rPr>
                <w:webHidden/>
              </w:rPr>
              <w:fldChar w:fldCharType="separate"/>
            </w:r>
            <w:r>
              <w:rPr>
                <w:rFonts w:ascii="Arial" w:hAnsi="Arial"/>
                <w:vanish w:val="false"/>
              </w:rPr>
              <w:tab/>
              <w:t>2</w:t>
            </w:r>
            <w:r>
              <w:rPr>
                <w:webHidden/>
              </w:rPr>
              <w:fldChar w:fldCharType="end"/>
            </w:r>
          </w:hyperlink>
        </w:p>
        <w:p>
          <w:pPr>
            <w:pStyle w:val="137"/>
            <w:rPr>
              <w:rFonts w:ascii="Calibri" w:hAnsi="Calibri" w:eastAsia="" w:cs="" w:asciiTheme="minorHAnsi" w:cstheme="minorBidi" w:eastAsiaTheme="minorEastAsia" w:hAnsiTheme="minorHAnsi"/>
              <w:b w:val="false"/>
              <w:b w:val="false"/>
              <w:bCs w:val="false"/>
              <w:sz w:val="22"/>
              <w:szCs w:val="22"/>
            </w:rPr>
          </w:pPr>
          <w:hyperlink w:anchor="_Toc438455222">
            <w:r>
              <w:rPr>
                <w:webHidden/>
                <w:rFonts w:ascii="Arial" w:hAnsi="Arial"/>
                <w:vanish w:val="false"/>
              </w:rPr>
              <w:t>1.1.1</w:t>
            </w:r>
            <w:r>
              <w:rPr>
                <w:rFonts w:eastAsia="" w:cs="" w:ascii="Arial" w:hAnsi="Arial" w:cstheme="minorBidi" w:eastAsiaTheme="minorEastAsia"/>
                <w:b w:val="false"/>
                <w:iCs w:val="false"/>
                <w:sz w:val="22"/>
                <w:szCs w:val="22"/>
              </w:rPr>
              <w:tab/>
            </w:r>
            <w:r>
              <w:rPr>
                <w:rFonts w:ascii="Arial" w:hAnsi="Arial"/>
              </w:rPr>
              <w:t>Описание системы и структуры водоснабжения поселения и деление территории поселения на эксплуатационные зоны</w:t>
            </w:r>
            <w:r>
              <w:rPr>
                <w:rFonts w:ascii="Arial" w:hAnsi="Arial"/>
                <w:vanish w:val="false"/>
              </w:rPr>
              <w:tab/>
              <w:t>2</w:t>
            </w:r>
          </w:hyperlink>
          <w:hyperlink w:anchor="_Toc438455223">
            <w:r>
              <w:rPr>
                <w:webHidden/>
              </w:rPr>
              <w:fldChar w:fldCharType="begin"/>
            </w:r>
            <w:r>
              <w:rPr>
                <w:webHidden/>
              </w:rPr>
              <w:instrText>PAGEREF _Toc438455223 \h</w:instrText>
            </w:r>
            <w:r>
              <w:rPr>
                <w:webHidden/>
              </w:rPr>
              <w:fldChar w:fldCharType="separate"/>
            </w:r>
            <w:r>
              <w:rPr>
                <w:webHidden/>
                <w:rFonts w:ascii="Arial" w:hAnsi="Arial"/>
                <w:vanish w:val="false"/>
              </w:rPr>
              <w:t>1.1.2</w:t>
            </w:r>
            <w:r>
              <w:rPr>
                <w:webHidden/>
              </w:rPr>
              <w:fldChar w:fldCharType="end"/>
            </w:r>
          </w:hyperlink>
          <w:r>
            <w:rPr>
              <w:rFonts w:eastAsia="" w:cs="" w:ascii="Arial" w:hAnsi="Arial" w:cstheme="minorBidi" w:eastAsiaTheme="minorEastAsia"/>
              <w:b w:val="false"/>
              <w:iCs w:val="false"/>
              <w:sz w:val="22"/>
              <w:szCs w:val="22"/>
            </w:rPr>
            <w:tab/>
          </w:r>
          <w:r>
            <w:rPr>
              <w:rFonts w:ascii="Arial" w:hAnsi="Arial"/>
            </w:rPr>
            <w:t>Описание территорий поселения, не охваченных централизованными системами водоснабжения</w:t>
          </w:r>
          <w:r>
            <w:rPr>
              <w:rFonts w:ascii="Arial" w:hAnsi="Arial"/>
              <w:vanish w:val="false"/>
            </w:rPr>
            <w:tab/>
            <w:t>2</w:t>
          </w:r>
          <w:hyperlink w:anchor="_Toc438455224">
            <w:r>
              <w:rPr>
                <w:webHidden/>
                <w:rFonts w:ascii="Arial" w:hAnsi="Arial"/>
                <w:vanish w:val="false"/>
              </w:rPr>
              <w:t>1.1.3</w:t>
            </w:r>
          </w:hyperlink>
          <w:r>
            <w:rPr>
              <w:rFonts w:eastAsia="" w:cs="" w:ascii="Arial" w:hAnsi="Arial" w:cstheme="minorBidi" w:eastAsiaTheme="minorEastAsia"/>
              <w:b w:val="false"/>
              <w:iCs w:val="false"/>
              <w:sz w:val="22"/>
              <w:szCs w:val="22"/>
            </w:rPr>
            <w:tab/>
          </w:r>
          <w:r>
            <w:rPr>
              <w:rFonts w:ascii="Arial" w:hAnsi="Arial"/>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Pr>
              <w:rFonts w:ascii="Arial" w:hAnsi="Arial"/>
              <w:vanish w:val="false"/>
            </w:rPr>
            <w:tab/>
            <w:t>2</w:t>
          </w:r>
          <w:hyperlink w:anchor="_Toc438455225">
            <w:r>
              <w:rPr>
                <w:webHidden/>
                <w:rFonts w:ascii="Arial" w:hAnsi="Arial"/>
                <w:vanish w:val="false"/>
              </w:rPr>
              <w:t>1.1.4</w:t>
            </w:r>
          </w:hyperlink>
          <w:r>
            <w:rPr>
              <w:rFonts w:eastAsia="" w:cs="" w:ascii="Arial" w:hAnsi="Arial" w:cstheme="minorBidi" w:eastAsiaTheme="minorEastAsia"/>
              <w:b w:val="false"/>
              <w:iCs w:val="false"/>
              <w:sz w:val="22"/>
              <w:szCs w:val="22"/>
            </w:rPr>
            <w:tab/>
          </w:r>
          <w:r>
            <w:rPr>
              <w:rFonts w:ascii="Arial" w:hAnsi="Arial"/>
            </w:rPr>
            <w:t>Описание состояния существующих источников водоснабжения и водозаборных сооружений</w:t>
          </w:r>
          <w:r>
            <w:rPr>
              <w:rFonts w:ascii="Arial" w:hAnsi="Arial"/>
              <w:vanish w:val="false"/>
            </w:rPr>
            <w:tab/>
            <w:t>2</w:t>
          </w:r>
          <w:hyperlink w:anchor="_Toc438455226">
            <w:r>
              <w:rPr>
                <w:webHidden/>
                <w:rFonts w:ascii="Arial" w:hAnsi="Arial"/>
                <w:vanish w:val="false"/>
              </w:rPr>
              <w:t>1.1.5</w:t>
            </w:r>
          </w:hyperlink>
          <w:r>
            <w:rPr>
              <w:rFonts w:eastAsia="" w:cs="" w:ascii="Arial" w:hAnsi="Arial" w:cstheme="minorBidi" w:eastAsiaTheme="minorEastAsia"/>
              <w:b w:val="false"/>
              <w:iCs w:val="false"/>
              <w:sz w:val="22"/>
              <w:szCs w:val="22"/>
            </w:rPr>
            <w:tab/>
          </w:r>
          <w:r>
            <w:rPr>
              <w:rFonts w:ascii="Arial" w:hAnsi="Arial"/>
            </w:rPr>
            <w:t>Описание существующих сооружений очистки и подготовки воды,</w:t>
          </w:r>
          <w:r>
            <w:rPr/>
            <w:t xml:space="preserve"> включая оценку соответствия применяемой технологической схемы водоподготовки требованиям обеспечения нормативов качества воды</w:t>
          </w:r>
          <w:r>
            <w:rPr>
              <w:vanish w:val="false"/>
            </w:rPr>
            <w:tab/>
            <w:t>20</w:t>
          </w:r>
          <w:hyperlink w:anchor="_Toc438455227">
            <w:r>
              <w:rPr>
                <w:webHidden/>
                <w:vanish w:val="false"/>
              </w:rPr>
              <w:t>1.1.6</w:t>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существующих насосных централизованных станций, в т.ч. оценка энергоэффективности подачи воды</w:t>
          </w:r>
          <w:r>
            <w:rPr>
              <w:vanish w:val="false"/>
            </w:rPr>
            <w:tab/>
            <w:t xml:space="preserve"> 2</w:t>
          </w:r>
          <w:hyperlink w:anchor="_Toc438455228">
            <w:r>
              <w:rPr>
                <w:webHidden/>
                <w:vanish w:val="false"/>
              </w:rPr>
              <w:t>1.1.7</w:t>
            </w:r>
          </w:hyperlink>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Pr>
              <w:vanish w:val="false"/>
            </w:rPr>
            <w:tab/>
            <w:tab/>
            <w:t>2</w:t>
          </w:r>
          <w:hyperlink w:anchor="_Toc438455229">
            <w:r>
              <w:rPr>
                <w:webHidden/>
                <w:vanish w:val="false"/>
              </w:rPr>
              <w:t>1.1.8</w:t>
            </w:r>
          </w:hyperlink>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Pr>
              <w:vanish w:val="false"/>
            </w:rPr>
            <w:tab/>
            <w:t>2</w:t>
          </w:r>
          <w:r>
            <w:rPr/>
            <w:t>3</w:t>
          </w:r>
          <w:hyperlink w:anchor="_Toc438455230">
            <w:r>
              <w:rPr>
                <w:webHidden/>
                <w:vanish w:val="false"/>
              </w:rPr>
              <w:t>1.1.9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Pr>
                <w:vanish w:val="false"/>
              </w:rPr>
              <w:tab/>
              <w:t>2</w:t>
            </w:r>
          </w:hyperlink>
          <w:r>
            <w:rPr/>
            <w:t>4</w:t>
          </w:r>
          <w:hyperlink w:anchor="_Toc438455231">
            <w:r>
              <w:rPr>
                <w:webHidden/>
                <w:vanish w:val="false"/>
              </w:rPr>
              <w:t>1.1.10</w:t>
            </w:r>
            <w:r>
              <w:rPr>
                <w:rFonts w:eastAsia="" w:cs="" w:ascii="Calibri" w:hAnsi="Calibri" w:asciiTheme="minorHAnsi" w:cstheme="minorBidi" w:eastAsiaTheme="minorEastAsia" w:hAnsiTheme="minorHAnsi"/>
                <w:b w:val="false"/>
                <w:iCs w:val="false"/>
                <w:sz w:val="22"/>
                <w:szCs w:val="22"/>
              </w:rPr>
              <w:tab/>
            </w:r>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Pr>
                <w:vanish w:val="false"/>
              </w:rPr>
              <w:tab/>
              <w:t>2</w:t>
            </w:r>
          </w:hyperlink>
          <w:r>
            <w:rPr/>
            <w:t>6</w:t>
          </w:r>
          <w:hyperlink w:anchor="_Toc438455232">
            <w:r>
              <w:rPr>
                <w:webHidden/>
                <w:iCs/>
                <w:vanish w:val="false"/>
              </w:rPr>
              <w:t>1.2</w:t>
            </w:r>
            <w:r>
              <w:rPr>
                <w:rFonts w:eastAsia="" w:cs="" w:ascii="Calibri" w:hAnsi="Calibri" w:asciiTheme="minorHAnsi" w:cstheme="minorBidi" w:eastAsiaTheme="minorEastAsia" w:hAnsiTheme="minorHAnsi"/>
                <w:b w:val="false"/>
                <w:bCs w:val="false"/>
                <w:sz w:val="22"/>
                <w:szCs w:val="22"/>
              </w:rPr>
              <w:tab/>
            </w:r>
            <w:r>
              <w:rPr>
                <w:iCs/>
              </w:rPr>
              <w:t>Направления развития централизованных систем водоснабжения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3">
            <w:r>
              <w:rPr>
                <w:webHidden/>
                <w:bCs/>
                <w:vanish w:val="false"/>
              </w:rPr>
              <w:t>1.2.1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централизованных систем водоснабжения</w:t>
            </w:r>
            <w:r>
              <w:rPr>
                <w:vanish w:val="false"/>
              </w:rPr>
              <w:tab/>
              <w:t>2</w:t>
            </w:r>
          </w:hyperlink>
          <w:r>
            <w:rPr/>
            <w:t>6</w:t>
          </w:r>
          <w:hyperlink w:anchor="_Toc438455234">
            <w:r>
              <w:rPr>
                <w:webHidden/>
                <w:vanish w:val="false"/>
              </w:rPr>
              <w:t>1.2.2</w:t>
            </w:r>
            <w:r>
              <w:rPr>
                <w:rFonts w:eastAsia="" w:cs="" w:ascii="Calibri" w:hAnsi="Calibri" w:asciiTheme="minorHAnsi" w:cstheme="minorBidi" w:eastAsiaTheme="minorEastAsia" w:hAnsiTheme="minorHAnsi"/>
                <w:b w:val="false"/>
                <w:iCs w:val="false"/>
                <w:sz w:val="22"/>
                <w:szCs w:val="22"/>
              </w:rPr>
              <w:tab/>
            </w:r>
            <w:r>
              <w:rPr/>
              <w:t>Различные сценарии развития централизованных систем водоснабжения в зависимости от различных сценариев развития поселений</w:t>
            </w:r>
            <w:r>
              <w:rPr>
                <w:vanish w:val="false"/>
              </w:rPr>
              <w:tab/>
              <w:t>2</w:t>
            </w:r>
          </w:hyperlink>
          <w:hyperlink w:anchor="_Toc438455235">
            <w:r>
              <w:rPr>
                <w:webHidden/>
              </w:rPr>
              <w:fldChar w:fldCharType="begin"/>
            </w:r>
            <w:r>
              <w:rPr>
                <w:webHidden/>
              </w:rPr>
              <w:instrText>PAGEREF _Toc438455235 \h</w:instrText>
            </w:r>
            <w:r>
              <w:rPr>
                <w:webHidden/>
              </w:rPr>
              <w:fldChar w:fldCharType="separate"/>
            </w:r>
            <w:r>
              <w:rPr>
                <w:webHidden/>
                <w:iCs/>
                <w:vanish w:val="false"/>
              </w:rPr>
              <w:t>1.3</w:t>
            </w:r>
            <w:r>
              <w:rPr>
                <w:webHidden/>
              </w:rPr>
              <w:fldChar w:fldCharType="end"/>
            </w:r>
          </w:hyperlink>
          <w:r>
            <w:rPr>
              <w:rFonts w:eastAsia="" w:cs="" w:ascii="Calibri" w:hAnsi="Calibri" w:asciiTheme="minorHAnsi" w:cstheme="minorBidi" w:eastAsiaTheme="minorEastAsia" w:hAnsiTheme="minorHAnsi"/>
              <w:b w:val="false"/>
              <w:bCs w:val="false"/>
              <w:sz w:val="22"/>
              <w:szCs w:val="22"/>
            </w:rPr>
            <w:tab/>
          </w:r>
          <w:r>
            <w:rPr>
              <w:iCs/>
            </w:rPr>
            <w:t>Баланс водоснабжения и потребления горячей, питьевой, технической воды</w:t>
          </w:r>
          <w:r>
            <w:rPr>
              <w:vanish w:val="false"/>
            </w:rPr>
            <w:tab/>
            <w:t>2</w:t>
          </w:r>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36">
            <w:r>
              <w:rPr>
                <w:webHidden/>
                <w:bCs/>
                <w:vanish w:val="false"/>
              </w:rPr>
              <w:t>1.3.1</w:t>
            </w:r>
            <w:r>
              <w:rPr>
                <w:rFonts w:eastAsia="" w:cs="" w:ascii="Calibri" w:hAnsi="Calibri" w:asciiTheme="minorHAnsi" w:cstheme="minorBidi" w:eastAsiaTheme="minorEastAsia" w:hAnsiTheme="minorHAnsi"/>
                <w:b w:val="false"/>
                <w:iCs w:val="false"/>
                <w:sz w:val="22"/>
                <w:szCs w:val="22"/>
              </w:rPr>
              <w:tab/>
            </w:r>
            <w:r>
              <w:rPr>
                <w:b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Pr>
                <w:vanish w:val="false"/>
              </w:rPr>
              <w:tab/>
              <w:t>2</w:t>
            </w:r>
          </w:hyperlink>
          <w:r>
            <w:rPr/>
            <w:t>1</w:t>
          </w:r>
          <w:hyperlink w:anchor="_Toc438455237">
            <w:r>
              <w:rPr>
                <w:webHidden/>
                <w:vanish w:val="false"/>
              </w:rPr>
              <w:t>1.3.2</w:t>
            </w:r>
            <w:r>
              <w:rPr>
                <w:rFonts w:eastAsia="" w:cs="" w:ascii="Calibri" w:hAnsi="Calibri" w:asciiTheme="minorHAnsi" w:cstheme="minorBidi" w:eastAsiaTheme="minorEastAsia" w:hAnsiTheme="minorHAnsi"/>
                <w:b w:val="false"/>
                <w:iCs w:val="false"/>
                <w:sz w:val="22"/>
                <w:szCs w:val="22"/>
              </w:rPr>
              <w:tab/>
            </w:r>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Pr>
                <w:vanish w:val="false"/>
              </w:rPr>
              <w:tab/>
              <w:t>2</w:t>
            </w:r>
          </w:hyperlink>
          <w:r>
            <w:rPr/>
            <w:t>1</w:t>
          </w:r>
          <w:hyperlink w:anchor="_Toc438455238">
            <w:r>
              <w:rPr>
                <w:webHidden/>
                <w:vanish w:val="false"/>
              </w:rPr>
              <w:t>1.3.3</w:t>
            </w:r>
            <w:r>
              <w:rPr>
                <w:rFonts w:eastAsia="" w:cs="" w:ascii="Calibri" w:hAnsi="Calibri" w:asciiTheme="minorHAnsi" w:cstheme="minorBidi" w:eastAsiaTheme="minorEastAsia" w:hAnsiTheme="minorHAnsi"/>
                <w:b w:val="false"/>
                <w:iCs w:val="false"/>
                <w:sz w:val="22"/>
                <w:szCs w:val="22"/>
              </w:rPr>
              <w:tab/>
            </w: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r>
              <w:rPr>
                <w:vanish w:val="false"/>
              </w:rPr>
              <w:tab/>
              <w:t>2</w:t>
            </w:r>
          </w:hyperlink>
          <w:r>
            <w:rPr/>
            <w:t>2</w:t>
          </w:r>
          <w:hyperlink w:anchor="_Toc438455239">
            <w:r>
              <w:rPr>
                <w:webHidden/>
                <w:bCs/>
                <w:vanish w:val="false"/>
              </w:rPr>
              <w:t>1.3.4</w:t>
            </w:r>
            <w:r>
              <w:rPr>
                <w:rFonts w:eastAsia="" w:cs="" w:ascii="Calibri" w:hAnsi="Calibri" w:asciiTheme="minorHAnsi" w:cstheme="minorBidi" w:eastAsiaTheme="minorEastAsia" w:hAnsiTheme="minorHAnsi"/>
                <w:b w:val="false"/>
                <w:iCs w:val="false"/>
                <w:sz w:val="22"/>
                <w:szCs w:val="22"/>
              </w:rPr>
              <w:tab/>
            </w:r>
            <w:r>
              <w:rPr>
                <w:b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Pr>
                <w:vanish w:val="false"/>
              </w:rPr>
              <w:tab/>
              <w:t>2</w:t>
            </w:r>
          </w:hyperlink>
          <w:r>
            <w:rPr/>
            <w:t>2</w:t>
          </w:r>
          <w:hyperlink w:anchor="_Toc438455240">
            <w:r>
              <w:rPr>
                <w:webHidden/>
                <w:vanish w:val="false"/>
              </w:rPr>
              <w:t>1.3.5</w:t>
            </w:r>
            <w:r>
              <w:rPr>
                <w:rFonts w:eastAsia="" w:cs="" w:ascii="Calibri" w:hAnsi="Calibri" w:asciiTheme="minorHAnsi" w:cstheme="minorBidi" w:eastAsiaTheme="minorEastAsia" w:hAnsiTheme="minorHAnsi"/>
                <w:b w:val="false"/>
                <w:iCs w:val="false"/>
                <w:sz w:val="22"/>
                <w:szCs w:val="22"/>
              </w:rPr>
              <w:tab/>
            </w:r>
            <w:r>
              <w:rPr/>
              <w:t>Описание существующей системы коммерческого учета горячей, питьевой, технической воды и планов по установке приборов учета</w:t>
            </w:r>
            <w:r>
              <w:rPr>
                <w:vanish w:val="false"/>
              </w:rPr>
              <w:tab/>
              <w:t>2</w:t>
            </w:r>
          </w:hyperlink>
          <w:hyperlink w:anchor="_Toc438455241">
            <w:r>
              <w:rPr>
                <w:webHidden/>
              </w:rPr>
              <w:fldChar w:fldCharType="begin"/>
            </w:r>
            <w:r>
              <w:rPr>
                <w:webHidden/>
              </w:rPr>
              <w:instrText>PAGEREF _Toc438455241 \h</w:instrText>
            </w:r>
            <w:r>
              <w:rPr>
                <w:webHidden/>
              </w:rPr>
              <w:fldChar w:fldCharType="separate"/>
            </w:r>
            <w:r>
              <w:rPr>
                <w:webHidden/>
                <w:bCs/>
                <w:vanish w:val="false"/>
              </w:rPr>
              <w:t>1.3.6</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Анализ резервов и дефицитов производственных мощностей системы водоснабжения поселения</w:t>
          </w:r>
          <w:r>
            <w:rPr>
              <w:vanish w:val="false"/>
            </w:rPr>
            <w:tab/>
            <w:t>2</w:t>
          </w:r>
          <w:hyperlink w:anchor="_Toc438455242">
            <w:r>
              <w:rPr>
                <w:webHidden/>
                <w:vanish w:val="false"/>
              </w:rPr>
              <w:t>1.3.7</w:t>
            </w:r>
          </w:hyperlink>
          <w:r>
            <w:rPr>
              <w:rFonts w:eastAsia="" w:cs="" w:ascii="Calibri" w:hAnsi="Calibri" w:asciiTheme="minorHAnsi" w:cstheme="minorBidi" w:eastAsiaTheme="minorEastAsia" w:hAnsiTheme="minorHAnsi"/>
              <w:b w:val="false"/>
              <w:iCs w:val="false"/>
              <w:sz w:val="22"/>
              <w:szCs w:val="22"/>
            </w:rPr>
            <w:tab/>
          </w:r>
          <w:r>
            <w:rPr/>
            <w:t>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в соответствии с СП 31.13330.2012 и СП 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Pr>
              <w:vanish w:val="false"/>
            </w:rPr>
            <w:tab/>
            <w:t>2</w:t>
          </w:r>
          <w:hyperlink w:anchor="_Toc438455243">
            <w:r>
              <w:rPr>
                <w:webHidden/>
                <w:bCs/>
                <w:vanish w:val="false"/>
              </w:rPr>
              <w:t>1.3.8</w:t>
            </w:r>
          </w:hyperlink>
          <w:r>
            <w:rPr>
              <w:rFonts w:eastAsia="" w:cs="" w:ascii="Calibri" w:hAnsi="Calibri" w:asciiTheme="minorHAnsi" w:cstheme="minorBidi" w:eastAsiaTheme="minorEastAsia" w:hAnsiTheme="minorHAnsi"/>
              <w:b w:val="false"/>
              <w:iCs w:val="false"/>
              <w:sz w:val="22"/>
              <w:szCs w:val="22"/>
            </w:rPr>
            <w:tab/>
          </w:r>
          <w:r>
            <w:rPr>
              <w:b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Pr>
              <w:vanish w:val="false"/>
            </w:rPr>
            <w:tab/>
            <w:t>2</w:t>
          </w:r>
          <w:r>
            <w:rPr/>
            <w:t>9</w:t>
          </w:r>
          <w:hyperlink w:anchor="_Toc438455244">
            <w:r>
              <w:rPr>
                <w:webHidden/>
                <w:vanish w:val="false"/>
              </w:rPr>
              <w:t>1.3.9</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потреблении горячей, питьевой, технической воды (годовое, среднесуточное, максимальное суточное)</w:t>
            </w:r>
            <w:r>
              <w:rPr>
                <w:vanish w:val="false"/>
              </w:rPr>
              <w:tab/>
            </w:r>
          </w:hyperlink>
          <w:r>
            <w:rPr/>
            <w:t>39</w:t>
          </w:r>
          <w:hyperlink w:anchor="_Toc438455245">
            <w:r>
              <w:rPr>
                <w:webHidden/>
                <w:bCs/>
                <w:vanish w:val="false"/>
              </w:rPr>
              <w:t>1.3.10</w:t>
            </w:r>
            <w:r>
              <w:rPr>
                <w:rFonts w:eastAsia="" w:cs="" w:ascii="Calibri" w:hAnsi="Calibri" w:asciiTheme="minorHAnsi" w:cstheme="minorBidi" w:eastAsiaTheme="minorEastAsia" w:hAnsiTheme="minorHAnsi"/>
                <w:b w:val="false"/>
                <w:iCs w:val="false"/>
                <w:sz w:val="22"/>
                <w:szCs w:val="22"/>
              </w:rPr>
              <w:tab/>
            </w:r>
            <w:r>
              <w:rPr>
                <w:b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Pr>
                <w:vanish w:val="false"/>
              </w:rPr>
              <w:tab/>
              <w:t>2</w:t>
            </w:r>
          </w:hyperlink>
          <w:hyperlink w:anchor="_Toc438455246">
            <w:r>
              <w:rPr>
                <w:webHidden/>
              </w:rPr>
              <w:fldChar w:fldCharType="begin"/>
            </w:r>
            <w:r>
              <w:rPr>
                <w:webHidden/>
              </w:rPr>
              <w:instrText>PAGEREF _Toc438455246 \h</w:instrText>
            </w:r>
            <w:r>
              <w:rPr>
                <w:webHidden/>
              </w:rPr>
              <w:fldChar w:fldCharType="separate"/>
            </w:r>
            <w:r>
              <w:rPr>
                <w:webHidden/>
                <w:vanish w:val="false"/>
              </w:rPr>
              <w:t>1.3.11</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r>
            <w:rPr>
              <w:vanish w:val="false"/>
            </w:rPr>
            <w:tab/>
            <w:t>2</w:t>
          </w:r>
          <w:r>
            <w:rPr/>
            <w:t>0</w:t>
          </w:r>
          <w:hyperlink w:anchor="_Toc438455247">
            <w:r>
              <w:rPr>
                <w:webHidden/>
                <w:bCs/>
                <w:vanish w:val="false"/>
              </w:rPr>
              <w:t>1.3.12</w:t>
            </w:r>
            <w:r>
              <w:rPr>
                <w:rFonts w:eastAsia="" w:cs="" w:ascii="Calibri" w:hAnsi="Calibri" w:asciiTheme="minorHAnsi" w:cstheme="minorBidi" w:eastAsiaTheme="minorEastAsia" w:hAnsiTheme="minorHAnsi"/>
                <w:b w:val="false"/>
                <w:iCs w:val="false"/>
                <w:sz w:val="22"/>
                <w:szCs w:val="22"/>
              </w:rPr>
              <w:tab/>
            </w:r>
            <w:r>
              <w:rPr>
                <w:bCs/>
              </w:rPr>
              <w:t>Сведения о фактических и планируемых потерях горячей, питьевой, технической воды при ее транспортировке (годовые, среднесуточные значения)</w:t>
            </w:r>
            <w:r>
              <w:rPr>
                <w:vanish w:val="false"/>
              </w:rPr>
              <w:tab/>
              <w:t>2</w:t>
            </w:r>
          </w:hyperlink>
          <w:r>
            <w:rPr/>
            <w:t>0</w:t>
          </w:r>
          <w:hyperlink w:anchor="_Toc438455248">
            <w:r>
              <w:rPr>
                <w:webHidden/>
                <w:vanish w:val="false"/>
              </w:rPr>
              <w:t>1.3.13</w:t>
            </w:r>
            <w:r>
              <w:rPr>
                <w:rFonts w:eastAsia="" w:cs="" w:ascii="Calibri" w:hAnsi="Calibri" w:asciiTheme="minorHAnsi" w:cstheme="minorBidi" w:eastAsiaTheme="minorEastAsia" w:hAnsiTheme="minorHAnsi"/>
                <w:b w:val="false"/>
                <w:iCs w:val="false"/>
                <w:sz w:val="22"/>
                <w:szCs w:val="22"/>
              </w:rPr>
              <w:tab/>
            </w:r>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Pr>
                <w:vanish w:val="false"/>
              </w:rPr>
              <w:tab/>
              <w:t>2</w:t>
            </w:r>
          </w:hyperlink>
          <w:r>
            <w:rPr/>
            <w:t>0</w:t>
          </w:r>
          <w:hyperlink w:anchor="_Toc438455249">
            <w:r>
              <w:rPr>
                <w:webHidden/>
                <w:bCs/>
                <w:vanish w:val="false"/>
              </w:rPr>
              <w:t>1.3.14</w:t>
            </w:r>
            <w:r>
              <w:rPr>
                <w:rFonts w:eastAsia="" w:cs="" w:ascii="Calibri" w:hAnsi="Calibri" w:asciiTheme="minorHAnsi" w:cstheme="minorBidi" w:eastAsiaTheme="minorEastAsia" w:hAnsiTheme="minorHAnsi"/>
                <w:b w:val="false"/>
                <w:iCs w:val="false"/>
                <w:sz w:val="22"/>
                <w:szCs w:val="22"/>
              </w:rPr>
              <w:tab/>
            </w:r>
            <w:r>
              <w:rPr>
                <w:b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r>
              <w:rPr>
                <w:vanish w:val="false"/>
              </w:rPr>
              <w:tab/>
              <w:t>2</w:t>
            </w:r>
          </w:hyperlink>
          <w:r>
            <w:rPr/>
            <w:t>2</w:t>
          </w:r>
          <w:hyperlink w:anchor="_Toc438455250">
            <w:r>
              <w:rPr>
                <w:webHidden/>
                <w:vanish w:val="false"/>
              </w:rPr>
              <w:t>1.3.15</w:t>
            </w:r>
            <w:r>
              <w:rPr>
                <w:rFonts w:eastAsia="" w:cs="" w:ascii="Calibri" w:hAnsi="Calibri" w:asciiTheme="minorHAnsi" w:cstheme="minorBidi" w:eastAsiaTheme="minorEastAsia" w:hAnsiTheme="minorHAnsi"/>
                <w:b w:val="false"/>
                <w:iCs w:val="false"/>
                <w:sz w:val="22"/>
                <w:szCs w:val="22"/>
              </w:rPr>
              <w:tab/>
            </w:r>
            <w:r>
              <w:rPr/>
              <w:t>Наименование организации, которая наделена статусом гарантирующей организации</w:t>
            </w:r>
            <w:r>
              <w:rPr>
                <w:vanish w:val="false"/>
              </w:rPr>
              <w:tab/>
              <w:t>2</w:t>
            </w:r>
          </w:hyperlink>
          <w:r>
            <w:rPr/>
            <w:t>2</w:t>
          </w:r>
          <w:hyperlink w:anchor="_Toc438455251">
            <w:r>
              <w:rPr>
                <w:webHidden/>
                <w:iCs/>
                <w:vanish w:val="false"/>
              </w:rPr>
              <w:t>1.4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объектов централизованных систем водоснабжения</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52">
            <w:r>
              <w:rPr>
                <w:webHidden/>
                <w:bCs/>
                <w:vanish w:val="false"/>
              </w:rPr>
              <w:t>1.4.1</w:t>
            </w:r>
            <w:r>
              <w:rPr>
                <w:rFonts w:eastAsia="" w:cs="" w:ascii="Calibri" w:hAnsi="Calibri" w:asciiTheme="minorHAnsi" w:cstheme="minorBidi" w:eastAsiaTheme="minorEastAsia" w:hAnsiTheme="minorHAnsi"/>
                <w:b w:val="false"/>
                <w:iCs w:val="false"/>
                <w:sz w:val="22"/>
                <w:szCs w:val="22"/>
              </w:rPr>
              <w:tab/>
            </w:r>
            <w:r>
              <w:rPr>
                <w:bCs/>
              </w:rPr>
              <w:t>Перечень основных мероприятий по реализации схемы водоснабжения с разбивкой по годам</w:t>
            </w:r>
            <w:r>
              <w:rPr>
                <w:vanish w:val="false"/>
              </w:rPr>
              <w:tab/>
              <w:t>2</w:t>
            </w:r>
          </w:hyperlink>
          <w:r>
            <w:rPr/>
            <w:t>2</w:t>
          </w:r>
          <w:hyperlink w:anchor="_Toc438455253">
            <w:r>
              <w:rPr>
                <w:webHidden/>
                <w:vanish w:val="false"/>
              </w:rPr>
              <w:t>1.4.2</w:t>
            </w:r>
            <w:r>
              <w:rPr>
                <w:rFonts w:eastAsia="" w:cs="" w:ascii="Calibri" w:hAnsi="Calibri" w:asciiTheme="minorHAnsi" w:cstheme="minorBidi" w:eastAsiaTheme="minorEastAsia" w:hAnsiTheme="minorHAnsi"/>
                <w:b w:val="false"/>
                <w:iCs w:val="false"/>
                <w:sz w:val="22"/>
                <w:szCs w:val="22"/>
              </w:rPr>
              <w:tab/>
            </w:r>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Pr>
                <w:vanish w:val="false"/>
              </w:rPr>
              <w:tab/>
              <w:t>2</w:t>
            </w:r>
          </w:hyperlink>
          <w:hyperlink w:anchor="_Toc438455254">
            <w:r>
              <w:rPr>
                <w:webHidden/>
              </w:rPr>
              <w:fldChar w:fldCharType="begin"/>
            </w:r>
            <w:r>
              <w:rPr>
                <w:webHidden/>
              </w:rPr>
              <w:instrText>PAGEREF _Toc438455254 \h</w:instrText>
            </w:r>
            <w:r>
              <w:rPr>
                <w:webHidden/>
              </w:rPr>
              <w:fldChar w:fldCharType="separate"/>
            </w:r>
            <w:r>
              <w:rPr>
                <w:webHidden/>
                <w:bCs/>
                <w:vanish w:val="false"/>
              </w:rPr>
              <w:t>1.4.3</w:t>
            </w:r>
            <w:r>
              <w:rPr>
                <w:webHidden/>
              </w:rPr>
              <w:fldChar w:fldCharType="end"/>
            </w:r>
          </w:hyperlink>
          <w:r>
            <w:rPr>
              <w:rFonts w:eastAsia="" w:cs="" w:ascii="Calibri" w:hAnsi="Calibri" w:asciiTheme="minorHAnsi" w:cstheme="minorBidi" w:eastAsiaTheme="minorEastAsia" w:hAnsiTheme="minorHAnsi"/>
              <w:b w:val="false"/>
              <w:iCs w:val="false"/>
              <w:sz w:val="22"/>
              <w:szCs w:val="22"/>
            </w:rPr>
            <w:tab/>
          </w:r>
          <w:r>
            <w:rPr>
              <w:bCs/>
            </w:rPr>
            <w:t>Сведения о вновь строящихся, реконструируемых и предлагаемых к выводу из эксплуатации объектах системы водоснабжения</w:t>
          </w:r>
          <w:r>
            <w:rPr>
              <w:vanish w:val="false"/>
            </w:rPr>
            <w:tab/>
            <w:t>2</w:t>
          </w:r>
          <w:r>
            <w:rPr/>
            <w:t>4</w:t>
          </w:r>
          <w:hyperlink w:anchor="_Toc438455255">
            <w:r>
              <w:rPr>
                <w:webHidden/>
                <w:vanish w:val="false"/>
              </w:rPr>
              <w:t>1.4.4</w:t>
            </w:r>
            <w:r>
              <w:rPr>
                <w:rFonts w:eastAsia="" w:cs="" w:ascii="Calibri" w:hAnsi="Calibri" w:asciiTheme="minorHAnsi" w:cstheme="minorBidi" w:eastAsiaTheme="minorEastAsia" w:hAnsiTheme="minorHAnsi"/>
                <w:b w:val="false"/>
                <w:iCs w:val="false"/>
                <w:sz w:val="22"/>
                <w:szCs w:val="22"/>
              </w:rPr>
              <w:tab/>
            </w:r>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Pr>
                <w:vanish w:val="false"/>
              </w:rPr>
              <w:tab/>
              <w:t>2</w:t>
            </w:r>
          </w:hyperlink>
          <w:r>
            <w:rPr/>
            <w:t>4</w:t>
          </w:r>
          <w:hyperlink w:anchor="_Toc438455256">
            <w:r>
              <w:rPr>
                <w:webHidden/>
                <w:bCs/>
                <w:vanish w:val="false"/>
              </w:rPr>
              <w:t>1.4.5</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воды и их применении при осуществлении расчетов за потребленную воду…..</w:t>
            </w:r>
            <w:r>
              <w:rPr>
                <w:vanish w:val="false"/>
              </w:rPr>
              <w:tab/>
              <w:t>2</w:t>
            </w:r>
          </w:hyperlink>
          <w:r>
            <w:rPr/>
            <w:t>4</w:t>
          </w:r>
          <w:hyperlink w:anchor="_Toc438455257">
            <w:r>
              <w:rPr>
                <w:webHidden/>
                <w:vanish w:val="false"/>
              </w:rPr>
              <w:t>1.4.6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и их обоснование</w:t>
            </w:r>
            <w:r>
              <w:rPr>
                <w:vanish w:val="false"/>
              </w:rPr>
              <w:tab/>
              <w:t>2</w:t>
            </w:r>
          </w:hyperlink>
          <w:r>
            <w:rPr/>
            <w:t>6</w:t>
          </w:r>
          <w:hyperlink w:anchor="_Toc438455258">
            <w:r>
              <w:rPr>
                <w:webHidden/>
                <w:bCs/>
                <w:vanish w:val="false"/>
              </w:rPr>
              <w:t>1.4.7</w:t>
            </w:r>
            <w:r>
              <w:rPr>
                <w:rFonts w:eastAsia="" w:cs="" w:ascii="Calibri" w:hAnsi="Calibri" w:asciiTheme="minorHAnsi" w:cstheme="minorBidi" w:eastAsiaTheme="minorEastAsia" w:hAnsiTheme="minorHAnsi"/>
                <w:b w:val="false"/>
                <w:iCs w:val="false"/>
                <w:sz w:val="22"/>
                <w:szCs w:val="22"/>
              </w:rPr>
              <w:tab/>
            </w:r>
            <w:r>
              <w:rPr>
                <w:bCs/>
              </w:rPr>
              <w:t>Рекомендации о месте размещения насосных станций, резервуаров, водонапорных башен</w:t>
            </w:r>
            <w:r>
              <w:rPr>
                <w:vanish w:val="false"/>
              </w:rPr>
              <w:tab/>
              <w:t>2</w:t>
            </w:r>
          </w:hyperlink>
          <w:r>
            <w:rPr/>
            <w:t>6</w:t>
          </w:r>
          <w:hyperlink w:anchor="_Toc438455259">
            <w:r>
              <w:rPr>
                <w:webHidden/>
                <w:vanish w:val="false"/>
              </w:rPr>
              <w:t>1.4.8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0">
            <w:r>
              <w:rPr>
                <w:webHidden/>
                <w:bCs/>
                <w:vanish w:val="false"/>
              </w:rPr>
              <w:t>1.4.9</w:t>
            </w:r>
            <w:r>
              <w:rPr>
                <w:rFonts w:eastAsia="" w:cs="" w:ascii="Calibri" w:hAnsi="Calibri" w:asciiTheme="minorHAnsi" w:cstheme="minorBidi" w:eastAsiaTheme="minorEastAsia" w:hAnsiTheme="minorHAnsi"/>
                <w:b w:val="false"/>
                <w:iCs w:val="false"/>
                <w:sz w:val="22"/>
                <w:szCs w:val="22"/>
              </w:rPr>
              <w:tab/>
            </w:r>
            <w:r>
              <w:rPr>
                <w:bCs/>
              </w:rPr>
              <w:t>Карты (схемы) существующего и планируемого размещения объектов централизованных систем горячего водоснабжения, холодного водоснабжения..</w:t>
            </w:r>
            <w:r>
              <w:rPr>
                <w:vanish w:val="false"/>
              </w:rPr>
              <w:tab/>
              <w:t>2</w:t>
            </w:r>
          </w:hyperlink>
          <w:r>
            <w:rPr/>
            <w:t>7</w:t>
          </w:r>
          <w:hyperlink w:anchor="_Toc438455261">
            <w:r>
              <w:rPr>
                <w:webHidden/>
                <w:iCs/>
                <w:vanish w:val="false"/>
              </w:rPr>
              <w:t>1.5</w:t>
            </w:r>
            <w:r>
              <w:rPr>
                <w:rFonts w:eastAsia="" w:cs="" w:ascii="Calibri" w:hAnsi="Calibri" w:asciiTheme="minorHAnsi" w:cstheme="minorBidi" w:eastAsiaTheme="minorEastAsia" w:hAnsiTheme="minorHAnsi"/>
                <w:b w:val="false"/>
                <w:bCs w:val="false"/>
                <w:sz w:val="22"/>
                <w:szCs w:val="22"/>
              </w:rPr>
              <w:tab/>
            </w:r>
            <w:r>
              <w:rPr>
                <w:iCs/>
              </w:rPr>
              <w:t>Экологические аспекты мероприятий по строительству, реконструкции и модернизации объектов централизованных систем водоснабжения</w:t>
            </w:r>
            <w:r>
              <w:rPr>
                <w:vanish w:val="false"/>
              </w:rPr>
              <w:tab/>
              <w:t>2</w:t>
            </w:r>
          </w:hyperlink>
          <w:r>
            <w:rPr/>
            <w:t>7</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2">
            <w:r>
              <w:rPr>
                <w:webHidden/>
                <w:vanish w:val="false"/>
              </w:rPr>
              <w:t>1.5.1</w:t>
            </w:r>
            <w:r>
              <w:rPr>
                <w:rFonts w:eastAsia="" w:cs="" w:ascii="Calibri" w:hAnsi="Calibri" w:asciiTheme="minorHAnsi" w:cstheme="minorBidi" w:eastAsiaTheme="minorEastAsia" w:hAnsiTheme="minorHAnsi"/>
                <w:b w:val="false"/>
                <w:iCs w:val="false"/>
                <w:sz w:val="22"/>
                <w:szCs w:val="22"/>
              </w:rPr>
              <w:tab/>
            </w:r>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r>
              <w:rPr>
                <w:vanish w:val="false"/>
              </w:rPr>
              <w:tab/>
              <w:t>2</w:t>
            </w:r>
          </w:hyperlink>
          <w:r>
            <w:rPr/>
            <w:t>7</w:t>
          </w:r>
          <w:hyperlink w:anchor="_Toc438455263">
            <w:r>
              <w:rPr>
                <w:webHidden/>
                <w:bCs/>
                <w:vanish w:val="false"/>
              </w:rPr>
              <w:t>1.5.2</w:t>
            </w:r>
            <w:r>
              <w:rPr>
                <w:rFonts w:eastAsia="" w:cs="" w:ascii="Calibri" w:hAnsi="Calibri" w:asciiTheme="minorHAnsi" w:cstheme="minorBidi" w:eastAsiaTheme="minorEastAsia" w:hAnsiTheme="minorHAnsi"/>
                <w:b w:val="false"/>
                <w:iCs w:val="false"/>
                <w:sz w:val="22"/>
                <w:szCs w:val="22"/>
              </w:rPr>
              <w:tab/>
            </w:r>
            <w:r>
              <w:rPr>
                <w:b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Pr>
                <w:vanish w:val="false"/>
              </w:rPr>
              <w:tab/>
              <w:t>2</w:t>
            </w:r>
          </w:hyperlink>
          <w:r>
            <w:rPr/>
            <w:t>8</w:t>
          </w:r>
          <w:hyperlink w:anchor="_Toc438455264">
            <w:r>
              <w:rPr>
                <w:webHidden/>
                <w:iCs/>
                <w:vanish w:val="false"/>
              </w:rPr>
              <w:t>1.6</w:t>
            </w:r>
            <w:r>
              <w:rPr>
                <w:rFonts w:eastAsia="" w:cs="" w:ascii="Calibri" w:hAnsi="Calibri" w:asciiTheme="minorHAnsi" w:cstheme="minorBidi" w:eastAsiaTheme="minorEastAsia" w:hAnsiTheme="minorHAnsi"/>
                <w:b w:val="false"/>
                <w:bCs w:val="false"/>
                <w:sz w:val="22"/>
                <w:szCs w:val="22"/>
              </w:rPr>
              <w:tab/>
            </w:r>
            <w:r>
              <w:rPr>
                <w:iCs/>
              </w:rPr>
              <w:t>Оценка объемов капитальных вложений в строительство, реконструкцию и модернизацию объектов централизованных систем водоснабжения</w:t>
            </w:r>
            <w:r>
              <w:rPr>
                <w:vanish w:val="false"/>
              </w:rPr>
              <w:tab/>
            </w:r>
          </w:hyperlink>
          <w:r>
            <w:rPr/>
            <w:t>48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5">
            <w:r>
              <w:rPr>
                <w:webHidden/>
                <w:vanish w:val="false"/>
              </w:rPr>
              <w:t>1.6.1</w:t>
            </w:r>
            <w:r>
              <w:rPr>
                <w:rFonts w:eastAsia="" w:cs="" w:ascii="Calibri" w:hAnsi="Calibri" w:asciiTheme="minorHAnsi" w:cstheme="minorBidi" w:eastAsiaTheme="minorEastAsia" w:hAnsiTheme="minorHAnsi"/>
                <w:b w:val="false"/>
                <w:iCs w:val="false"/>
                <w:sz w:val="22"/>
                <w:szCs w:val="22"/>
              </w:rPr>
              <w:tab/>
            </w:r>
            <w:r>
              <w:rPr/>
              <w:t>Оценка стоимости основных мероприятий по реализации схем водоснабжения</w:t>
            </w:r>
            <w:r>
              <w:rPr>
                <w:vanish w:val="false"/>
              </w:rPr>
              <w:tab/>
            </w:r>
          </w:hyperlink>
          <w:r>
            <w:rPr/>
            <w:t>49</w:t>
          </w:r>
          <w:hyperlink w:anchor="_Toc438455266">
            <w:r>
              <w:rPr>
                <w:webHidden/>
                <w:bCs/>
                <w:vanish w:val="false"/>
              </w:rPr>
              <w:t>1.6.2</w:t>
            </w:r>
            <w:r>
              <w:rPr>
                <w:rFonts w:eastAsia="" w:cs="" w:ascii="Calibri" w:hAnsi="Calibri" w:asciiTheme="minorHAnsi" w:cstheme="minorBidi" w:eastAsiaTheme="minorEastAsia" w:hAnsiTheme="minorHAnsi"/>
                <w:b w:val="false"/>
                <w:iCs w:val="false"/>
                <w:sz w:val="22"/>
                <w:szCs w:val="22"/>
              </w:rPr>
              <w:tab/>
            </w:r>
            <w:r>
              <w:rPr>
                <w:bCs/>
              </w:rPr>
              <w:t>Оценка величины необходимых капитальных вложений в строительство и реконструкцию объектов централизованных систем водоснабжения</w:t>
            </w:r>
            <w:r>
              <w:rPr>
                <w:vanish w:val="false"/>
              </w:rPr>
              <w:tab/>
            </w:r>
          </w:hyperlink>
          <w:r>
            <w:rPr/>
            <w:t>49</w:t>
          </w:r>
          <w:hyperlink w:anchor="_Toc438455267">
            <w:r>
              <w:rPr>
                <w:webHidden/>
                <w:iCs/>
                <w:vanish w:val="false"/>
              </w:rPr>
              <w:t>1.7</w:t>
            </w:r>
            <w:r>
              <w:rPr>
                <w:rFonts w:eastAsia="" w:cs="" w:ascii="Calibri" w:hAnsi="Calibri" w:asciiTheme="minorHAnsi" w:cstheme="minorBidi" w:eastAsiaTheme="minorEastAsia" w:hAnsiTheme="minorHAnsi"/>
                <w:b w:val="false"/>
                <w:bCs w:val="false"/>
                <w:sz w:val="22"/>
                <w:szCs w:val="22"/>
              </w:rPr>
              <w:tab/>
            </w:r>
            <w:r>
              <w:rPr>
                <w:iCs/>
              </w:rPr>
              <w:t>Целевые показатели развития централизованных систем водоснабжения</w:t>
            </w:r>
            <w:r>
              <w:rPr>
                <w:vanish w:val="false"/>
              </w:rPr>
              <w:tab/>
              <w:t>2</w:t>
            </w:r>
          </w:hyperlink>
          <w:r>
            <w:rPr/>
            <w:t>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8">
            <w:r>
              <w:rPr>
                <w:webHidden/>
                <w:iCs/>
                <w:vanish w:val="false"/>
              </w:rPr>
              <w:t>1.8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69">
            <w:r>
              <w:rPr>
                <w:webHidden/>
                <w:vanish w:val="false"/>
              </w:rPr>
              <w:t>Глава 2 Схема водоотведения</w:t>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0">
            <w:r>
              <w:rPr>
                <w:webHidden/>
                <w:vanish w:val="false"/>
              </w:rPr>
              <w:t>2.1</w:t>
            </w:r>
            <w:r>
              <w:rPr>
                <w:rFonts w:eastAsia="" w:cs="" w:ascii="Calibri" w:hAnsi="Calibri" w:asciiTheme="minorHAnsi" w:cstheme="minorBidi" w:eastAsiaTheme="minorEastAsia" w:hAnsiTheme="minorHAnsi"/>
                <w:b w:val="false"/>
                <w:bCs w:val="false"/>
                <w:sz w:val="22"/>
                <w:szCs w:val="22"/>
              </w:rPr>
              <w:tab/>
            </w:r>
            <w:r>
              <w:rPr>
                <w:iCs/>
              </w:rPr>
              <w:t>Существующее положение в сфере водоотведения поселения</w:t>
            </w:r>
            <w:r>
              <w:rPr>
                <w:vanish w:val="false"/>
              </w:rPr>
              <w:tab/>
              <w:t>2</w:t>
            </w:r>
          </w:hyperlink>
          <w:r>
            <w:rPr/>
            <w:t>5</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71">
            <w:r>
              <w:rPr>
                <w:webHidden/>
                <w:vanish w:val="false"/>
              </w:rPr>
              <w:t>2.1.1</w:t>
            </w:r>
            <w:r>
              <w:rPr>
                <w:rFonts w:eastAsia="" w:cs="" w:ascii="Calibri" w:hAnsi="Calibri" w:asciiTheme="minorHAnsi" w:cstheme="minorBidi" w:eastAsiaTheme="minorEastAsia" w:hAnsiTheme="minorHAnsi"/>
                <w:b w:val="false"/>
                <w:iCs w:val="false"/>
                <w:sz w:val="22"/>
                <w:szCs w:val="22"/>
              </w:rPr>
              <w:tab/>
            </w:r>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r>
              <w:rPr>
                <w:vanish w:val="false"/>
              </w:rPr>
              <w:tab/>
              <w:t>2</w:t>
            </w:r>
          </w:hyperlink>
          <w:r>
            <w:rPr/>
            <w:t>5</w:t>
          </w:r>
          <w:hyperlink w:anchor="_Toc438455272">
            <w:r>
              <w:rPr>
                <w:webHidden/>
                <w:vanish w:val="false"/>
              </w:rPr>
              <w:t>2.1.2</w:t>
            </w:r>
            <w:r>
              <w:rPr>
                <w:rFonts w:eastAsia="" w:cs="" w:ascii="Calibri" w:hAnsi="Calibri" w:asciiTheme="minorHAnsi" w:cstheme="minorBidi" w:eastAsiaTheme="minorEastAsia" w:hAnsiTheme="minorHAnsi"/>
                <w:b w:val="false"/>
                <w:iCs w:val="false"/>
                <w:sz w:val="22"/>
                <w:szCs w:val="22"/>
              </w:rPr>
              <w:tab/>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Pr>
                <w:vanish w:val="false"/>
              </w:rPr>
              <w:tab/>
              <w:t>2</w:t>
            </w:r>
          </w:hyperlink>
          <w:r>
            <w:rPr/>
            <w:t>6</w:t>
          </w:r>
          <w:hyperlink w:anchor="_Toc438455273">
            <w:r>
              <w:rPr>
                <w:webHidden/>
                <w:vanish w:val="false"/>
              </w:rPr>
              <w:t>2.1.3</w:t>
            </w:r>
            <w:r>
              <w:rPr>
                <w:rFonts w:eastAsia="" w:cs="" w:ascii="Calibri" w:hAnsi="Calibri" w:asciiTheme="minorHAnsi" w:cstheme="minorBidi" w:eastAsiaTheme="minorEastAsia" w:hAnsiTheme="minorHAnsi"/>
                <w:b w:val="false"/>
                <w:iCs w:val="false"/>
                <w:sz w:val="22"/>
                <w:szCs w:val="22"/>
              </w:rPr>
              <w:tab/>
            </w:r>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Pr>
                <w:vanish w:val="false"/>
              </w:rPr>
              <w:tab/>
              <w:t>2</w:t>
            </w:r>
          </w:hyperlink>
          <w:r>
            <w:rPr/>
            <w:t>1</w:t>
          </w:r>
          <w:hyperlink w:anchor="_Toc438455274">
            <w:r>
              <w:rPr>
                <w:webHidden/>
                <w:bCs/>
                <w:vanish w:val="false"/>
              </w:rPr>
              <w:t>2.1.4</w:t>
            </w:r>
            <w:r>
              <w:rPr>
                <w:rFonts w:eastAsia="" w:cs="" w:ascii="Calibri" w:hAnsi="Calibri" w:asciiTheme="minorHAnsi" w:cstheme="minorBidi" w:eastAsiaTheme="minorEastAsia" w:hAnsiTheme="minorHAnsi"/>
                <w:b w:val="false"/>
                <w:iCs w:val="false"/>
                <w:sz w:val="22"/>
                <w:szCs w:val="22"/>
              </w:rPr>
              <w:tab/>
            </w:r>
            <w:r>
              <w:rPr>
                <w:b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Pr>
                <w:vanish w:val="false"/>
              </w:rPr>
              <w:tab/>
              <w:t>2</w:t>
            </w:r>
          </w:hyperlink>
          <w:r>
            <w:rPr/>
            <w:t>2</w:t>
          </w:r>
          <w:hyperlink w:anchor="_Toc438455275">
            <w:r>
              <w:rPr>
                <w:webHidden/>
                <w:vanish w:val="false"/>
              </w:rPr>
              <w:t>2.1.5</w:t>
            </w:r>
            <w:r>
              <w:rPr>
                <w:rFonts w:eastAsia="" w:cs="" w:ascii="Calibri" w:hAnsi="Calibri" w:asciiTheme="minorHAnsi" w:cstheme="minorBidi" w:eastAsiaTheme="minorEastAsia" w:hAnsiTheme="minorHAnsi"/>
                <w:b w:val="false"/>
                <w:iCs w:val="false"/>
                <w:sz w:val="22"/>
                <w:szCs w:val="22"/>
              </w:rPr>
              <w:tab/>
            </w:r>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Pr>
                <w:vanish w:val="false"/>
              </w:rPr>
              <w:tab/>
              <w:t>2</w:t>
            </w:r>
          </w:hyperlink>
          <w:r>
            <w:rPr/>
            <w:t>2</w:t>
          </w:r>
          <w:hyperlink w:anchor="_Toc438455276">
            <w:r>
              <w:rPr>
                <w:webHidden/>
                <w:bCs/>
                <w:vanish w:val="false"/>
              </w:rPr>
              <w:t>2.1.6</w:t>
            </w:r>
            <w:r>
              <w:rPr>
                <w:rFonts w:eastAsia="" w:cs="" w:ascii="Calibri" w:hAnsi="Calibri" w:asciiTheme="minorHAnsi" w:cstheme="minorBidi" w:eastAsiaTheme="minorEastAsia" w:hAnsiTheme="minorHAnsi"/>
                <w:b w:val="false"/>
                <w:iCs w:val="false"/>
                <w:sz w:val="22"/>
                <w:szCs w:val="22"/>
              </w:rPr>
              <w:tab/>
            </w:r>
            <w:r>
              <w:rPr>
                <w:bCs/>
              </w:rPr>
              <w:t>Оценка безопасности и надежности объектов централизованной системы водоотведения и их управляемости</w:t>
            </w:r>
            <w:r>
              <w:rPr>
                <w:vanish w:val="false"/>
              </w:rPr>
              <w:tab/>
              <w:t>2</w:t>
            </w:r>
          </w:hyperlink>
          <w:r>
            <w:rPr/>
            <w:t>4</w:t>
          </w:r>
          <w:hyperlink w:anchor="_Toc438455277">
            <w:r>
              <w:rPr>
                <w:webHidden/>
                <w:vanish w:val="false"/>
              </w:rPr>
              <w:t>2.1.7</w:t>
            </w:r>
            <w:r>
              <w:rPr>
                <w:rFonts w:eastAsia="" w:cs="" w:ascii="Calibri" w:hAnsi="Calibri" w:asciiTheme="minorHAnsi" w:cstheme="minorBidi" w:eastAsiaTheme="minorEastAsia" w:hAnsiTheme="minorHAnsi"/>
                <w:b w:val="false"/>
                <w:iCs w:val="false"/>
                <w:sz w:val="22"/>
                <w:szCs w:val="22"/>
              </w:rPr>
              <w:tab/>
            </w:r>
            <w:r>
              <w:rPr/>
              <w:t>Оценка воздействия сбросов сточных вод через централизованную систему водоотведения на окружающую среду</w:t>
            </w:r>
            <w:r>
              <w:rPr>
                <w:vanish w:val="false"/>
              </w:rPr>
              <w:tab/>
              <w:t>2</w:t>
            </w:r>
          </w:hyperlink>
          <w:r>
            <w:rPr/>
            <w:t>5</w:t>
          </w:r>
          <w:hyperlink w:anchor="_Toc438455278">
            <w:r>
              <w:rPr>
                <w:webHidden/>
                <w:vanish w:val="false"/>
              </w:rPr>
              <w:t>2.1.8</w:t>
            </w:r>
            <w:r>
              <w:rPr>
                <w:rFonts w:eastAsia="" w:cs="" w:ascii="Calibri" w:hAnsi="Calibri" w:asciiTheme="minorHAnsi" w:cstheme="minorBidi" w:eastAsiaTheme="minorEastAsia" w:hAnsiTheme="minorHAnsi"/>
                <w:b w:val="false"/>
                <w:iCs w:val="false"/>
                <w:sz w:val="22"/>
                <w:szCs w:val="22"/>
              </w:rPr>
              <w:tab/>
            </w:r>
            <w:r>
              <w:rPr/>
              <w:t>Описание территорий муниципального образования, не охваченных централизованной системой водоотведения</w:t>
            </w:r>
            <w:r>
              <w:rPr>
                <w:vanish w:val="false"/>
              </w:rPr>
              <w:tab/>
              <w:t>2</w:t>
            </w:r>
          </w:hyperlink>
          <w:r>
            <w:rPr/>
            <w:t>7</w:t>
          </w:r>
          <w:hyperlink w:anchor="_Toc438455279">
            <w:r>
              <w:rPr>
                <w:webHidden/>
                <w:vanish w:val="false"/>
              </w:rPr>
              <w:t>2.1.9</w:t>
            </w:r>
            <w:r>
              <w:rPr>
                <w:rFonts w:eastAsia="" w:cs="" w:ascii="Calibri" w:hAnsi="Calibri" w:asciiTheme="minorHAnsi" w:cstheme="minorBidi" w:eastAsiaTheme="minorEastAsia" w:hAnsiTheme="minorHAnsi"/>
                <w:b w:val="false"/>
                <w:iCs w:val="false"/>
                <w:sz w:val="22"/>
                <w:szCs w:val="22"/>
              </w:rPr>
              <w:tab/>
            </w:r>
            <w:r>
              <w:rPr/>
              <w:t>Описание существующих технических и технологических проблем системы водоотведения поселения</w:t>
            </w:r>
            <w:r>
              <w:rPr>
                <w:vanish w:val="false"/>
              </w:rPr>
              <w:tab/>
              <w:t>2</w:t>
            </w:r>
          </w:hyperlink>
          <w:r>
            <w:rPr/>
            <w:t>7</w:t>
          </w:r>
          <w:hyperlink w:anchor="_Toc438455280">
            <w:r>
              <w:rPr>
                <w:webHidden/>
                <w:iCs/>
                <w:vanish w:val="false"/>
              </w:rPr>
              <w:t>2.2</w:t>
            </w:r>
            <w:r>
              <w:rPr>
                <w:rFonts w:eastAsia="" w:cs="" w:ascii="Calibri" w:hAnsi="Calibri" w:asciiTheme="minorHAnsi" w:cstheme="minorBidi" w:eastAsiaTheme="minorEastAsia" w:hAnsiTheme="minorHAnsi"/>
                <w:b w:val="false"/>
                <w:bCs w:val="false"/>
                <w:sz w:val="22"/>
                <w:szCs w:val="22"/>
              </w:rPr>
              <w:tab/>
            </w:r>
            <w:r>
              <w:rPr>
                <w:iCs/>
              </w:rPr>
              <w:t>Балансы сточных вод в системе водоотведения</w:t>
            </w:r>
            <w:r>
              <w:rPr>
                <w:vanish w:val="false"/>
              </w:rPr>
              <w:tab/>
              <w:t>2</w:t>
            </w:r>
          </w:hyperlink>
          <w:r>
            <w:rPr/>
            <w:t>8</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1">
            <w:r>
              <w:rPr>
                <w:webHidden/>
                <w:bCs/>
                <w:vanish w:val="false"/>
              </w:rPr>
              <w:t>2.2.1</w:t>
            </w:r>
            <w:r>
              <w:rPr>
                <w:rFonts w:eastAsia="" w:cs="" w:ascii="Calibri" w:hAnsi="Calibri" w:asciiTheme="minorHAnsi" w:cstheme="minorBidi" w:eastAsiaTheme="minorEastAsia" w:hAnsiTheme="minorHAnsi"/>
                <w:b w:val="false"/>
                <w:iCs w:val="false"/>
                <w:sz w:val="22"/>
                <w:szCs w:val="22"/>
              </w:rPr>
              <w:tab/>
            </w:r>
            <w:r>
              <w:rPr>
                <w:bCs/>
              </w:rPr>
              <w:t>Баланс поступления сточных вод в централизованную систему водоотведения и отведения стоков по технологическим зонам водоотведения</w:t>
            </w:r>
            <w:r>
              <w:rPr>
                <w:vanish w:val="false"/>
              </w:rPr>
              <w:tab/>
              <w:t xml:space="preserve"> </w:t>
            </w:r>
          </w:hyperlink>
          <w:r>
            <w:rPr/>
            <w:t>68</w:t>
          </w:r>
          <w:hyperlink w:anchor="_Toc438455282">
            <w:r>
              <w:rPr>
                <w:webHidden/>
                <w:vanish w:val="false"/>
              </w:rPr>
              <w:t>2.2.2</w:t>
            </w:r>
            <w:r>
              <w:rPr>
                <w:rFonts w:eastAsia="" w:cs="" w:ascii="Calibri" w:hAnsi="Calibri" w:asciiTheme="minorHAnsi" w:cstheme="minorBidi" w:eastAsiaTheme="minorEastAsia" w:hAnsiTheme="minorHAnsi"/>
                <w:b w:val="false"/>
                <w:iCs w:val="false"/>
                <w:sz w:val="22"/>
                <w:szCs w:val="22"/>
              </w:rPr>
              <w:tab/>
            </w:r>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Pr>
                <w:vanish w:val="false"/>
              </w:rPr>
              <w:tab/>
            </w:r>
          </w:hyperlink>
          <w:r>
            <w:rPr/>
            <w:t>69</w:t>
          </w:r>
          <w:hyperlink w:anchor="_Toc438455283">
            <w:r>
              <w:rPr>
                <w:webHidden/>
                <w:bCs/>
                <w:vanish w:val="false"/>
              </w:rPr>
              <w:t>2.2.3</w:t>
            </w:r>
            <w:r>
              <w:rPr>
                <w:rFonts w:eastAsia="" w:cs="" w:ascii="Calibri" w:hAnsi="Calibri" w:asciiTheme="minorHAnsi" w:cstheme="minorBidi" w:eastAsiaTheme="minorEastAsia" w:hAnsiTheme="minorHAnsi"/>
                <w:b w:val="false"/>
                <w:iCs w:val="false"/>
                <w:sz w:val="22"/>
                <w:szCs w:val="22"/>
              </w:rPr>
              <w:tab/>
            </w:r>
            <w:r>
              <w:rPr>
                <w:b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Pr>
                <w:vanish w:val="false"/>
              </w:rPr>
              <w:tab/>
            </w:r>
          </w:hyperlink>
          <w:r>
            <w:rPr/>
            <w:t>69</w:t>
          </w:r>
          <w:hyperlink w:anchor="_Toc438455284">
            <w:r>
              <w:rPr>
                <w:webHidden/>
                <w:vanish w:val="false"/>
              </w:rPr>
              <w:t>2.2.4</w:t>
            </w:r>
            <w:r>
              <w:rPr>
                <w:rFonts w:eastAsia="" w:cs="" w:ascii="Calibri" w:hAnsi="Calibri" w:asciiTheme="minorHAnsi" w:cstheme="minorBidi" w:eastAsiaTheme="minorEastAsia" w:hAnsiTheme="minorHAnsi"/>
                <w:b w:val="false"/>
                <w:iCs w:val="false"/>
                <w:sz w:val="22"/>
                <w:szCs w:val="22"/>
              </w:rPr>
              <w:tab/>
            </w:r>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Pr>
                <w:vanish w:val="false"/>
              </w:rPr>
              <w:tab/>
            </w:r>
          </w:hyperlink>
          <w:r>
            <w:rPr/>
            <w:t>70</w:t>
          </w:r>
          <w:hyperlink w:anchor="_Toc438455285">
            <w:r>
              <w:rPr>
                <w:webHidden/>
                <w:bCs/>
                <w:vanish w:val="false"/>
              </w:rPr>
              <w:t>2.2.5</w:t>
            </w:r>
            <w:r>
              <w:rPr>
                <w:rFonts w:eastAsia="" w:cs="" w:ascii="Calibri" w:hAnsi="Calibri" w:asciiTheme="minorHAnsi" w:cstheme="minorBidi" w:eastAsiaTheme="minorEastAsia" w:hAnsiTheme="minorHAnsi"/>
                <w:b w:val="false"/>
                <w:iCs w:val="false"/>
                <w:sz w:val="22"/>
                <w:szCs w:val="22"/>
              </w:rPr>
              <w:tab/>
            </w:r>
            <w:r>
              <w:rPr>
                <w:bCs/>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муниципального образования</w:t>
            </w:r>
            <w:r>
              <w:rPr>
                <w:vanish w:val="false"/>
              </w:rPr>
              <w:tab/>
              <w:t>2</w:t>
            </w:r>
          </w:hyperlink>
          <w:r>
            <w:rPr/>
            <w:t>2</w:t>
          </w:r>
          <w:hyperlink w:anchor="_Toc438455286">
            <w:r>
              <w:rPr>
                <w:webHidden/>
                <w:vanish w:val="false"/>
              </w:rPr>
              <w:t>2.3</w:t>
            </w:r>
            <w:r>
              <w:rPr>
                <w:rFonts w:eastAsia="" w:cs="" w:ascii="Calibri" w:hAnsi="Calibri" w:asciiTheme="minorHAnsi" w:cstheme="minorBidi" w:eastAsiaTheme="minorEastAsia" w:hAnsiTheme="minorHAnsi"/>
                <w:b w:val="false"/>
                <w:bCs w:val="false"/>
                <w:sz w:val="22"/>
                <w:szCs w:val="22"/>
              </w:rPr>
              <w:tab/>
            </w:r>
            <w:r>
              <w:rPr/>
              <w:t>Прогноз объема сточных вод</w:t>
            </w:r>
            <w:r>
              <w:rPr>
                <w:vanish w:val="false"/>
              </w:rPr>
              <w:tab/>
              <w:t>2</w:t>
            </w:r>
          </w:hyperlink>
          <w:r>
            <w:rPr/>
            <w:t>2</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87">
            <w:r>
              <w:rPr>
                <w:webHidden/>
                <w:vanish w:val="false"/>
              </w:rPr>
              <w:t>2.3.1</w:t>
            </w:r>
            <w:r>
              <w:rPr>
                <w:rFonts w:eastAsia="" w:cs="" w:ascii="Calibri" w:hAnsi="Calibri" w:asciiTheme="minorHAnsi" w:cstheme="minorBidi" w:eastAsiaTheme="minorEastAsia" w:hAnsiTheme="minorHAnsi"/>
                <w:b w:val="false"/>
                <w:iCs w:val="false"/>
                <w:sz w:val="22"/>
                <w:szCs w:val="22"/>
              </w:rPr>
              <w:tab/>
            </w:r>
            <w:r>
              <w:rPr/>
              <w:t>Сведения о фактическом и ожидаемом поступлении сточных вод в централизованную систему водоотведения</w:t>
            </w:r>
            <w:r>
              <w:rPr>
                <w:vanish w:val="false"/>
              </w:rPr>
              <w:tab/>
              <w:t>2</w:t>
            </w:r>
          </w:hyperlink>
          <w:r>
            <w:rPr/>
            <w:t>2</w:t>
          </w:r>
          <w:hyperlink w:anchor="_Toc438455288">
            <w:r>
              <w:rPr>
                <w:webHidden/>
                <w:bCs/>
                <w:vanish w:val="false"/>
              </w:rPr>
              <w:t>2.3.2</w:t>
            </w:r>
            <w:r>
              <w:rPr>
                <w:rFonts w:eastAsia="" w:cs="" w:ascii="Calibri" w:hAnsi="Calibri" w:asciiTheme="minorHAnsi" w:cstheme="minorBidi" w:eastAsiaTheme="minorEastAsia" w:hAnsiTheme="minorHAnsi"/>
                <w:b w:val="false"/>
                <w:iCs w:val="false"/>
                <w:sz w:val="22"/>
                <w:szCs w:val="22"/>
              </w:rPr>
              <w:tab/>
            </w:r>
            <w:r>
              <w:rPr>
                <w:bCs/>
              </w:rPr>
              <w:t>Описание структуры централизованной системы водоотведения (эксплуатационные и технологические зоны)</w:t>
            </w:r>
            <w:r>
              <w:rPr>
                <w:vanish w:val="false"/>
              </w:rPr>
              <w:tab/>
              <w:t>2</w:t>
            </w:r>
          </w:hyperlink>
          <w:r>
            <w:rPr/>
            <w:t>4</w:t>
          </w:r>
          <w:hyperlink w:anchor="_Toc438455289">
            <w:r>
              <w:rPr>
                <w:webHidden/>
                <w:vanish w:val="false"/>
              </w:rPr>
              <w:t>2.3.3</w:t>
            </w:r>
            <w:r>
              <w:rPr>
                <w:rFonts w:eastAsia="" w:cs="" w:ascii="Calibri" w:hAnsi="Calibri" w:asciiTheme="minorHAnsi" w:cstheme="minorBidi" w:eastAsiaTheme="minorEastAsia" w:hAnsiTheme="minorHAnsi"/>
                <w:b w:val="false"/>
                <w:iCs w:val="false"/>
                <w:sz w:val="22"/>
                <w:szCs w:val="22"/>
              </w:rPr>
              <w:tab/>
            </w:r>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Pr>
                <w:vanish w:val="false"/>
              </w:rPr>
              <w:tab/>
              <w:t>2</w:t>
            </w:r>
          </w:hyperlink>
          <w:r>
            <w:rPr/>
            <w:t>4</w:t>
          </w:r>
          <w:hyperlink w:anchor="_Toc438455290">
            <w:r>
              <w:rPr>
                <w:webHidden/>
                <w:bCs/>
                <w:vanish w:val="false"/>
              </w:rPr>
              <w:t>2.3.4</w:t>
            </w:r>
            <w:r>
              <w:rPr>
                <w:rFonts w:eastAsia="" w:cs="" w:ascii="Calibri" w:hAnsi="Calibri" w:asciiTheme="minorHAnsi" w:cstheme="minorBidi" w:eastAsiaTheme="minorEastAsia" w:hAnsiTheme="minorHAnsi"/>
                <w:b w:val="false"/>
                <w:iCs w:val="false"/>
                <w:sz w:val="22"/>
                <w:szCs w:val="22"/>
              </w:rPr>
              <w:tab/>
            </w:r>
            <w:r>
              <w:rPr>
                <w:bCs/>
              </w:rPr>
              <w:t>Результаты анализа гидравлических режимов и режимов работы элементов централизованной системы водоотведения</w:t>
            </w:r>
            <w:r>
              <w:rPr>
                <w:vanish w:val="false"/>
              </w:rPr>
              <w:tab/>
              <w:t>2</w:t>
            </w:r>
          </w:hyperlink>
          <w:r>
            <w:rPr/>
            <w:t>4</w:t>
          </w:r>
          <w:hyperlink w:anchor="_Toc438455291">
            <w:r>
              <w:rPr>
                <w:webHidden/>
                <w:vanish w:val="false"/>
              </w:rPr>
              <w:t>2.3.5</w:t>
            </w:r>
            <w:r>
              <w:rPr>
                <w:rFonts w:eastAsia="" w:cs="" w:ascii="Calibri" w:hAnsi="Calibri" w:asciiTheme="minorHAnsi" w:cstheme="minorBidi" w:eastAsiaTheme="minorEastAsia" w:hAnsiTheme="minorHAnsi"/>
                <w:b w:val="false"/>
                <w:iCs w:val="false"/>
                <w:sz w:val="22"/>
                <w:szCs w:val="22"/>
              </w:rPr>
              <w:tab/>
            </w:r>
            <w:r>
              <w:rPr/>
              <w:t>Анализ резервов производственных мощностей очистных сооружений системы водоотведения и возможности расширения зоны их действия</w:t>
            </w:r>
            <w:r>
              <w:rPr>
                <w:vanish w:val="false"/>
              </w:rPr>
              <w:tab/>
              <w:t>2</w:t>
            </w:r>
          </w:hyperlink>
          <w:r>
            <w:rPr/>
            <w:t>6</w:t>
          </w:r>
          <w:hyperlink w:anchor="_Toc438455292">
            <w:r>
              <w:rPr>
                <w:webHidden/>
                <w:iCs/>
                <w:vanish w:val="false"/>
              </w:rPr>
              <w:t>2.4</w:t>
            </w:r>
            <w:r>
              <w:rPr>
                <w:rFonts w:eastAsia="" w:cs="" w:ascii="Calibri" w:hAnsi="Calibri" w:asciiTheme="minorHAnsi" w:cstheme="minorBidi" w:eastAsiaTheme="minorEastAsia" w:hAnsiTheme="minorHAnsi"/>
                <w:b w:val="false"/>
                <w:bCs w:val="false"/>
                <w:sz w:val="22"/>
                <w:szCs w:val="22"/>
              </w:rPr>
              <w:tab/>
            </w:r>
            <w:r>
              <w:rPr>
                <w:iCs/>
              </w:rPr>
              <w:t>Предложения по строительству, реконструкции и модернизации (техническому перевооружению) объектов централизованной системы водоотведения</w:t>
            </w:r>
            <w:r>
              <w:rPr>
                <w:vanish w:val="false"/>
              </w:rPr>
              <w:tab/>
              <w:t>2</w:t>
            </w:r>
          </w:hyperlink>
          <w:r>
            <w:rPr/>
            <w:t>6</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293">
            <w:r>
              <w:rPr>
                <w:webHidden/>
                <w:bCs/>
                <w:vanish w:val="false"/>
              </w:rPr>
              <w:t>2.4.1</w:t>
            </w:r>
            <w:r>
              <w:rPr>
                <w:rFonts w:eastAsia="" w:cs="" w:ascii="Calibri" w:hAnsi="Calibri" w:asciiTheme="minorHAnsi" w:cstheme="minorBidi" w:eastAsiaTheme="minorEastAsia" w:hAnsiTheme="minorHAnsi"/>
                <w:b w:val="false"/>
                <w:iCs w:val="false"/>
                <w:sz w:val="22"/>
                <w:szCs w:val="22"/>
              </w:rPr>
              <w:tab/>
            </w:r>
            <w:r>
              <w:rPr>
                <w:bCs/>
              </w:rPr>
              <w:t>Основные направления, принципы, задачи и целевые показатели развития централизованной системы водоотведения</w:t>
            </w:r>
            <w:r>
              <w:rPr>
                <w:vanish w:val="false"/>
              </w:rPr>
              <w:tab/>
              <w:t>2</w:t>
            </w:r>
          </w:hyperlink>
          <w:r>
            <w:rPr/>
            <w:t>6</w:t>
          </w:r>
          <w:hyperlink w:anchor="_Toc438455294">
            <w:r>
              <w:rPr>
                <w:webHidden/>
                <w:vanish w:val="false"/>
              </w:rPr>
              <w:t>2.4.2</w:t>
            </w:r>
            <w:r>
              <w:rPr>
                <w:rFonts w:eastAsia="" w:cs="" w:ascii="Calibri" w:hAnsi="Calibri" w:asciiTheme="minorHAnsi" w:cstheme="minorBidi" w:eastAsiaTheme="minorEastAsia" w:hAnsiTheme="minorHAnsi"/>
                <w:b w:val="false"/>
                <w:iCs w:val="false"/>
                <w:sz w:val="22"/>
                <w:szCs w:val="22"/>
              </w:rPr>
              <w:tab/>
            </w:r>
            <w:r>
              <w:rPr/>
              <w:t>Перечень основных мероприятий по реализации схем водоотведения с разбивкой по годам, включая технические обоснования этих мероприятий</w:t>
            </w:r>
            <w:r>
              <w:rPr>
                <w:vanish w:val="false"/>
              </w:rPr>
              <w:tab/>
              <w:t>2</w:t>
            </w:r>
          </w:hyperlink>
          <w:r>
            <w:rPr/>
            <w:t>7</w:t>
          </w:r>
          <w:hyperlink w:anchor="_Toc438455295">
            <w:r>
              <w:rPr>
                <w:webHidden/>
                <w:bCs/>
                <w:vanish w:val="false"/>
              </w:rPr>
              <w:t>2.4.3</w:t>
            </w:r>
            <w:r>
              <w:rPr>
                <w:rFonts w:eastAsia="" w:cs="" w:ascii="Calibri" w:hAnsi="Calibri" w:asciiTheme="minorHAnsi" w:cstheme="minorBidi" w:eastAsiaTheme="minorEastAsia" w:hAnsiTheme="minorHAnsi"/>
                <w:b w:val="false"/>
                <w:iCs w:val="false"/>
                <w:sz w:val="22"/>
                <w:szCs w:val="22"/>
              </w:rPr>
              <w:tab/>
            </w:r>
            <w:r>
              <w:rPr>
                <w:bCs/>
              </w:rPr>
              <w:t>Технические обоснования основных мероприятий по реализации схем водоотведения</w:t>
            </w:r>
            <w:r>
              <w:rPr>
                <w:vanish w:val="false"/>
              </w:rPr>
              <w:tab/>
              <w:t>2</w:t>
            </w:r>
          </w:hyperlink>
          <w:r>
            <w:rPr/>
            <w:t>8</w:t>
          </w:r>
          <w:hyperlink w:anchor="_Toc438455296">
            <w:r>
              <w:rPr>
                <w:webHidden/>
                <w:vanish w:val="false"/>
              </w:rPr>
              <w:t>2.4.4</w:t>
            </w:r>
            <w:r>
              <w:rPr>
                <w:rFonts w:eastAsia="" w:cs="" w:ascii="Calibri" w:hAnsi="Calibri" w:asciiTheme="minorHAnsi" w:cstheme="minorBidi" w:eastAsiaTheme="minorEastAsia" w:hAnsiTheme="minorHAnsi"/>
                <w:b w:val="false"/>
                <w:iCs w:val="false"/>
                <w:sz w:val="22"/>
                <w:szCs w:val="22"/>
              </w:rPr>
              <w:tab/>
            </w:r>
            <w:r>
              <w:rPr/>
              <w:t xml:space="preserve">Сведения о вновь строящихся, реконструируемых и предлагаемых к выводу из эксплуатации объектах централизованной системы водоотведения </w:t>
            </w:r>
            <w:r>
              <w:rPr>
                <w:vanish w:val="false"/>
              </w:rPr>
              <w:tab/>
            </w:r>
          </w:hyperlink>
          <w:r>
            <w:rPr/>
            <w:t>79</w:t>
          </w:r>
          <w:hyperlink w:anchor="_Toc438455297">
            <w:r>
              <w:rPr>
                <w:webHidden/>
                <w:bCs/>
                <w:vanish w:val="false"/>
              </w:rPr>
              <w:t>2.4.5</w:t>
            </w:r>
            <w:r>
              <w:rPr>
                <w:rFonts w:eastAsia="" w:cs="" w:ascii="Calibri" w:hAnsi="Calibri" w:asciiTheme="minorHAnsi" w:cstheme="minorBidi" w:eastAsiaTheme="minorEastAsia" w:hAnsiTheme="minorHAnsi"/>
                <w:b w:val="false"/>
                <w:iCs w:val="false"/>
                <w:sz w:val="22"/>
                <w:szCs w:val="22"/>
              </w:rPr>
              <w:tab/>
            </w:r>
            <w:r>
              <w:rPr>
                <w:b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Pr>
                <w:vanish w:val="false"/>
              </w:rPr>
              <w:tab/>
            </w:r>
          </w:hyperlink>
          <w:r>
            <w:rPr/>
            <w:t>79</w:t>
          </w:r>
          <w:hyperlink w:anchor="_Toc438455298">
            <w:r>
              <w:rPr>
                <w:webHidden/>
                <w:vanish w:val="false"/>
              </w:rPr>
              <w:t>2.4.6</w:t>
            </w:r>
            <w:r>
              <w:rPr>
                <w:rFonts w:eastAsia="" w:cs="" w:ascii="Calibri" w:hAnsi="Calibri" w:asciiTheme="minorHAnsi" w:cstheme="minorBidi" w:eastAsiaTheme="minorEastAsia" w:hAnsiTheme="minorHAnsi"/>
                <w:b w:val="false"/>
                <w:iCs w:val="false"/>
                <w:sz w:val="22"/>
                <w:szCs w:val="22"/>
              </w:rPr>
              <w:tab/>
            </w:r>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Pr>
                <w:vanish w:val="false"/>
              </w:rPr>
              <w:tab/>
            </w:r>
          </w:hyperlink>
          <w:r>
            <w:rPr/>
            <w:t>79</w:t>
          </w:r>
          <w:hyperlink w:anchor="_Toc438455299">
            <w:r>
              <w:rPr>
                <w:webHidden/>
                <w:bCs/>
                <w:vanish w:val="false"/>
              </w:rPr>
              <w:t>2.4.7</w:t>
            </w:r>
            <w:r>
              <w:rPr>
                <w:rFonts w:eastAsia="" w:cs="" w:ascii="Calibri" w:hAnsi="Calibri" w:asciiTheme="minorHAnsi" w:cstheme="minorBidi" w:eastAsiaTheme="minorEastAsia" w:hAnsiTheme="minorHAnsi"/>
                <w:b w:val="false"/>
                <w:iCs w:val="false"/>
                <w:sz w:val="22"/>
                <w:szCs w:val="22"/>
              </w:rPr>
              <w:tab/>
            </w:r>
            <w:r>
              <w:rPr>
                <w:bCs/>
              </w:rPr>
              <w:t>Границы и характеристики охранных зон сетей и сооружений централизованной системы водоотведения</w:t>
            </w:r>
            <w:r>
              <w:rPr>
                <w:vanish w:val="false"/>
              </w:rPr>
              <w:tab/>
            </w:r>
          </w:hyperlink>
          <w:r>
            <w:rPr/>
            <w:t>80</w:t>
          </w:r>
          <w:hyperlink w:anchor="_Toc438455300">
            <w:r>
              <w:rPr>
                <w:webHidden/>
                <w:vanish w:val="false"/>
              </w:rPr>
              <w:t>2.4.8</w:t>
            </w:r>
            <w:r>
              <w:rPr>
                <w:rFonts w:eastAsia="" w:cs="" w:ascii="Calibri" w:hAnsi="Calibri" w:asciiTheme="minorHAnsi" w:cstheme="minorBidi" w:eastAsiaTheme="minorEastAsia" w:hAnsiTheme="minorHAnsi"/>
                <w:b w:val="false"/>
                <w:iCs w:val="false"/>
                <w:sz w:val="22"/>
                <w:szCs w:val="22"/>
              </w:rPr>
              <w:tab/>
            </w:r>
            <w:r>
              <w:rPr/>
              <w:t>Границы планируемых зон размещения объектов централизованной системы водоотведения</w:t>
            </w:r>
            <w:r>
              <w:rPr>
                <w:vanish w:val="false"/>
              </w:rPr>
              <w:tab/>
            </w:r>
          </w:hyperlink>
          <w:r>
            <w:rPr/>
            <w:t>80</w:t>
          </w:r>
          <w:hyperlink w:anchor="_Toc438455301">
            <w:r>
              <w:rPr>
                <w:webHidden/>
                <w:vanish w:val="false"/>
              </w:rPr>
              <w:t>2.4.9</w:t>
            </w:r>
            <w:r>
              <w:rPr>
                <w:rFonts w:eastAsia="" w:cs="" w:ascii="Calibri" w:hAnsi="Calibri" w:asciiTheme="minorHAnsi" w:cstheme="minorBidi" w:eastAsiaTheme="minorEastAsia" w:hAnsiTheme="minorHAnsi"/>
                <w:b w:val="false"/>
                <w:iCs w:val="false"/>
                <w:sz w:val="22"/>
                <w:szCs w:val="22"/>
              </w:rPr>
              <w:tab/>
            </w:r>
            <w:r>
              <w:rPr/>
              <w:t>Карты (схемы) существующего и планируемого размещения объектов системы водоотведения</w:t>
            </w:r>
            <w:r>
              <w:rPr>
                <w:vanish w:val="false"/>
              </w:rPr>
              <w:tab/>
            </w:r>
          </w:hyperlink>
          <w:r>
            <w:rPr/>
            <w:t>80</w:t>
          </w:r>
          <w:hyperlink w:anchor="_Toc438455302">
            <w:r>
              <w:rPr>
                <w:webHidden/>
                <w:vanish w:val="false"/>
              </w:rPr>
              <w:t>2.5</w:t>
            </w:r>
            <w:r>
              <w:rPr>
                <w:rFonts w:eastAsia="" w:cs="" w:ascii="Calibri" w:hAnsi="Calibri" w:asciiTheme="minorHAnsi" w:cstheme="minorBidi" w:eastAsiaTheme="minorEastAsia" w:hAnsiTheme="minorHAnsi"/>
                <w:b w:val="false"/>
                <w:bCs w:val="false"/>
                <w:sz w:val="22"/>
                <w:szCs w:val="22"/>
              </w:rPr>
              <w:tab/>
            </w:r>
            <w:r>
              <w:rPr/>
              <w:t>Экологические аспекты мероприятий по строительству и реконструкции объектов централизованной системы водоотведения</w:t>
            </w:r>
            <w:r>
              <w:rPr>
                <w:vanish w:val="false"/>
              </w:rPr>
              <w:tab/>
            </w:r>
          </w:hyperlink>
          <w:r>
            <w:rPr/>
            <w:t>80</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3">
            <w:r>
              <w:rPr>
                <w:webHidden/>
                <w:bCs/>
                <w:vanish w:val="false"/>
              </w:rPr>
              <w:t>2.5.1</w:t>
            </w:r>
            <w:r>
              <w:rPr>
                <w:rFonts w:eastAsia="" w:cs="" w:ascii="Calibri" w:hAnsi="Calibri" w:asciiTheme="minorHAnsi" w:cstheme="minorBidi" w:eastAsiaTheme="minorEastAsia" w:hAnsiTheme="minorHAnsi"/>
                <w:b w:val="false"/>
                <w:iCs w:val="false"/>
                <w:sz w:val="22"/>
                <w:szCs w:val="22"/>
              </w:rPr>
              <w:tab/>
            </w:r>
            <w:r>
              <w:rPr>
                <w:b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Pr>
                <w:vanish w:val="false"/>
              </w:rPr>
              <w:tab/>
            </w:r>
          </w:hyperlink>
          <w:r>
            <w:rPr/>
            <w:t>80</w:t>
          </w:r>
          <w:hyperlink w:anchor="_Toc438455304">
            <w:r>
              <w:rPr>
                <w:webHidden/>
                <w:vanish w:val="false"/>
              </w:rPr>
              <w:t>2.5.2</w:t>
            </w:r>
            <w:r>
              <w:rPr>
                <w:rFonts w:eastAsia="" w:cs="" w:ascii="Calibri" w:hAnsi="Calibri" w:asciiTheme="minorHAnsi" w:cstheme="minorBidi" w:eastAsiaTheme="minorEastAsia" w:hAnsiTheme="minorHAnsi"/>
                <w:b w:val="false"/>
                <w:iCs w:val="false"/>
                <w:sz w:val="22"/>
                <w:szCs w:val="22"/>
              </w:rPr>
              <w:tab/>
            </w:r>
            <w:r>
              <w:rPr/>
              <w:t>Сведения о применении методов, безопасных для окружающей среды, при утилизации осадков сточных вод</w:t>
            </w:r>
            <w:r>
              <w:rPr>
                <w:vanish w:val="false"/>
              </w:rPr>
              <w:tab/>
            </w:r>
          </w:hyperlink>
          <w:r>
            <w:rPr/>
            <w:t>81</w:t>
          </w:r>
          <w:hyperlink w:anchor="_Toc438455305">
            <w:r>
              <w:rPr>
                <w:webHidden/>
                <w:iCs/>
                <w:vanish w:val="false"/>
              </w:rPr>
              <w:t>2.6</w:t>
            </w:r>
            <w:r>
              <w:rPr>
                <w:rFonts w:eastAsia="" w:cs="" w:ascii="Calibri" w:hAnsi="Calibri" w:asciiTheme="minorHAnsi" w:cstheme="minorBidi" w:eastAsiaTheme="minorEastAsia" w:hAnsiTheme="minorHAnsi"/>
                <w:b w:val="false"/>
                <w:bCs w:val="false"/>
                <w:sz w:val="22"/>
                <w:szCs w:val="22"/>
              </w:rPr>
              <w:tab/>
            </w:r>
            <w:r>
              <w:rPr>
                <w:iCs/>
              </w:rPr>
              <w:t>Оценка потребности в капитальных вложениях в строительство, реконструкцию и модернизацию объектов централизованной системы водоотведения</w:t>
            </w:r>
            <w:r>
              <w:rPr>
                <w:vanish w:val="false"/>
              </w:rPr>
              <w:tab/>
            </w:r>
          </w:hyperlink>
          <w:r>
            <w:rPr/>
            <w:t>81</w:t>
          </w:r>
        </w:p>
        <w:p>
          <w:pPr>
            <w:pStyle w:val="137"/>
            <w:rPr>
              <w:rFonts w:ascii="Calibri" w:hAnsi="Calibri" w:eastAsia="" w:cs="" w:asciiTheme="minorHAnsi" w:cstheme="minorBidi" w:eastAsiaTheme="minorEastAsia" w:hAnsiTheme="minorHAnsi"/>
              <w:b w:val="false"/>
              <w:b w:val="false"/>
              <w:bCs w:val="false"/>
              <w:sz w:val="22"/>
              <w:szCs w:val="22"/>
            </w:rPr>
          </w:pPr>
          <w:hyperlink w:anchor="_Toc438455306">
            <w:r>
              <w:rPr>
                <w:webHidden/>
                <w:vanish w:val="false"/>
              </w:rPr>
              <w:t>2.7</w:t>
            </w:r>
            <w:r>
              <w:rPr>
                <w:rFonts w:eastAsia="" w:cs="" w:ascii="Calibri" w:hAnsi="Calibri" w:asciiTheme="minorHAnsi" w:cstheme="minorBidi" w:eastAsiaTheme="minorEastAsia" w:hAnsiTheme="minorHAnsi"/>
                <w:b w:val="false"/>
                <w:bCs w:val="false"/>
                <w:sz w:val="22"/>
                <w:szCs w:val="22"/>
              </w:rPr>
              <w:tab/>
            </w:r>
            <w:r>
              <w:rPr/>
              <w:t>Целевые показатели развития централизованной системы водоотведения….</w:t>
            </w:r>
            <w:r>
              <w:rPr>
                <w:vanish w:val="false"/>
              </w:rPr>
              <w:tab/>
              <w:t>2</w:t>
            </w:r>
          </w:hyperlink>
          <w:r>
            <w:rPr/>
            <w:t>3</w:t>
          </w:r>
        </w:p>
        <w:p>
          <w:pPr>
            <w:pStyle w:val="137"/>
            <w:rPr/>
          </w:pPr>
          <w:hyperlink w:anchor="_Toc438455307">
            <w:r>
              <w:rPr>
                <w:webHidden/>
                <w:iCs/>
                <w:vanish w:val="false"/>
              </w:rPr>
              <w:t>2.8</w:t>
            </w:r>
            <w:r>
              <w:rPr>
                <w:rFonts w:eastAsia="" w:cs="" w:ascii="Calibri" w:hAnsi="Calibri" w:asciiTheme="minorHAnsi" w:cstheme="minorBidi" w:eastAsiaTheme="minorEastAsia" w:hAnsiTheme="minorHAnsi"/>
                <w:b w:val="false"/>
                <w:bCs w:val="false"/>
                <w:sz w:val="22"/>
                <w:szCs w:val="22"/>
              </w:rPr>
              <w:tab/>
            </w:r>
            <w:r>
              <w:rPr>
                <w:iCs/>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Pr>
                <w:vanish w:val="false"/>
              </w:rPr>
              <w:tab/>
            </w:r>
            <w:r>
              <w:rPr>
                <w:b w:val="false"/>
                <w:bCs w:val="false"/>
                <w:vanish w:val="false"/>
              </w:rPr>
              <w:t>Ошибка! Закладка не определена.</w:t>
            </w:r>
          </w:hyperlink>
          <w:r>
            <w:rPr/>
            <w:t>3</w:t>
          </w:r>
        </w:p>
        <w:p>
          <w:pPr>
            <w:pStyle w:val="Normal"/>
            <w:widowControl w:val="false"/>
            <w:tabs>
              <w:tab w:val="clear" w:pos="708"/>
              <w:tab w:val="left" w:pos="10061" w:leader="dot"/>
            </w:tabs>
            <w:spacing w:before="239" w:after="0"/>
            <w:ind w:right="248" w:hanging="0"/>
            <w:jc w:val="both"/>
            <w:rPr>
              <w:b/>
              <w:b/>
              <w:bCs/>
              <w:sz w:val="28"/>
              <w:szCs w:val="28"/>
              <w:lang w:bidi="ru-RU"/>
            </w:rPr>
          </w:pPr>
          <w:hyperlink w:anchor="_bookmark88">
            <w:r>
              <w:rPr>
                <w:webHidden/>
                <w:b/>
                <w:bCs/>
                <w:vanish w:val="false"/>
                <w:sz w:val="28"/>
                <w:szCs w:val="28"/>
                <w:lang w:bidi="ru-RU"/>
              </w:rPr>
              <w:t>Приложение 1</w:t>
              <w:tab/>
            </w:r>
          </w:hyperlink>
          <w:r>
            <w:rPr>
              <w:b/>
              <w:bCs/>
              <w:sz w:val="28"/>
              <w:szCs w:val="28"/>
              <w:lang w:bidi="ru-RU"/>
            </w:rPr>
            <w:t>86</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hyperlink w:anchor="_bookmark88">
            <w:r>
              <w:rPr/>
            </w:r>
          </w:hyperlink>
          <w:r>
            <w:rPr/>
            <w:fldChar w:fldCharType="end"/>
          </w:r>
        </w:p>
      </w:sdtContent>
    </w:sdt>
    <w:p>
      <w:pPr>
        <w:pStyle w:val="Normal"/>
        <w:widowControl/>
        <w:suppressAutoHyphens w:val="true"/>
        <w:bidi w:val="0"/>
        <w:spacing w:lineRule="auto" w:line="240" w:before="0" w:after="0"/>
        <w:jc w:val="left"/>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r>
    </w:p>
    <w:p>
      <w:pPr>
        <w:pStyle w:val="Normal"/>
        <w:widowControl/>
        <w:suppressAutoHyphens w:val="true"/>
        <w:bidi w:val="0"/>
        <w:spacing w:lineRule="auto" w:line="240" w:before="0" w:after="0"/>
        <w:jc w:val="left"/>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r>
    </w:p>
    <w:p>
      <w:pPr>
        <w:pStyle w:val="Normal"/>
        <w:widowControl/>
        <w:suppressAutoHyphens w:val="true"/>
        <w:bidi w:val="0"/>
        <w:spacing w:lineRule="auto" w:line="240" w:before="0" w:after="0"/>
        <w:jc w:val="left"/>
        <w:rPr>
          <w:rFonts w:ascii="Times New Roman" w:hAnsi="Times New Roman" w:eastAsia="Times New Roman" w:cs="Times New Roman"/>
          <w:color w:val="auto"/>
          <w:kern w:val="0"/>
          <w:sz w:val="20"/>
          <w:szCs w:val="20"/>
          <w:lang w:val="ru-RU" w:eastAsia="ru-RU" w:bidi="ar-SA"/>
        </w:rPr>
      </w:pPr>
      <w:r>
        <w:rPr>
          <w:rFonts w:eastAsia="Times New Roman" w:cs="Times New Roman"/>
          <w:color w:val="auto"/>
          <w:kern w:val="0"/>
          <w:sz w:val="20"/>
          <w:szCs w:val="20"/>
          <w:lang w:val="ru-RU" w:eastAsia="ru-RU" w:bidi="ar-SA"/>
        </w:rPr>
      </w:r>
    </w:p>
    <w:p>
      <w:pPr>
        <w:pStyle w:val="Normal"/>
        <w:rPr>
          <w:rFonts w:eastAsia="" w:eastAsiaTheme="minorEastAsia"/>
        </w:rPr>
      </w:pPr>
      <w:r>
        <w:rPr>
          <w:rFonts w:eastAsia="" w:eastAsiaTheme="minorEastAsia"/>
        </w:rPr>
      </w:r>
    </w:p>
    <w:p>
      <w:pPr>
        <w:pStyle w:val="55"/>
        <w:tabs>
          <w:tab w:val="clear" w:pos="708"/>
          <w:tab w:val="right" w:pos="9923" w:leader="dot"/>
        </w:tabs>
        <w:rPr>
          <w:sz w:val="28"/>
          <w:szCs w:val="28"/>
        </w:rPr>
      </w:pPr>
      <w:r>
        <w:rPr>
          <w:sz w:val="28"/>
          <w:szCs w:val="28"/>
        </w:rPr>
      </w:r>
    </w:p>
    <w:p>
      <w:pPr>
        <w:pStyle w:val="Normal"/>
        <w:rPr>
          <w:sz w:val="28"/>
          <w:szCs w:val="28"/>
        </w:rPr>
      </w:pPr>
      <w:r>
        <w:rPr>
          <w:sz w:val="28"/>
          <w:szCs w:val="28"/>
        </w:rPr>
      </w:r>
      <w:bookmarkStart w:id="0" w:name="_Toc295907721"/>
      <w:bookmarkStart w:id="1" w:name="_Toc295907696"/>
      <w:bookmarkStart w:id="2" w:name="_Toc295907721"/>
      <w:bookmarkStart w:id="3" w:name="_Toc295907696"/>
      <w:bookmarkEnd w:id="2"/>
      <w:bookmarkEnd w:id="3"/>
      <w:r>
        <w:br w:type="page"/>
      </w:r>
    </w:p>
    <w:p>
      <w:pPr>
        <w:pStyle w:val="1"/>
        <w:numPr>
          <w:ilvl w:val="0"/>
          <w:numId w:val="0"/>
        </w:numPr>
        <w:tabs>
          <w:tab w:val="clear" w:pos="567"/>
          <w:tab w:val="left" w:pos="1134" w:leader="none"/>
        </w:tabs>
        <w:spacing w:before="0" w:after="0"/>
        <w:ind w:left="0" w:firstLine="709"/>
        <w:rPr>
          <w:sz w:val="28"/>
          <w:szCs w:val="28"/>
        </w:rPr>
      </w:pPr>
      <w:bookmarkStart w:id="4" w:name="_Toc438455218"/>
      <w:bookmarkStart w:id="5" w:name="_Toc433187046"/>
      <w:r>
        <w:rPr>
          <w:sz w:val="28"/>
          <w:szCs w:val="28"/>
        </w:rPr>
        <w:t>Общие положения</w:t>
      </w:r>
      <w:bookmarkEnd w:id="4"/>
      <w:bookmarkEnd w:id="5"/>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период 2016–2025 годы разработана ООО «ЛЕКС-Консалтинг», утверждена постановлением администрации муниципального образования поселок Боровский от 18.09.2018 № 96.</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Тюменского района Тюменской области на 2016–2025гг. актуализирована ООО «Тюмень Водоканал» (г. Тюмень) на основании контракта.</w:t>
      </w:r>
    </w:p>
    <w:p>
      <w:pPr>
        <w:pStyle w:val="Normal"/>
        <w:ind w:firstLine="709"/>
        <w:jc w:val="both"/>
        <w:rPr>
          <w:color w:val="000000" w:themeColor="text1"/>
          <w:sz w:val="28"/>
          <w:szCs w:val="28"/>
        </w:rPr>
      </w:pPr>
      <w:r>
        <w:rPr>
          <w:color w:val="000000" w:themeColor="text1"/>
          <w:sz w:val="28"/>
          <w:szCs w:val="28"/>
        </w:rPr>
        <w:t>Схема водоснабжения и водоотведения разработана (актуализирована) в соответствии с требованиями действующих нормативных документов: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Жилищный кодекс Российской Федерации от 29.12.2004 № 188-ФЗ;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Градостроительный кодекс Российской Федерации от 29.12.2004 № 190-ФЗ;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Водный кодекс Российской Федерации от 03.06.2006 № 74-ФЗ;</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06.10.2003 № 131-ФЗ «Об общих принципах организации местного самоуправления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07.12.2011 № 416-ФЗ «О водоснабжении и водоотведении»;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24.07.2007 № 221-ФЗ «О государственном кадастре недвижимости»;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10.01.2002 № 7-ФЗ «Об охране окружающей среды»;</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30.03.1999 № 52-ФЗ «О санитарно-эпидемиологическом благополучии населения»;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Федеральный закон от 27.07.2010 № 190-ФЗ «О теплоснабжении»;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04.09.2013 № 776 «Об утверждении правил организации коммерческого учета воды,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643 «Об утверждении типовых договоров в области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21.06.2013 № 525 «Об утверждении правил осуществления контроля состава и свойств сточных вод»;</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30.04.2013 № 393 «Об утверждении правил установления для абонентов организаций, осуществляющих водоотведение, нормативов допустимых сбросов загрязняющих веществ, иных веществ и микроорганизмов в водные объекты через централизованные системы водоотведения и лимитов на сбросы загрязняющих веществ, иных веществ и микроорганизмов и о внесении изменений в некоторые акты Правительства Российской Федерации»;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17.04.2013 № 347 «Об утверждении Правил уменьшения платы за негативное воздействие на окружающую среду в случае проведения организациями, осуществляющими водоотведение, абонентами таких организаций природоохранных мероприятий»;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10.04.2013 № 317 «О плане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18.03.2013 № 230 «О категориях абонентов, для объектов которых устанавливаются нормативы допустимых сбросов загрязняющих веществ, иных веществ и микроорганизмов»;</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Правительства Российской Федерации от 17.01.2013 № 6 «О стандартах раскрытия информации в сфере водоснабжения и водоотведения»;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Постановление Главного государственного санитарного врача Российской Федерации от 07.04.2009 № 20 «Об утверждении СанПиН 2.1.4.2496-09» (вместе с СанПиН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w:t>
      </w:r>
      <w:r>
        <w:rPr>
          <w:color w:val="000000" w:themeColor="text1"/>
          <w:spacing w:val="-3"/>
          <w:sz w:val="28"/>
          <w:szCs w:val="28"/>
        </w:rPr>
        <w:t>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(Зарегистрирована в Минюсте России 31.10.2001 № 3011);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Минжилкомхоза РСФСР от 09.09.1975 г. № 378 «Об утверждении «Инструкции по технической инвентаризации основных фондов коммунальных водопроводно-канализационных предприятий»;</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Пособие по водоснабжению и канализации городских и сельских поселений (к СНиП 2.07.01-89);</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2.1.4.2496-09 «Гигиенические требования к обеспечению безопасности систем горячего водоснабжения»;</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 xml:space="preserve"> </w:t>
      </w:r>
      <w:r>
        <w:rPr>
          <w:color w:val="000000" w:themeColor="text1"/>
          <w:spacing w:val="-3"/>
          <w:sz w:val="28"/>
          <w:szCs w:val="28"/>
        </w:rPr>
        <w:t>«СП 32.13330.2012. Свод правил. Канализация. Наружные сети и сооружения. Актуализированная редакция СНиП 2.04.03-85»;</w:t>
      </w:r>
    </w:p>
    <w:p>
      <w:pPr>
        <w:pStyle w:val="Normal"/>
        <w:numPr>
          <w:ilvl w:val="0"/>
          <w:numId w:val="10"/>
        </w:numPr>
        <w:tabs>
          <w:tab w:val="clear" w:pos="708"/>
          <w:tab w:val="left" w:pos="993" w:leader="none"/>
        </w:tabs>
        <w:ind w:left="0" w:firstLine="709"/>
        <w:jc w:val="both"/>
        <w:rPr>
          <w:color w:val="000000" w:themeColor="text1"/>
          <w:spacing w:val="-3"/>
          <w:sz w:val="28"/>
          <w:szCs w:val="28"/>
        </w:rPr>
      </w:pPr>
      <w:r>
        <w:rPr>
          <w:color w:val="000000" w:themeColor="text1"/>
          <w:spacing w:val="-3"/>
          <w:sz w:val="28"/>
          <w:szCs w:val="28"/>
        </w:rPr>
        <w:t>«СП 30.13330.2012. Свод правил. Внутренний водопровод и канализация зданий. Актуализированная редакция СНиП 2.04.01-85*»;</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31.13330.2012. Свод правил. Водоснабжение. Наружные сети и сооружения. Актуализированная редакция СНиП 2.04.02-84*»;</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«СП 8.13130.2009. Свод правил. Системы противопожарной защиты. Источники наружного противопожарного водоснабжения. Требования пожарной безопасности» (утв. Приказом МЧС РФ от 25.03.2009 № 178);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 </w:t>
      </w:r>
      <w:r>
        <w:rPr>
          <w:color w:val="000000" w:themeColor="text1"/>
          <w:sz w:val="28"/>
          <w:szCs w:val="28"/>
        </w:rPr>
        <w:t>«МДК 1-01.2002. Методические указания по проведению энергоресурсоаудита в жилищно-коммунальном хозяйстве» (утв. Приказом Госстроя РФ от 18.04.2001 № 81);</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Устав муниципального образования поселок Боровский, утв. решением Думы муниципального образования поселок Боровский от 28.11.2012 № 287;</w:t>
      </w:r>
    </w:p>
    <w:p>
      <w:pPr>
        <w:pStyle w:val="Normal"/>
        <w:numPr>
          <w:ilvl w:val="0"/>
          <w:numId w:val="10"/>
        </w:numPr>
        <w:tabs>
          <w:tab w:val="clear" w:pos="708"/>
          <w:tab w:val="left" w:pos="993" w:leader="none"/>
        </w:tabs>
        <w:ind w:left="0" w:firstLine="709"/>
        <w:jc w:val="both"/>
        <w:rPr>
          <w:color w:val="000000" w:themeColor="text1"/>
          <w:sz w:val="28"/>
          <w:szCs w:val="28"/>
        </w:rPr>
      </w:pPr>
      <w:r>
        <w:rPr>
          <w:rFonts w:eastAsia="Calibri"/>
          <w:color w:val="000000"/>
          <w:spacing w:val="-3"/>
          <w:sz w:val="28"/>
          <w:szCs w:val="28"/>
          <w:lang w:eastAsia="en-US"/>
        </w:rPr>
        <w:t>Генеральный план муниципального образования поселок Боровский до 2035 г., утв. Распоряжением Главного управления строительства Тюменской области от 27.10.2017 № 089-Р</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Программа комплексного развития систем коммунальной инфраструктуры муниципального образования поселок Боровский на 2015 – 2025 гг., утв. решением Боровской поселковой Думы от 15.07.2015 № 648;</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Российской Федерации, действующие на момент выполнения работ;</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 xml:space="preserve">иные нормативные правовые акты Тюменской области и Тюменского района, действующие на момент выполнения работ; </w:t>
      </w:r>
    </w:p>
    <w:p>
      <w:pPr>
        <w:pStyle w:val="Normal"/>
        <w:numPr>
          <w:ilvl w:val="0"/>
          <w:numId w:val="10"/>
        </w:numPr>
        <w:tabs>
          <w:tab w:val="clear" w:pos="708"/>
          <w:tab w:val="left" w:pos="993" w:leader="none"/>
        </w:tabs>
        <w:ind w:left="0" w:firstLine="709"/>
        <w:jc w:val="both"/>
        <w:rPr>
          <w:color w:val="000000" w:themeColor="text1"/>
          <w:sz w:val="28"/>
          <w:szCs w:val="28"/>
        </w:rPr>
      </w:pPr>
      <w:r>
        <w:rPr>
          <w:color w:val="000000" w:themeColor="text1"/>
          <w:sz w:val="28"/>
          <w:szCs w:val="28"/>
        </w:rPr>
        <w:t>иные нормативные правовые акты муниципального образования поселок Боровский, действующие на момент выполнения работ.</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и водоотведения муниципального образования поселок Боровский на 2018 – 2025 гг. (далее – Схема водоснабжения и водоотведения) разработана с целью обеспечения для абонентов доступности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муниципального образования поселок Боровский на длительную перспективу до 2025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pPr>
        <w:pStyle w:val="Normal"/>
        <w:suppressAutoHyphens w:val="true"/>
        <w:ind w:firstLine="709"/>
        <w:jc w:val="both"/>
        <w:rPr>
          <w:color w:val="000000" w:themeColor="text1"/>
          <w:sz w:val="28"/>
          <w:szCs w:val="28"/>
        </w:rPr>
      </w:pPr>
      <w:r>
        <w:rPr>
          <w:color w:val="000000" w:themeColor="text1"/>
          <w:sz w:val="28"/>
          <w:szCs w:val="28"/>
        </w:rPr>
        <w:t>Границы разработки – административные границы муниципального образования поселок Боровский с учетом фактического размещения отдельных элементов систем водоснабжения и водоотведения поселения.</w:t>
      </w:r>
    </w:p>
    <w:p>
      <w:pPr>
        <w:pStyle w:val="Normal"/>
        <w:suppressAutoHyphens w:val="true"/>
        <w:ind w:firstLine="709"/>
        <w:jc w:val="both"/>
        <w:rPr>
          <w:color w:val="000000" w:themeColor="text1"/>
          <w:sz w:val="28"/>
          <w:szCs w:val="28"/>
        </w:rPr>
      </w:pPr>
      <w:r>
        <w:rPr>
          <w:color w:val="000000" w:themeColor="text1"/>
          <w:sz w:val="28"/>
          <w:szCs w:val="28"/>
        </w:rPr>
        <w:t>Схема водоснабжения и водоотведения разработана с учетом и на основании предоставленной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pPr>
        <w:pStyle w:val="Normal"/>
        <w:suppressAutoHyphens w:val="true"/>
        <w:ind w:firstLine="709"/>
        <w:jc w:val="both"/>
        <w:rPr>
          <w:color w:val="000000" w:themeColor="text1"/>
          <w:sz w:val="28"/>
          <w:szCs w:val="28"/>
        </w:rPr>
      </w:pPr>
      <w:r>
        <w:rPr>
          <w:color w:val="000000" w:themeColor="text1"/>
          <w:sz w:val="28"/>
          <w:szCs w:val="28"/>
        </w:rPr>
        <w:t>Схема выполнена в составе 2 глав:</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 xml:space="preserve">глава 1 «Схема водоснабжения»; </w:t>
      </w:r>
    </w:p>
    <w:p>
      <w:pPr>
        <w:pStyle w:val="ListParagraph"/>
        <w:numPr>
          <w:ilvl w:val="0"/>
          <w:numId w:val="22"/>
        </w:numPr>
        <w:tabs>
          <w:tab w:val="clear" w:pos="708"/>
          <w:tab w:val="left" w:pos="993" w:leader="none"/>
        </w:tabs>
        <w:suppressAutoHyphens w:val="true"/>
        <w:spacing w:before="0" w:after="0"/>
        <w:ind w:left="0" w:firstLine="709"/>
        <w:contextualSpacing/>
        <w:jc w:val="both"/>
        <w:rPr>
          <w:color w:val="000000" w:themeColor="text1"/>
          <w:sz w:val="28"/>
          <w:szCs w:val="28"/>
        </w:rPr>
      </w:pPr>
      <w:r>
        <w:rPr>
          <w:color w:val="000000" w:themeColor="text1"/>
          <w:sz w:val="28"/>
          <w:szCs w:val="28"/>
        </w:rPr>
        <w:t>глава 2 «Схема водоотведения».</w:t>
      </w:r>
    </w:p>
    <w:p>
      <w:pPr>
        <w:pStyle w:val="ListParagraph"/>
        <w:tabs>
          <w:tab w:val="clear" w:pos="708"/>
          <w:tab w:val="left" w:pos="993" w:leader="none"/>
        </w:tabs>
        <w:suppressAutoHyphens w:val="true"/>
        <w:ind w:left="0" w:firstLine="709"/>
        <w:jc w:val="both"/>
        <w:rPr>
          <w:color w:val="000000" w:themeColor="text1"/>
          <w:sz w:val="28"/>
          <w:szCs w:val="28"/>
        </w:rPr>
      </w:pPr>
      <w:r>
        <w:rPr>
          <w:color w:val="000000" w:themeColor="text1"/>
          <w:sz w:val="28"/>
          <w:szCs w:val="28"/>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электронная модель систем водоснабжения и водоотведения не разрабатывается.</w:t>
      </w:r>
    </w:p>
    <w:p>
      <w:pPr>
        <w:pStyle w:val="Normal"/>
        <w:ind w:firstLine="708"/>
        <w:rPr>
          <w:b/>
          <w:b/>
          <w:color w:val="000000" w:themeColor="text1"/>
          <w:sz w:val="28"/>
          <w:szCs w:val="28"/>
        </w:rPr>
      </w:pPr>
      <w:r>
        <w:rPr>
          <w:b/>
          <w:color w:val="000000" w:themeColor="text1"/>
          <w:sz w:val="28"/>
          <w:szCs w:val="28"/>
        </w:rPr>
      </w:r>
    </w:p>
    <w:p>
      <w:pPr>
        <w:pStyle w:val="Normal"/>
        <w:ind w:firstLine="708"/>
        <w:rPr>
          <w:b/>
          <w:b/>
          <w:color w:val="000000" w:themeColor="text1"/>
          <w:sz w:val="28"/>
          <w:szCs w:val="28"/>
        </w:rPr>
      </w:pPr>
      <w:r>
        <w:rPr>
          <w:b/>
          <w:color w:val="000000" w:themeColor="text1"/>
          <w:sz w:val="28"/>
          <w:szCs w:val="28"/>
        </w:rPr>
        <w:t>Термины и определения</w:t>
      </w:r>
    </w:p>
    <w:p>
      <w:pPr>
        <w:pStyle w:val="Normal"/>
        <w:ind w:firstLine="709"/>
        <w:jc w:val="both"/>
        <w:rPr>
          <w:color w:val="000000" w:themeColor="text1"/>
          <w:sz w:val="28"/>
          <w:szCs w:val="28"/>
        </w:rPr>
      </w:pPr>
      <w:r>
        <w:rPr>
          <w:color w:val="000000" w:themeColor="text1"/>
          <w:sz w:val="28"/>
          <w:szCs w:val="28"/>
        </w:rPr>
        <w:t xml:space="preserve">При формировании Схемы водоснабжения использованы следующие термины и определения: </w:t>
      </w:r>
    </w:p>
    <w:p>
      <w:pPr>
        <w:pStyle w:val="Normal"/>
        <w:widowControl w:val="false"/>
        <w:ind w:firstLine="709"/>
        <w:jc w:val="both"/>
        <w:rPr>
          <w:color w:val="000000" w:themeColor="text1"/>
          <w:sz w:val="28"/>
          <w:szCs w:val="28"/>
        </w:rPr>
      </w:pPr>
      <w:r>
        <w:rPr>
          <w:i/>
          <w:color w:val="000000" w:themeColor="text1"/>
          <w:sz w:val="28"/>
          <w:szCs w:val="28"/>
        </w:rPr>
        <w:t>абонент</w:t>
      </w:r>
      <w:r>
        <w:rPr>
          <w:color w:val="000000" w:themeColor="text1"/>
          <w:sz w:val="28"/>
          <w:szCs w:val="28"/>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водоотведение </w:t>
      </w:r>
      <w:r>
        <w:rPr>
          <w:color w:val="000000" w:themeColor="text1"/>
          <w:sz w:val="28"/>
          <w:szCs w:val="28"/>
        </w:rPr>
        <w:t>– прием, транспортировка и очистка сточных вод с использованием централизованной системы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водоподготовка </w:t>
      </w:r>
      <w:r>
        <w:rPr>
          <w:color w:val="000000" w:themeColor="text1"/>
          <w:sz w:val="28"/>
          <w:szCs w:val="28"/>
        </w:rPr>
        <w:t>– обработка воды, обеспечивающая ее использование в качестве питьевой или технической воды;</w:t>
      </w:r>
    </w:p>
    <w:p>
      <w:pPr>
        <w:pStyle w:val="Normal"/>
        <w:widowControl w:val="false"/>
        <w:ind w:firstLine="709"/>
        <w:jc w:val="both"/>
        <w:rPr>
          <w:color w:val="000000" w:themeColor="text1"/>
          <w:sz w:val="28"/>
          <w:szCs w:val="28"/>
        </w:rPr>
      </w:pPr>
      <w:r>
        <w:rPr>
          <w:i/>
          <w:color w:val="000000" w:themeColor="text1"/>
          <w:sz w:val="28"/>
          <w:szCs w:val="28"/>
        </w:rPr>
        <w:t>водоснабжение</w:t>
      </w:r>
      <w:r>
        <w:rPr>
          <w:color w:val="000000" w:themeColor="text1"/>
          <w:sz w:val="28"/>
          <w:szCs w:val="28"/>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pPr>
        <w:pStyle w:val="Normal"/>
        <w:widowControl w:val="false"/>
        <w:ind w:firstLine="709"/>
        <w:jc w:val="both"/>
        <w:rPr>
          <w:color w:val="000000" w:themeColor="text1"/>
          <w:sz w:val="28"/>
          <w:szCs w:val="28"/>
        </w:rPr>
      </w:pPr>
      <w:r>
        <w:rPr>
          <w:i/>
          <w:color w:val="000000" w:themeColor="text1"/>
          <w:sz w:val="28"/>
          <w:szCs w:val="28"/>
        </w:rPr>
        <w:t>водопроводная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pPr>
        <w:pStyle w:val="Normal"/>
        <w:widowControl w:val="false"/>
        <w:ind w:firstLine="709"/>
        <w:jc w:val="both"/>
        <w:rPr>
          <w:color w:val="000000" w:themeColor="text1"/>
          <w:sz w:val="28"/>
          <w:szCs w:val="28"/>
        </w:rPr>
      </w:pPr>
      <w:r>
        <w:rPr>
          <w:i/>
          <w:color w:val="000000" w:themeColor="text1"/>
          <w:sz w:val="28"/>
          <w:szCs w:val="28"/>
        </w:rPr>
        <w:t>гарантирующая организация</w:t>
      </w:r>
      <w:r>
        <w:rPr>
          <w:color w:val="000000" w:themeColor="text1"/>
          <w:sz w:val="28"/>
          <w:szCs w:val="28"/>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горячая вода</w:t>
      </w:r>
      <w:r>
        <w:rPr>
          <w:color w:val="000000" w:themeColor="text1"/>
          <w:sz w:val="28"/>
          <w:szCs w:val="28"/>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pPr>
        <w:pStyle w:val="Normal"/>
        <w:widowControl w:val="false"/>
        <w:ind w:firstLine="709"/>
        <w:jc w:val="both"/>
        <w:rPr>
          <w:color w:val="000000" w:themeColor="text1"/>
          <w:sz w:val="28"/>
          <w:szCs w:val="28"/>
        </w:rPr>
      </w:pPr>
      <w:r>
        <w:rPr>
          <w:i/>
          <w:color w:val="000000" w:themeColor="text1"/>
          <w:sz w:val="28"/>
          <w:szCs w:val="28"/>
        </w:rPr>
        <w:t>канализационная сеть</w:t>
      </w:r>
      <w:r>
        <w:rPr>
          <w:color w:val="000000" w:themeColor="text1"/>
          <w:sz w:val="28"/>
          <w:szCs w:val="28"/>
        </w:rPr>
        <w:t xml:space="preserve"> –  комплекс технологически связанных между собой инженерных сооружений, предназначенных для транспортировки сточных вод;</w:t>
      </w:r>
    </w:p>
    <w:p>
      <w:pPr>
        <w:pStyle w:val="Normal"/>
        <w:widowControl w:val="false"/>
        <w:ind w:firstLine="709"/>
        <w:jc w:val="both"/>
        <w:rPr>
          <w:color w:val="000000" w:themeColor="text1"/>
          <w:sz w:val="28"/>
          <w:szCs w:val="28"/>
        </w:rPr>
      </w:pPr>
      <w:r>
        <w:rPr>
          <w:i/>
          <w:color w:val="000000" w:themeColor="text1"/>
          <w:sz w:val="28"/>
          <w:szCs w:val="28"/>
        </w:rPr>
        <w:t>качество и безопасность воды</w:t>
      </w:r>
      <w:r>
        <w:rPr>
          <w:color w:val="000000" w:themeColor="text1"/>
          <w:sz w:val="28"/>
          <w:szCs w:val="28"/>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pPr>
        <w:pStyle w:val="Normal"/>
        <w:widowControl w:val="false"/>
        <w:ind w:firstLine="709"/>
        <w:jc w:val="both"/>
        <w:rPr>
          <w:color w:val="000000" w:themeColor="text1"/>
          <w:sz w:val="28"/>
          <w:szCs w:val="28"/>
        </w:rPr>
      </w:pPr>
      <w:r>
        <w:rPr>
          <w:i/>
          <w:color w:val="000000" w:themeColor="text1"/>
          <w:sz w:val="28"/>
          <w:szCs w:val="28"/>
        </w:rPr>
        <w:t>коммерческий учет воды и сточных вод</w:t>
      </w:r>
      <w:r>
        <w:rPr>
          <w:color w:val="000000" w:themeColor="text1"/>
          <w:sz w:val="28"/>
          <w:szCs w:val="28"/>
        </w:rPr>
        <w:t xml:space="preserve"> (далее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горячего водоснабжения</w:t>
      </w:r>
      <w:r>
        <w:rPr>
          <w:color w:val="000000" w:themeColor="text1"/>
          <w:sz w:val="28"/>
          <w:szCs w:val="28"/>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pPr>
        <w:pStyle w:val="Normal"/>
        <w:widowControl w:val="false"/>
        <w:ind w:firstLine="709"/>
        <w:jc w:val="both"/>
        <w:rPr>
          <w:color w:val="000000" w:themeColor="text1"/>
          <w:sz w:val="28"/>
          <w:szCs w:val="28"/>
        </w:rPr>
      </w:pPr>
      <w:r>
        <w:rPr>
          <w:i/>
          <w:color w:val="000000" w:themeColor="text1"/>
          <w:sz w:val="28"/>
          <w:szCs w:val="28"/>
        </w:rPr>
        <w:t>нецентрализованная система холодного водоснабжения</w:t>
      </w:r>
      <w:r>
        <w:rPr>
          <w:color w:val="000000" w:themeColor="text1"/>
          <w:sz w:val="28"/>
          <w:szCs w:val="28"/>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pPr>
        <w:pStyle w:val="Normal"/>
        <w:widowControl w:val="false"/>
        <w:ind w:firstLine="709"/>
        <w:jc w:val="both"/>
        <w:rPr>
          <w:color w:val="000000" w:themeColor="text1"/>
          <w:sz w:val="28"/>
          <w:szCs w:val="28"/>
        </w:rPr>
      </w:pPr>
      <w:r>
        <w:rPr>
          <w:i/>
          <w:color w:val="000000" w:themeColor="text1"/>
          <w:sz w:val="28"/>
          <w:szCs w:val="28"/>
        </w:rPr>
        <w:t>объект централизованной системы горячего водоснабжения, холодного водоснабжения и (или) водоотведения</w:t>
      </w:r>
      <w:r>
        <w:rPr>
          <w:color w:val="000000" w:themeColor="text1"/>
          <w:sz w:val="28"/>
          <w:szCs w:val="28"/>
        </w:rPr>
        <w:t xml:space="preserve"> –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холодное водоснабжение и (или) водоотведение (организация водопроводно-канализационного хозяйства),</w:t>
      </w:r>
      <w:r>
        <w:rPr>
          <w:color w:val="000000" w:themeColor="text1"/>
          <w:sz w:val="28"/>
          <w:szCs w:val="28"/>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pPr>
        <w:pStyle w:val="Normal"/>
        <w:widowControl w:val="false"/>
        <w:ind w:firstLine="709"/>
        <w:jc w:val="both"/>
        <w:rPr>
          <w:color w:val="000000" w:themeColor="text1"/>
          <w:sz w:val="28"/>
          <w:szCs w:val="28"/>
        </w:rPr>
      </w:pPr>
      <w:r>
        <w:rPr>
          <w:i/>
          <w:color w:val="000000" w:themeColor="text1"/>
          <w:sz w:val="28"/>
          <w:szCs w:val="28"/>
        </w:rPr>
        <w:t>организация, осуществляющая горячее водоснабжение</w:t>
      </w:r>
      <w:r>
        <w:rPr>
          <w:color w:val="000000" w:themeColor="text1"/>
          <w:sz w:val="28"/>
          <w:szCs w:val="28"/>
        </w:rPr>
        <w:t xml:space="preserve"> – юридическое лицо, осуществляющее эксплуатацию централизованной системы горячего водоснабжения, отдельных объектов такой системы;</w:t>
      </w:r>
    </w:p>
    <w:p>
      <w:pPr>
        <w:pStyle w:val="Normal"/>
        <w:widowControl w:val="false"/>
        <w:ind w:firstLine="709"/>
        <w:jc w:val="both"/>
        <w:rPr>
          <w:color w:val="000000" w:themeColor="text1"/>
          <w:sz w:val="28"/>
          <w:szCs w:val="28"/>
        </w:rPr>
      </w:pPr>
      <w:r>
        <w:rPr>
          <w:i/>
          <w:color w:val="000000" w:themeColor="text1"/>
          <w:sz w:val="28"/>
          <w:szCs w:val="28"/>
        </w:rPr>
        <w:t xml:space="preserve">орган регулирования тарифов в сфере водоснабжения и водоотведения (далее </w:t>
      </w:r>
      <w:r>
        <w:rPr>
          <w:color w:val="000000" w:themeColor="text1"/>
          <w:sz w:val="28"/>
          <w:szCs w:val="28"/>
        </w:rPr>
        <w:t xml:space="preserve">– </w:t>
      </w:r>
      <w:r>
        <w:rPr>
          <w:i/>
          <w:color w:val="000000" w:themeColor="text1"/>
          <w:sz w:val="28"/>
          <w:szCs w:val="28"/>
        </w:rPr>
        <w:t>орган регулирования тарифов)</w:t>
      </w:r>
      <w:r>
        <w:rPr>
          <w:color w:val="000000" w:themeColor="text1"/>
          <w:sz w:val="28"/>
          <w:szCs w:val="28"/>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pPr>
        <w:pStyle w:val="Normal"/>
        <w:widowControl w:val="false"/>
        <w:ind w:firstLine="709"/>
        <w:jc w:val="both"/>
        <w:rPr>
          <w:color w:val="000000" w:themeColor="text1"/>
          <w:sz w:val="28"/>
          <w:szCs w:val="28"/>
        </w:rPr>
      </w:pPr>
      <w:r>
        <w:rPr>
          <w:i/>
          <w:color w:val="000000" w:themeColor="text1"/>
          <w:sz w:val="28"/>
          <w:szCs w:val="28"/>
        </w:rPr>
        <w:t xml:space="preserve">питьевая вода </w:t>
      </w:r>
      <w:r>
        <w:rPr>
          <w:color w:val="000000" w:themeColor="text1"/>
          <w:sz w:val="28"/>
          <w:szCs w:val="28"/>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предельные индексы изменения тарифов в сфере водоснабжения и водоотведения (далее - предельные индексы)</w:t>
      </w:r>
      <w:r>
        <w:rPr>
          <w:color w:val="000000" w:themeColor="text1"/>
          <w:sz w:val="28"/>
          <w:szCs w:val="28"/>
        </w:rPr>
        <w:t xml:space="preserve">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w:t>
      </w:r>
    </w:p>
    <w:p>
      <w:pPr>
        <w:pStyle w:val="Normal"/>
        <w:widowControl w:val="false"/>
        <w:ind w:firstLine="709"/>
        <w:jc w:val="both"/>
        <w:rPr>
          <w:color w:val="000000" w:themeColor="text1"/>
          <w:sz w:val="28"/>
          <w:szCs w:val="28"/>
        </w:rPr>
      </w:pPr>
      <w:r>
        <w:rPr>
          <w:i/>
          <w:color w:val="000000" w:themeColor="text1"/>
          <w:sz w:val="28"/>
          <w:szCs w:val="28"/>
        </w:rPr>
        <w:t>приготовление горячей воды</w:t>
      </w:r>
      <w:r>
        <w:rPr>
          <w:color w:val="000000" w:themeColor="text1"/>
          <w:sz w:val="28"/>
          <w:szCs w:val="28"/>
        </w:rPr>
        <w:t xml:space="preserve"> – нагрев воды, а также при необходимости очистка, химическая подготовка и другие технологические процессы, осуществляемые с водой;</w:t>
      </w:r>
    </w:p>
    <w:p>
      <w:pPr>
        <w:pStyle w:val="Normal"/>
        <w:widowControl w:val="false"/>
        <w:ind w:firstLine="709"/>
        <w:jc w:val="both"/>
        <w:rPr>
          <w:color w:val="000000" w:themeColor="text1"/>
          <w:sz w:val="28"/>
          <w:szCs w:val="28"/>
        </w:rPr>
      </w:pPr>
      <w:r>
        <w:rPr>
          <w:i/>
          <w:color w:val="000000" w:themeColor="text1"/>
          <w:sz w:val="28"/>
          <w:szCs w:val="28"/>
        </w:rPr>
        <w:t xml:space="preserve">производственная программа организации, осуществляющей горячее водоснабжение, холодное водоснабжение и (или) водоотведение (далее </w:t>
      </w:r>
      <w:r>
        <w:rPr>
          <w:color w:val="000000" w:themeColor="text1"/>
          <w:sz w:val="28"/>
          <w:szCs w:val="28"/>
        </w:rPr>
        <w:t xml:space="preserve">– </w:t>
      </w:r>
      <w:r>
        <w:rPr>
          <w:i/>
          <w:color w:val="000000" w:themeColor="text1"/>
          <w:sz w:val="28"/>
          <w:szCs w:val="28"/>
        </w:rPr>
        <w:t xml:space="preserve"> производственная программа)</w:t>
      </w:r>
      <w:r>
        <w:rPr>
          <w:color w:val="000000" w:themeColor="text1"/>
          <w:sz w:val="28"/>
          <w:szCs w:val="28"/>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pPr>
        <w:pStyle w:val="Normal"/>
        <w:widowControl w:val="false"/>
        <w:ind w:firstLine="709"/>
        <w:jc w:val="both"/>
        <w:rPr>
          <w:color w:val="000000" w:themeColor="text1"/>
          <w:sz w:val="28"/>
          <w:szCs w:val="28"/>
        </w:rPr>
      </w:pPr>
      <w:r>
        <w:rPr>
          <w:i/>
          <w:color w:val="000000" w:themeColor="text1"/>
          <w:sz w:val="28"/>
          <w:szCs w:val="28"/>
        </w:rPr>
        <w:t>состав и свойства сточных вод</w:t>
      </w:r>
      <w:r>
        <w:rPr>
          <w:color w:val="000000" w:themeColor="text1"/>
          <w:sz w:val="28"/>
          <w:szCs w:val="28"/>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pPr>
        <w:pStyle w:val="Normal"/>
        <w:widowControl w:val="false"/>
        <w:ind w:firstLine="709"/>
        <w:jc w:val="both"/>
        <w:rPr>
          <w:color w:val="000000" w:themeColor="text1"/>
          <w:sz w:val="28"/>
          <w:szCs w:val="28"/>
        </w:rPr>
      </w:pPr>
      <w:r>
        <w:rPr>
          <w:i/>
          <w:color w:val="000000" w:themeColor="text1"/>
          <w:sz w:val="28"/>
          <w:szCs w:val="28"/>
        </w:rPr>
        <w:t xml:space="preserve">сточные воды централизованной системы водоотведения (далее </w:t>
      </w:r>
      <w:r>
        <w:rPr>
          <w:color w:val="000000" w:themeColor="text1"/>
          <w:sz w:val="28"/>
          <w:szCs w:val="28"/>
        </w:rPr>
        <w:t xml:space="preserve">– </w:t>
      </w:r>
      <w:r>
        <w:rPr>
          <w:i/>
          <w:color w:val="000000" w:themeColor="text1"/>
          <w:sz w:val="28"/>
          <w:szCs w:val="28"/>
        </w:rPr>
        <w:t xml:space="preserve"> сточные воды)</w:t>
      </w:r>
      <w:r>
        <w:rPr>
          <w:color w:val="000000" w:themeColor="text1"/>
          <w:sz w:val="28"/>
          <w:szCs w:val="28"/>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pPr>
        <w:pStyle w:val="Normal"/>
        <w:widowControl w:val="false"/>
        <w:ind w:firstLine="709"/>
        <w:jc w:val="both"/>
        <w:rPr>
          <w:color w:val="000000" w:themeColor="text1"/>
          <w:sz w:val="28"/>
          <w:szCs w:val="28"/>
        </w:rPr>
      </w:pPr>
      <w:r>
        <w:rPr>
          <w:i/>
          <w:color w:val="000000" w:themeColor="text1"/>
          <w:sz w:val="28"/>
          <w:szCs w:val="28"/>
        </w:rPr>
        <w:t xml:space="preserve">техническая вода </w:t>
      </w:r>
      <w:r>
        <w:rPr>
          <w:color w:val="000000" w:themeColor="text1"/>
          <w:sz w:val="28"/>
          <w:szCs w:val="28"/>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pPr>
        <w:pStyle w:val="Normal"/>
        <w:widowControl w:val="false"/>
        <w:ind w:firstLine="709"/>
        <w:jc w:val="both"/>
        <w:rPr>
          <w:color w:val="000000" w:themeColor="text1"/>
          <w:sz w:val="28"/>
          <w:szCs w:val="28"/>
        </w:rPr>
      </w:pPr>
      <w:r>
        <w:rPr>
          <w:i/>
          <w:color w:val="000000" w:themeColor="text1"/>
          <w:sz w:val="28"/>
          <w:szCs w:val="28"/>
        </w:rPr>
        <w:t xml:space="preserve">техническое обследование централизованных систем горячего водоснабжения, холодного водоснабжения и (или) водоотведения </w:t>
      </w:r>
      <w:r>
        <w:rPr>
          <w:color w:val="000000" w:themeColor="text1"/>
          <w:sz w:val="28"/>
          <w:szCs w:val="28"/>
        </w:rPr>
        <w:t>–  оценка технических характеристик объектов централизованных систем горячего водоснабжения, холодного водоснабжения и (или) водоотведения;</w:t>
      </w:r>
    </w:p>
    <w:p>
      <w:pPr>
        <w:pStyle w:val="96"/>
        <w:shd w:val="clear" w:color="auto" w:fill="auto"/>
        <w:spacing w:lineRule="auto" w:line="240"/>
        <w:ind w:left="23" w:right="20" w:firstLine="709"/>
        <w:jc w:val="both"/>
        <w:rPr>
          <w:color w:val="000000" w:themeColor="text1"/>
          <w:sz w:val="28"/>
        </w:rPr>
      </w:pPr>
      <w:r>
        <w:rPr>
          <w:i/>
          <w:color w:val="000000" w:themeColor="text1"/>
          <w:sz w:val="28"/>
          <w:szCs w:val="28"/>
        </w:rPr>
        <w:t>технологическая зона водоснабжения</w:t>
      </w:r>
      <w:r>
        <w:rPr>
          <w:color w:val="000000" w:themeColor="text1"/>
          <w:sz w:val="28"/>
        </w:rPr>
        <w:t xml:space="preserve"> </w:t>
      </w:r>
      <w:r>
        <w:rPr>
          <w:color w:val="000000" w:themeColor="text1"/>
          <w:sz w:val="28"/>
          <w:szCs w:val="28"/>
        </w:rPr>
        <w:t xml:space="preserve">– </w:t>
      </w:r>
      <w:r>
        <w:rPr>
          <w:color w:val="000000" w:themeColor="text1"/>
          <w:sz w:val="28"/>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pPr>
        <w:pStyle w:val="Normal"/>
        <w:widowControl w:val="false"/>
        <w:ind w:firstLine="709"/>
        <w:jc w:val="both"/>
        <w:rPr>
          <w:color w:val="000000" w:themeColor="text1"/>
          <w:sz w:val="28"/>
          <w:szCs w:val="28"/>
        </w:rPr>
      </w:pPr>
      <w:r>
        <w:rPr>
          <w:i/>
          <w:color w:val="000000" w:themeColor="text1"/>
          <w:sz w:val="28"/>
          <w:szCs w:val="28"/>
        </w:rPr>
        <w:t>транспортировка воды (сточных вод)</w:t>
      </w:r>
      <w:r>
        <w:rPr>
          <w:color w:val="000000" w:themeColor="text1"/>
          <w:sz w:val="28"/>
          <w:szCs w:val="28"/>
        </w:rPr>
        <w:t xml:space="preserve"> –  перемещение воды (сточных вод), осуществляемое с использованием водопроводных (канализационных) сетей;</w:t>
      </w:r>
    </w:p>
    <w:p>
      <w:pPr>
        <w:pStyle w:val="Normal"/>
        <w:widowControl w:val="false"/>
        <w:ind w:firstLine="709"/>
        <w:jc w:val="both"/>
        <w:rPr>
          <w:color w:val="000000" w:themeColor="text1"/>
          <w:sz w:val="28"/>
          <w:szCs w:val="28"/>
        </w:rPr>
      </w:pPr>
      <w:r>
        <w:rPr>
          <w:i/>
          <w:color w:val="000000" w:themeColor="text1"/>
          <w:sz w:val="28"/>
          <w:szCs w:val="28"/>
        </w:rPr>
        <w:t xml:space="preserve">централизованная система горячего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pPr>
        <w:pStyle w:val="Normal"/>
        <w:widowControl w:val="false"/>
        <w:ind w:firstLine="709"/>
        <w:jc w:val="both"/>
        <w:rPr>
          <w:color w:val="000000" w:themeColor="text1"/>
          <w:sz w:val="28"/>
          <w:szCs w:val="28"/>
        </w:rPr>
      </w:pPr>
      <w:r>
        <w:rPr>
          <w:i/>
          <w:color w:val="000000" w:themeColor="text1"/>
          <w:sz w:val="28"/>
          <w:szCs w:val="28"/>
        </w:rPr>
        <w:t>централизованная система водоотведения (канализации)</w:t>
      </w:r>
      <w:r>
        <w:rPr>
          <w:color w:val="000000" w:themeColor="text1"/>
          <w:sz w:val="28"/>
          <w:szCs w:val="28"/>
        </w:rPr>
        <w:t xml:space="preserve"> – комплекс технологически связанных между собой инженерных сооружений, предназначенных для водоотведения;</w:t>
      </w:r>
    </w:p>
    <w:p>
      <w:pPr>
        <w:pStyle w:val="Normal"/>
        <w:widowControl w:val="false"/>
        <w:ind w:firstLine="709"/>
        <w:jc w:val="both"/>
        <w:rPr>
          <w:bCs/>
          <w:i/>
          <w:i/>
          <w:iCs/>
          <w:color w:val="000000" w:themeColor="text1"/>
          <w:sz w:val="28"/>
          <w:szCs w:val="28"/>
        </w:rPr>
      </w:pPr>
      <w:r>
        <w:rPr>
          <w:i/>
          <w:color w:val="000000" w:themeColor="text1"/>
          <w:sz w:val="28"/>
          <w:szCs w:val="28"/>
        </w:rPr>
        <w:t xml:space="preserve">централизованная система холодного водоснабжения </w:t>
      </w:r>
      <w:r>
        <w:rPr>
          <w:color w:val="000000" w:themeColor="text1"/>
          <w:sz w:val="28"/>
          <w:szCs w:val="28"/>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bookmarkStart w:id="6" w:name="_Toc356219225"/>
      <w:bookmarkStart w:id="7" w:name="_Toc351377239"/>
    </w:p>
    <w:p>
      <w:pPr>
        <w:pStyle w:val="Normal"/>
        <w:rPr>
          <w:rStyle w:val="IntenseEmphasis"/>
          <w:rFonts w:eastAsia="" w:eastAsiaTheme="majorEastAsia"/>
          <w:i w:val="false"/>
          <w:i w:val="false"/>
          <w:iCs w:val="false"/>
          <w:color w:val="000000" w:themeColor="text1"/>
          <w:sz w:val="28"/>
          <w:szCs w:val="28"/>
        </w:rPr>
      </w:pPr>
      <w:r>
        <w:rPr>
          <w:rFonts w:eastAsia="" w:eastAsiaTheme="majorEastAsia"/>
          <w:i w:val="false"/>
          <w:iCs w:val="false"/>
          <w:color w:val="000000" w:themeColor="text1"/>
          <w:sz w:val="28"/>
          <w:szCs w:val="28"/>
        </w:rPr>
      </w:r>
    </w:p>
    <w:p>
      <w:pPr>
        <w:pStyle w:val="1"/>
        <w:numPr>
          <w:ilvl w:val="0"/>
          <w:numId w:val="0"/>
        </w:numPr>
        <w:tabs>
          <w:tab w:val="clear" w:pos="567"/>
          <w:tab w:val="left" w:pos="1134" w:leader="none"/>
        </w:tabs>
        <w:spacing w:before="0" w:after="0"/>
        <w:ind w:left="0" w:firstLine="709"/>
        <w:rPr>
          <w:sz w:val="28"/>
          <w:szCs w:val="28"/>
        </w:rPr>
      </w:pPr>
      <w:bookmarkStart w:id="8" w:name="_Toc433187047"/>
      <w:bookmarkStart w:id="9" w:name="_Toc438455219"/>
      <w:r>
        <w:rPr>
          <w:sz w:val="28"/>
          <w:szCs w:val="28"/>
        </w:rPr>
        <w:t>Характеристика поселения</w:t>
      </w:r>
      <w:bookmarkEnd w:id="9"/>
    </w:p>
    <w:p>
      <w:pPr>
        <w:pStyle w:val="Normal"/>
        <w:ind w:left="2" w:firstLine="565"/>
        <w:jc w:val="both"/>
        <w:rPr>
          <w:sz w:val="28"/>
          <w:szCs w:val="28"/>
        </w:rPr>
      </w:pPr>
      <w:r>
        <w:rPr>
          <w:rFonts w:eastAsia="TimesNewRomanPSMT"/>
          <w:sz w:val="28"/>
          <w:szCs w:val="28"/>
        </w:rPr>
        <w:t>Поселок Боровский расположен в Тюменском районе Тюменской области в 19км в юго-восточном направлении от Тюмени по Ялуторовскому тракту. Ведущая роль в экономике муниципального образования принадлежит ПАО «Птицефабрика «Боровская», специализирующемуся на производстве яйца и мяса птицы. На территории предприятия находятся две котельные, снабжающие теплом основную часть поселка.</w:t>
      </w:r>
      <w:r>
        <w:rPr>
          <w:sz w:val="28"/>
          <w:szCs w:val="28"/>
        </w:rPr>
        <w:t xml:space="preserve"> </w:t>
      </w:r>
    </w:p>
    <w:p>
      <w:pPr>
        <w:pStyle w:val="Normal"/>
        <w:ind w:firstLine="540"/>
        <w:jc w:val="both"/>
        <w:rPr>
          <w:sz w:val="28"/>
          <w:szCs w:val="28"/>
        </w:rPr>
      </w:pPr>
      <w:r>
        <w:rPr>
          <w:sz w:val="28"/>
          <w:szCs w:val="28"/>
        </w:rPr>
        <w:t>Муниципальное образование поселок Боровский наделено статусом сельского поселения с административным центром в рабочем поселке Боровский в соответствии с законом Тюменской области от 05.11.2004 № 263 «Об установлении границ муниципальных образований тюменской области и наделением их статусом муниципального района городского округа и сельского поселения».</w:t>
      </w:r>
    </w:p>
    <w:p>
      <w:pPr>
        <w:pStyle w:val="Normal"/>
        <w:ind w:left="1" w:firstLine="566"/>
        <w:jc w:val="both"/>
        <w:rPr>
          <w:sz w:val="28"/>
          <w:szCs w:val="28"/>
        </w:rPr>
      </w:pPr>
      <w:r>
        <w:rPr>
          <w:sz w:val="28"/>
          <w:szCs w:val="28"/>
        </w:rPr>
        <w:t>Общие данные, влияющие на разработку технологических и экономических параметров систем коммунальной инфраструктуры муниципального образования поселок Боровски</w:t>
        <w:tab/>
        <w:t>й на 2018 – 2025 годы:</w:t>
      </w:r>
    </w:p>
    <w:p>
      <w:pPr>
        <w:pStyle w:val="ListParagraph"/>
        <w:numPr>
          <w:ilvl w:val="0"/>
          <w:numId w:val="37"/>
        </w:numPr>
        <w:jc w:val="both"/>
        <w:rPr>
          <w:sz w:val="28"/>
          <w:szCs w:val="28"/>
        </w:rPr>
      </w:pPr>
      <w:r>
        <w:rPr>
          <w:sz w:val="28"/>
          <w:szCs w:val="28"/>
        </w:rPr>
        <w:t>Территория муниципального образования – 12,309 тыс. га, в т.ч.:</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населенного пункта –  3,077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сельскохозяйственного назначения – 3,794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промышленности, транспорта, связи, энергетики, обороны и иного назначения – 0,01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рекреации – 0,022 тыс. га;</w:t>
      </w:r>
    </w:p>
    <w:p>
      <w:pPr>
        <w:pStyle w:val="ListParagraph"/>
        <w:numPr>
          <w:ilvl w:val="1"/>
          <w:numId w:val="37"/>
        </w:numPr>
        <w:tabs>
          <w:tab w:val="clear" w:pos="708"/>
          <w:tab w:val="left" w:pos="1701" w:leader="none"/>
        </w:tabs>
        <w:ind w:left="284" w:firstLine="992"/>
        <w:jc w:val="both"/>
        <w:rPr>
          <w:sz w:val="28"/>
          <w:szCs w:val="28"/>
        </w:rPr>
      </w:pPr>
      <w:r>
        <w:rPr>
          <w:sz w:val="28"/>
          <w:szCs w:val="28"/>
        </w:rPr>
        <w:t>площадь земель лесного фонда – 5,406 тыс. га.</w:t>
      </w:r>
    </w:p>
    <w:p>
      <w:pPr>
        <w:pStyle w:val="ListParagraph"/>
        <w:numPr>
          <w:ilvl w:val="0"/>
          <w:numId w:val="37"/>
        </w:numPr>
        <w:jc w:val="both"/>
        <w:rPr>
          <w:sz w:val="28"/>
          <w:szCs w:val="28"/>
        </w:rPr>
      </w:pPr>
      <w:r>
        <w:rPr>
          <w:sz w:val="28"/>
          <w:szCs w:val="28"/>
        </w:rPr>
        <w:t>Численность населения на 01.01.2018 года - 18343 чел.</w:t>
      </w:r>
    </w:p>
    <w:p>
      <w:pPr>
        <w:pStyle w:val="Normal"/>
        <w:ind w:firstLine="709"/>
        <w:jc w:val="both"/>
        <w:rPr>
          <w:sz w:val="28"/>
          <w:szCs w:val="28"/>
        </w:rPr>
      </w:pPr>
      <w:r>
        <w:rPr>
          <w:sz w:val="28"/>
          <w:szCs w:val="28"/>
        </w:rPr>
      </w:r>
    </w:p>
    <w:p>
      <w:pPr>
        <w:pStyle w:val="Normal"/>
        <w:ind w:firstLine="709"/>
        <w:jc w:val="both"/>
        <w:rPr>
          <w:b/>
          <w:b/>
          <w:sz w:val="28"/>
          <w:szCs w:val="28"/>
        </w:rPr>
      </w:pPr>
      <w:bookmarkStart w:id="10" w:name="_Toc433640167"/>
      <w:bookmarkStart w:id="11" w:name="_Toc433639911"/>
      <w:r>
        <w:rPr>
          <w:b/>
          <w:sz w:val="28"/>
          <w:szCs w:val="28"/>
        </w:rPr>
        <w:t>Территория</w:t>
      </w:r>
      <w:bookmarkEnd w:id="10"/>
      <w:bookmarkEnd w:id="11"/>
    </w:p>
    <w:p>
      <w:pPr>
        <w:pStyle w:val="Normal"/>
        <w:ind w:firstLine="709"/>
        <w:jc w:val="both"/>
        <w:rPr>
          <w:sz w:val="28"/>
          <w:szCs w:val="28"/>
        </w:rPr>
      </w:pPr>
      <w:r>
        <w:rPr>
          <w:sz w:val="28"/>
          <w:szCs w:val="28"/>
        </w:rPr>
        <w:t>Географически муниципальное образование поселок Боровский находится на 57°02′17″ северной широты, 65°43′44″ восточной долготы (рис. 1).</w:t>
      </w:r>
    </w:p>
    <w:p>
      <w:pPr>
        <w:pStyle w:val="Normal"/>
        <w:ind w:firstLine="709"/>
        <w:jc w:val="both"/>
        <w:rPr>
          <w:sz w:val="28"/>
          <w:szCs w:val="28"/>
        </w:rPr>
      </w:pPr>
      <w:r>
        <w:rPr>
          <w:sz w:val="28"/>
          <w:szCs w:val="28"/>
        </w:rPr>
        <w:t>Поселок Боровский имеет компактную планировочную структуру, расчлененную Транссибирской железнодорожной магистралью и федеральной автомобильной дорогой. В северной части граница населенного пункта проходит по границе городского округа город Тюмень, с восточной - по береговой линии оз. Андреевское. Расстояние до г. Тюмени – 19 км.</w:t>
      </w:r>
    </w:p>
    <w:p>
      <w:pPr>
        <w:pStyle w:val="Normal"/>
        <w:ind w:firstLine="709"/>
        <w:jc w:val="both"/>
        <w:rPr>
          <w:sz w:val="28"/>
          <w:szCs w:val="28"/>
        </w:rPr>
      </w:pPr>
      <w:r>
        <w:rPr>
          <w:sz w:val="28"/>
          <w:szCs w:val="28"/>
        </w:rPr>
        <w:t>Общественный центр сформирован вдоль улиц Ленинградская и Советская и примыкающими к ней улицами Октябрьская и Островского, представлен существующими объектами культурно-бытового обслуживания населения: администрация, дом культуры, библиотека, детский сад, школа, торговые центры, магазины и др.</w:t>
      </w:r>
    </w:p>
    <w:p>
      <w:pPr>
        <w:pStyle w:val="Normal"/>
        <w:ind w:firstLine="709"/>
        <w:jc w:val="both"/>
        <w:rPr>
          <w:sz w:val="28"/>
          <w:szCs w:val="28"/>
        </w:rPr>
      </w:pPr>
      <w:r>
        <w:rPr>
          <w:sz w:val="28"/>
          <w:szCs w:val="28"/>
        </w:rPr>
      </w:r>
    </w:p>
    <w:p>
      <w:pPr>
        <w:pStyle w:val="Caption"/>
        <w:jc w:val="left"/>
        <w:rPr>
          <w:b/>
          <w:b/>
          <w:sz w:val="24"/>
          <w:szCs w:val="24"/>
        </w:rPr>
      </w:pPr>
      <w:r>
        <w:rPr/>
        <w:drawing>
          <wp:inline distT="0" distB="0" distL="0" distR="0">
            <wp:extent cx="6480810" cy="4053840"/>
            <wp:effectExtent l="0" t="0" r="0" b="0"/>
            <wp:docPr id="4" name="Рисунок 5" descr="C:\Users\gjo\AppData\Local\Microsoft\Windows\Temporary Internet Files\Content.Word\Боровски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5" descr="C:\Users\gjo\AppData\Local\Microsoft\Windows\Temporary Internet Files\Content.Word\Боровский.png"/>
                    <pic:cNvPicPr>
                      <a:picLocks noChangeAspect="1" noChangeArrowheads="1"/>
                    </pic:cNvPicPr>
                  </pic:nvPicPr>
                  <pic:blipFill>
                    <a:blip r:embed="rId6"/>
                    <a:stretch>
                      <a:fillRect/>
                    </a:stretch>
                  </pic:blipFill>
                  <pic:spPr bwMode="auto">
                    <a:xfrm>
                      <a:off x="0" y="0"/>
                      <a:ext cx="6480810" cy="4053840"/>
                    </a:xfrm>
                    <a:prstGeom prst="rect">
                      <a:avLst/>
                    </a:prstGeom>
                  </pic:spPr>
                </pic:pic>
              </a:graphicData>
            </a:graphic>
          </wp:inline>
        </w:drawing>
      </w:r>
    </w:p>
    <w:p>
      <w:pPr>
        <w:pStyle w:val="Caption"/>
        <w:jc w:val="left"/>
        <w:rPr>
          <w:b/>
          <w:b/>
          <w:sz w:val="24"/>
          <w:szCs w:val="24"/>
        </w:rPr>
      </w:pPr>
      <w:r>
        <w:rPr>
          <w:b/>
          <w:sz w:val="24"/>
          <w:szCs w:val="24"/>
        </w:rPr>
        <w:t xml:space="preserve">Рисунок </w:t>
      </w:r>
      <w:r>
        <w:rPr>
          <w:b/>
          <w:sz w:val="24"/>
          <w:szCs w:val="24"/>
        </w:rPr>
        <w:fldChar w:fldCharType="begin"/>
      </w:r>
      <w:r>
        <w:rPr>
          <w:sz w:val="24"/>
          <w:b/>
          <w:szCs w:val="24"/>
        </w:rPr>
        <w:instrText> SEQ Рисунок \* ARABIC </w:instrText>
      </w:r>
      <w:r>
        <w:rPr>
          <w:sz w:val="24"/>
          <w:b/>
          <w:szCs w:val="24"/>
        </w:rPr>
        <w:fldChar w:fldCharType="separate"/>
      </w:r>
      <w:r>
        <w:rPr>
          <w:sz w:val="24"/>
          <w:b/>
          <w:szCs w:val="24"/>
        </w:rPr>
        <w:t>1</w:t>
      </w:r>
      <w:r>
        <w:rPr>
          <w:sz w:val="24"/>
          <w:b/>
          <w:szCs w:val="24"/>
        </w:rPr>
        <w:fldChar w:fldCharType="end"/>
      </w:r>
      <w:r>
        <w:rPr>
          <w:b/>
          <w:sz w:val="24"/>
          <w:szCs w:val="24"/>
        </w:rPr>
        <w:t>. Географическое положение муниципального образования поселок Боровский</w:t>
      </w:r>
    </w:p>
    <w:p>
      <w:pPr>
        <w:pStyle w:val="Normal"/>
        <w:rPr>
          <w:sz w:val="28"/>
          <w:szCs w:val="28"/>
        </w:rPr>
      </w:pPr>
      <w:r>
        <w:rPr/>
        <w:t xml:space="preserve">Источник: </w:t>
      </w:r>
      <w:hyperlink r:id="rId7">
        <w:r>
          <w:rPr/>
          <w:t>http://maps.yandex.ru/</w:t>
        </w:r>
      </w:hyperlink>
      <w:r>
        <w:rPr/>
        <w:t xml:space="preserve"> </w:t>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ind w:firstLine="709"/>
        <w:jc w:val="both"/>
        <w:rPr>
          <w:b/>
          <w:b/>
          <w:sz w:val="28"/>
          <w:szCs w:val="28"/>
        </w:rPr>
      </w:pPr>
      <w:r>
        <w:rPr>
          <w:b/>
          <w:sz w:val="28"/>
          <w:szCs w:val="28"/>
        </w:rPr>
      </w:r>
    </w:p>
    <w:p>
      <w:pPr>
        <w:pStyle w:val="Normal"/>
        <w:rPr>
          <w:b/>
          <w:b/>
          <w:iCs/>
          <w:kern w:val="2"/>
          <w:sz w:val="32"/>
        </w:rPr>
      </w:pPr>
      <w:r>
        <w:rPr>
          <w:b/>
          <w:iCs/>
          <w:kern w:val="2"/>
          <w:sz w:val="32"/>
        </w:rPr>
      </w:r>
      <w:r>
        <w:br w:type="page"/>
      </w:r>
    </w:p>
    <w:p>
      <w:pPr>
        <w:pStyle w:val="1"/>
        <w:numPr>
          <w:ilvl w:val="0"/>
          <w:numId w:val="0"/>
        </w:numPr>
        <w:tabs>
          <w:tab w:val="clear" w:pos="567"/>
          <w:tab w:val="left" w:pos="1134" w:leader="none"/>
        </w:tabs>
        <w:spacing w:before="0" w:after="0"/>
        <w:ind w:left="0" w:firstLine="709"/>
        <w:rPr/>
      </w:pPr>
      <w:bookmarkStart w:id="12" w:name="_Toc438455220"/>
      <w:r>
        <w:rPr>
          <w:iCs/>
        </w:rPr>
        <w:t xml:space="preserve">Глава 1 </w:t>
      </w:r>
      <w:r>
        <w:rPr>
          <w:bCs/>
          <w:iCs/>
        </w:rPr>
        <w:t>Схема водоснабжения</w:t>
      </w:r>
      <w:bookmarkEnd w:id="12"/>
      <w:r>
        <w:rPr>
          <w:bCs/>
          <w:iCs/>
        </w:rPr>
        <w:t xml:space="preserve"> </w:t>
      </w:r>
      <w:bookmarkEnd w:id="8"/>
    </w:p>
    <w:p>
      <w:pPr>
        <w:pStyle w:val="1"/>
        <w:numPr>
          <w:ilvl w:val="0"/>
          <w:numId w:val="9"/>
        </w:numPr>
        <w:tabs>
          <w:tab w:val="clear" w:pos="567"/>
          <w:tab w:val="left" w:pos="1418" w:leader="none"/>
        </w:tabs>
        <w:spacing w:before="0" w:after="0"/>
        <w:ind w:left="0" w:firstLine="709"/>
        <w:rPr>
          <w:iCs/>
          <w:sz w:val="28"/>
          <w:szCs w:val="28"/>
        </w:rPr>
      </w:pPr>
      <w:bookmarkStart w:id="13" w:name="_Toc438455221"/>
      <w:bookmarkStart w:id="14" w:name="_Toc433187050"/>
      <w:bookmarkStart w:id="15" w:name="_Toc356802389"/>
      <w:bookmarkStart w:id="16" w:name="_Toc356219227"/>
      <w:bookmarkStart w:id="17" w:name="_Toc354121629"/>
      <w:bookmarkEnd w:id="6"/>
      <w:bookmarkEnd w:id="7"/>
      <w:bookmarkEnd w:id="15"/>
      <w:bookmarkEnd w:id="16"/>
      <w:bookmarkEnd w:id="17"/>
      <w:r>
        <w:rPr>
          <w:iCs/>
          <w:sz w:val="28"/>
          <w:szCs w:val="28"/>
        </w:rPr>
        <w:t>Технико-экономическое состояние централизованных систем водоснабжения</w:t>
      </w:r>
      <w:bookmarkEnd w:id="14"/>
      <w:r>
        <w:rPr>
          <w:iCs/>
          <w:sz w:val="28"/>
          <w:szCs w:val="28"/>
        </w:rPr>
        <w:t xml:space="preserve"> поселения</w:t>
      </w:r>
      <w:bookmarkEnd w:id="13"/>
    </w:p>
    <w:p>
      <w:pPr>
        <w:pStyle w:val="2"/>
        <w:numPr>
          <w:ilvl w:val="0"/>
          <w:numId w:val="0"/>
        </w:numPr>
        <w:tabs>
          <w:tab w:val="clear" w:pos="1134"/>
          <w:tab w:val="left" w:pos="1418" w:leader="none"/>
        </w:tabs>
        <w:spacing w:before="0" w:after="0"/>
        <w:ind w:left="1418" w:hanging="0"/>
        <w:rPr/>
      </w:pPr>
      <w:r>
        <w:rPr/>
      </w:r>
    </w:p>
    <w:p>
      <w:pPr>
        <w:pStyle w:val="2"/>
        <w:numPr>
          <w:ilvl w:val="2"/>
          <w:numId w:val="25"/>
        </w:numPr>
        <w:tabs>
          <w:tab w:val="clear" w:pos="1134"/>
          <w:tab w:val="left" w:pos="1418" w:leader="none"/>
        </w:tabs>
        <w:spacing w:before="0" w:after="0"/>
        <w:ind w:left="1418" w:hanging="709"/>
        <w:rPr/>
      </w:pPr>
      <w:bookmarkStart w:id="18" w:name="_Toc438455222"/>
      <w:bookmarkStart w:id="19" w:name="_Toc433187051"/>
      <w:r>
        <w:rPr/>
        <w:t>Описание системы и структуры водоснабжения поселения и деление территории поселения на эксплуатационные зоны</w:t>
      </w:r>
      <w:bookmarkEnd w:id="18"/>
      <w:bookmarkEnd w:id="19"/>
    </w:p>
    <w:p>
      <w:pPr>
        <w:pStyle w:val="PlainText"/>
        <w:ind w:left="708" w:hanging="0"/>
        <w:jc w:val="both"/>
        <w:rPr>
          <w:rFonts w:ascii="Times New Roman" w:hAnsi="Times New Roman"/>
          <w:i/>
          <w:i/>
          <w:sz w:val="24"/>
          <w:szCs w:val="24"/>
        </w:rPr>
      </w:pPr>
      <w:bookmarkStart w:id="20" w:name="bookmark7"/>
      <w:bookmarkStart w:id="21" w:name="bookmark6"/>
      <w:bookmarkEnd w:id="20"/>
      <w:bookmarkEnd w:id="21"/>
      <w:r>
        <w:rPr>
          <w:rFonts w:ascii="Times New Roman" w:hAnsi="Times New Roman"/>
          <w:i/>
          <w:sz w:val="24"/>
          <w:szCs w:val="24"/>
        </w:rPr>
        <w:t>Водоснабжение поселка Боровский осуществляется от существующего водозабора из артезианских скважин. Существующая система водоснабжения – объединенная хозяйственно-питьевая, производственная и противопожарная низкого давления.</w:t>
      </w:r>
    </w:p>
    <w:p>
      <w:pPr>
        <w:pStyle w:val="PlainText"/>
        <w:ind w:firstLine="708"/>
        <w:jc w:val="both"/>
        <w:rPr>
          <w:rFonts w:ascii="Times New Roman" w:hAnsi="Times New Roman"/>
          <w:i/>
          <w:i/>
          <w:sz w:val="24"/>
          <w:szCs w:val="24"/>
        </w:rPr>
      </w:pPr>
      <w:r>
        <w:rPr>
          <w:rFonts w:ascii="Times New Roman" w:hAnsi="Times New Roman"/>
          <w:i/>
          <w:sz w:val="24"/>
          <w:szCs w:val="24"/>
        </w:rPr>
        <w:t>На территории муниципального образования поселок Боровский выделены следующие эксплуатационные зоны:</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PlainText"/>
        <w:jc w:val="both"/>
        <w:rPr>
          <w:rFonts w:ascii="Times New Roman" w:hAnsi="Times New Roman"/>
          <w:i/>
          <w:i/>
          <w:sz w:val="24"/>
          <w:szCs w:val="24"/>
        </w:rPr>
      </w:pPr>
      <w:r>
        <w:rPr>
          <w:rFonts w:ascii="Times New Roman" w:hAnsi="Times New Roman"/>
          <w:i/>
          <w:sz w:val="24"/>
          <w:szCs w:val="24"/>
        </w:rPr>
        <w:t>2.п. Боровский.</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ПАО «Птицефабрика «Боровская» обеспечивает подъем, очистку и подачу в распределительную сеть подземных вод для собственных нужд и нужд потребителей поселка Боровский. ООО «Тюмень Водоканал» осуществляет распределение воды потребителям посредством эксплуатации сетей. </w:t>
      </w:r>
    </w:p>
    <w:p>
      <w:pPr>
        <w:pStyle w:val="PlainText"/>
        <w:ind w:firstLine="708"/>
        <w:jc w:val="both"/>
        <w:rPr>
          <w:rFonts w:ascii="Times New Roman" w:hAnsi="Times New Roman"/>
          <w:i/>
          <w:i/>
          <w:sz w:val="24"/>
          <w:szCs w:val="24"/>
        </w:rPr>
      </w:pPr>
      <w:r>
        <w:rPr>
          <w:rFonts w:ascii="Times New Roman" w:hAnsi="Times New Roman"/>
          <w:i/>
          <w:sz w:val="24"/>
          <w:szCs w:val="24"/>
        </w:rPr>
        <w:t xml:space="preserve">По договору ПАО «Птицефабрика «Боровская» поставляет воду потребителям в поселке Боровский, ООО «Тюмень Водоканал» на основании договоров хозяйственно-питьевого водоснабжения обеспечивает водой абонентов. </w:t>
      </w:r>
    </w:p>
    <w:p>
      <w:pPr>
        <w:pStyle w:val="PlainText"/>
        <w:ind w:firstLine="708"/>
        <w:jc w:val="both"/>
        <w:rPr>
          <w:rFonts w:ascii="Times New Roman" w:hAnsi="Times New Roman"/>
          <w:i/>
          <w:i/>
          <w:sz w:val="24"/>
          <w:szCs w:val="24"/>
        </w:rPr>
      </w:pPr>
      <w:r>
        <w:rPr>
          <w:rFonts w:ascii="Times New Roman" w:hAnsi="Times New Roman"/>
          <w:i/>
          <w:sz w:val="24"/>
          <w:szCs w:val="24"/>
        </w:rPr>
        <w:t>Основные сооружения, используемые при подъеме и очистке подземных вод, а также сети водоснабжения на территории ПАО «Птицефабрика «Боровская» находятся в собственности ПАО «Птицефабрика «Боровская».</w:t>
      </w:r>
    </w:p>
    <w:p>
      <w:pPr>
        <w:pStyle w:val="Normal"/>
        <w:ind w:firstLine="709"/>
        <w:jc w:val="both"/>
        <w:rPr>
          <w:sz w:val="28"/>
          <w:szCs w:val="28"/>
        </w:rPr>
      </w:pPr>
      <w:r>
        <w:rPr>
          <w:i/>
          <w:sz w:val="24"/>
          <w:szCs w:val="24"/>
        </w:rPr>
        <w:t>Сети водоснабжения, по которым осуществляется водоснабжение потребителей</w:t>
      </w:r>
      <w:r>
        <w:rPr>
          <w:i/>
        </w:rPr>
        <w:t xml:space="preserve"> </w:t>
      </w:r>
      <w:r>
        <w:rPr>
          <w:i/>
          <w:sz w:val="24"/>
          <w:szCs w:val="24"/>
        </w:rPr>
        <w:t>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2"/>
        <w:numPr>
          <w:ilvl w:val="2"/>
          <w:numId w:val="25"/>
        </w:numPr>
        <w:tabs>
          <w:tab w:val="clear" w:pos="1134"/>
          <w:tab w:val="left" w:pos="1418" w:leader="none"/>
        </w:tabs>
        <w:spacing w:before="0" w:after="0"/>
        <w:ind w:left="1418" w:hanging="709"/>
        <w:rPr/>
      </w:pPr>
      <w:bookmarkStart w:id="22" w:name="_Toc438455223"/>
      <w:bookmarkStart w:id="23" w:name="_Toc433187052"/>
      <w:bookmarkStart w:id="24" w:name="bookmark71"/>
      <w:bookmarkStart w:id="25" w:name="bookmark61"/>
      <w:bookmarkEnd w:id="24"/>
      <w:bookmarkEnd w:id="25"/>
      <w:r>
        <w:rPr/>
        <w:t>Описание территорий поселения, не охваченных централизованными системами водоснабжения</w:t>
      </w:r>
      <w:bookmarkEnd w:id="22"/>
      <w:bookmarkEnd w:id="23"/>
      <w:r>
        <w:rPr/>
        <w:t xml:space="preserve"> </w:t>
      </w:r>
    </w:p>
    <w:p>
      <w:pPr>
        <w:pStyle w:val="Normal"/>
        <w:ind w:right="-1" w:firstLine="709"/>
        <w:jc w:val="both"/>
        <w:rPr>
          <w:sz w:val="28"/>
          <w:szCs w:val="28"/>
        </w:rPr>
      </w:pPr>
      <w:r>
        <w:rPr>
          <w:sz w:val="28"/>
          <w:szCs w:val="28"/>
        </w:rPr>
      </w:r>
      <w:bookmarkStart w:id="26" w:name="bookmark17"/>
      <w:bookmarkStart w:id="27" w:name="bookmark17"/>
      <w:bookmarkEnd w:id="27"/>
    </w:p>
    <w:p>
      <w:pPr>
        <w:pStyle w:val="Normal"/>
        <w:ind w:right="-1" w:firstLine="709"/>
        <w:jc w:val="both"/>
        <w:rPr>
          <w:sz w:val="28"/>
          <w:szCs w:val="28"/>
        </w:rPr>
      </w:pPr>
      <w:r>
        <w:rPr>
          <w:sz w:val="28"/>
          <w:szCs w:val="28"/>
        </w:rPr>
        <w:t>По данным производственной программы МУП «ЖКХ п. Боровский» по оказанию услуг холодного водоснабжения и водоотведения на 2018-2022 гг., при общей численности населения 18343 чел., услугой централизованного водоснабжения охвачено 74,78 % населения п. Боровский. При этом жители, проживающие в многоквартирных домах, охвачены услугой централизованного водоснабжения на 100 %. Из 8082 чел., проживающих в частном секторе, 44 % охвачены услугой централизованного водоснабжения и 28 % населения получают воду из колодцев и скважин.</w:t>
      </w:r>
    </w:p>
    <w:p>
      <w:pPr>
        <w:pStyle w:val="Normal"/>
        <w:ind w:right="-1" w:hanging="0"/>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28" w:name="_Toc438455224"/>
      <w:bookmarkStart w:id="29" w:name="_Toc433187053"/>
      <w:bookmarkStart w:id="30" w:name="bookmark171"/>
      <w:bookmarkEnd w:id="30"/>
      <w:r>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8"/>
      <w:bookmarkEnd w:id="29"/>
    </w:p>
    <w:p>
      <w:pPr>
        <w:pStyle w:val="PlainText"/>
        <w:jc w:val="both"/>
        <w:rPr>
          <w:rFonts w:ascii="Times New Roman" w:hAnsi="Times New Roman"/>
          <w:i/>
          <w:i/>
          <w:sz w:val="24"/>
          <w:szCs w:val="24"/>
        </w:rPr>
      </w:pPr>
      <w:r>
        <w:rPr>
          <w:rFonts w:ascii="Times New Roman" w:hAnsi="Times New Roman"/>
          <w:i/>
          <w:sz w:val="24"/>
          <w:szCs w:val="24"/>
        </w:rPr>
        <w:t xml:space="preserve">В муниципальном образовании поселок Боровский можно выделить </w:t>
      </w:r>
    </w:p>
    <w:p>
      <w:pPr>
        <w:pStyle w:val="PlainText"/>
        <w:jc w:val="both"/>
        <w:rPr>
          <w:rFonts w:ascii="Times New Roman" w:hAnsi="Times New Roman"/>
          <w:i/>
          <w:i/>
          <w:sz w:val="24"/>
          <w:szCs w:val="24"/>
        </w:rPr>
      </w:pPr>
      <w:r>
        <w:rPr>
          <w:rFonts w:ascii="Times New Roman" w:hAnsi="Times New Roman"/>
          <w:i/>
          <w:sz w:val="24"/>
          <w:szCs w:val="24"/>
        </w:rPr>
        <w:t>2 технологические зоны системы водоснабжения:</w:t>
      </w:r>
    </w:p>
    <w:p>
      <w:pPr>
        <w:pStyle w:val="PlainText"/>
        <w:jc w:val="both"/>
        <w:rPr>
          <w:rFonts w:ascii="Times New Roman" w:hAnsi="Times New Roman"/>
          <w:i/>
          <w:i/>
          <w:sz w:val="24"/>
          <w:szCs w:val="24"/>
        </w:rPr>
      </w:pPr>
      <w:r>
        <w:rPr>
          <w:rFonts w:ascii="Times New Roman" w:hAnsi="Times New Roman"/>
          <w:i/>
          <w:sz w:val="24"/>
          <w:szCs w:val="24"/>
        </w:rPr>
        <w:t>1.ПАО «Птицефабрика «Боровская»;</w:t>
      </w:r>
    </w:p>
    <w:p>
      <w:pPr>
        <w:pStyle w:val="Normal"/>
        <w:tabs>
          <w:tab w:val="clear" w:pos="708"/>
          <w:tab w:val="left" w:pos="851" w:leader="none"/>
          <w:tab w:val="left" w:pos="993" w:leader="none"/>
        </w:tabs>
        <w:ind w:right="-1" w:hanging="0"/>
        <w:jc w:val="both"/>
        <w:rPr>
          <w:sz w:val="28"/>
          <w:szCs w:val="28"/>
          <w:lang w:eastAsia="x-none"/>
        </w:rPr>
      </w:pPr>
      <w:r>
        <w:rPr>
          <w:i/>
          <w:sz w:val="24"/>
          <w:szCs w:val="24"/>
        </w:rPr>
        <w:t>2.п. Боровский.</w:t>
      </w:r>
    </w:p>
    <w:p>
      <w:pPr>
        <w:pStyle w:val="Normal"/>
        <w:ind w:right="-1" w:firstLine="851"/>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1" w:name="_Toc438455225"/>
      <w:bookmarkStart w:id="32" w:name="_Toc433187055"/>
      <w:r>
        <w:rPr/>
        <w:t>Описание состояния существующих источников водоснабжения и водозаборных сооружений</w:t>
      </w:r>
      <w:bookmarkEnd w:id="31"/>
      <w:bookmarkEnd w:id="32"/>
    </w:p>
    <w:p>
      <w:pPr>
        <w:pStyle w:val="Normal"/>
        <w:tabs>
          <w:tab w:val="clear" w:pos="708"/>
          <w:tab w:val="left" w:pos="993" w:leader="none"/>
        </w:tabs>
        <w:ind w:right="-1" w:firstLine="567"/>
        <w:jc w:val="both"/>
        <w:rPr>
          <w:sz w:val="28"/>
          <w:szCs w:val="28"/>
          <w:lang w:eastAsia="x-none"/>
        </w:rPr>
      </w:pPr>
      <w:r>
        <w:rPr>
          <w:sz w:val="28"/>
          <w:szCs w:val="28"/>
          <w:lang w:eastAsia="x-none"/>
        </w:rPr>
      </w:r>
      <w:bookmarkStart w:id="33" w:name="_Toc351734624"/>
      <w:bookmarkStart w:id="34" w:name="_Toc351734624"/>
      <w:bookmarkEnd w:id="34"/>
    </w:p>
    <w:p>
      <w:pPr>
        <w:pStyle w:val="Normal"/>
        <w:tabs>
          <w:tab w:val="clear" w:pos="708"/>
          <w:tab w:val="left" w:pos="993" w:leader="none"/>
        </w:tabs>
        <w:ind w:right="-1" w:firstLine="567"/>
        <w:jc w:val="both"/>
        <w:rPr>
          <w:sz w:val="28"/>
          <w:szCs w:val="28"/>
          <w:lang w:eastAsia="x-none"/>
        </w:rPr>
      </w:pPr>
      <w:r>
        <w:rPr>
          <w:sz w:val="28"/>
          <w:szCs w:val="28"/>
          <w:lang w:eastAsia="x-none"/>
        </w:rPr>
        <w:t>Раздел сформирован на основании информации о техническом состоянии централизованных систем водоснабжения, предоставленной Администрацией муниципального образования поселок Боровский.</w:t>
      </w:r>
    </w:p>
    <w:p>
      <w:pPr>
        <w:pStyle w:val="Normal"/>
        <w:tabs>
          <w:tab w:val="clear" w:pos="708"/>
          <w:tab w:val="left" w:pos="993" w:leader="none"/>
        </w:tabs>
        <w:ind w:right="-1" w:firstLine="567"/>
        <w:jc w:val="both"/>
        <w:rPr>
          <w:sz w:val="28"/>
          <w:szCs w:val="28"/>
          <w:lang w:eastAsia="x-none"/>
        </w:rPr>
      </w:pPr>
      <w:r>
        <w:rPr>
          <w:sz w:val="28"/>
          <w:szCs w:val="28"/>
          <w:lang w:eastAsia="x-none"/>
        </w:rPr>
        <w:t>Источником водоснабжения п. Боровский являются подземные воды. Существующий водозабор расположен в пределах Боровского месторождения питьевых подземных вод. Всего в систему водоснабжения входят следующие объекты:</w:t>
      </w:r>
    </w:p>
    <w:p>
      <w:pPr>
        <w:pStyle w:val="Normal"/>
        <w:numPr>
          <w:ilvl w:val="0"/>
          <w:numId w:val="38"/>
        </w:numPr>
        <w:tabs>
          <w:tab w:val="clear" w:pos="708"/>
          <w:tab w:val="left" w:pos="851" w:leader="none"/>
        </w:tabs>
        <w:ind w:left="-142" w:right="-1" w:firstLine="709"/>
        <w:jc w:val="both"/>
        <w:rPr>
          <w:sz w:val="28"/>
          <w:szCs w:val="28"/>
        </w:rPr>
      </w:pPr>
      <w:r>
        <w:rPr>
          <w:sz w:val="28"/>
          <w:szCs w:val="28"/>
          <w:lang w:eastAsia="x-none"/>
        </w:rPr>
        <w:t xml:space="preserve"> </w:t>
      </w:r>
      <w:r>
        <w:rPr>
          <w:sz w:val="28"/>
          <w:szCs w:val="28"/>
          <w:lang w:eastAsia="x-none"/>
        </w:rPr>
        <w:t xml:space="preserve">водозабор подземных вод в составе 14 скважин для забора воды (насосных станций 1-го подъема), проектной производительностью </w:t>
      </w:r>
      <w:r>
        <w:rPr>
          <w:sz w:val="28"/>
          <w:szCs w:val="28"/>
        </w:rPr>
        <w:t>7 тыс. м</w:t>
      </w:r>
      <w:r>
        <w:rPr>
          <w:sz w:val="28"/>
          <w:szCs w:val="28"/>
          <w:vertAlign w:val="superscript"/>
        </w:rPr>
        <w:t>3</w:t>
      </w:r>
      <w:r>
        <w:rPr>
          <w:sz w:val="28"/>
          <w:szCs w:val="28"/>
        </w:rPr>
        <w:t>/сут.;</w:t>
      </w:r>
      <w:r>
        <w:rPr/>
        <w:t xml:space="preserve"> </w:t>
      </w:r>
      <w:r>
        <w:rPr>
          <w:sz w:val="28"/>
          <w:szCs w:val="28"/>
        </w:rPr>
        <w:t>подтвержденные запасы в количестве 8,2 тыс.м3/сут;</w:t>
      </w:r>
    </w:p>
    <w:p>
      <w:pPr>
        <w:pStyle w:val="Normal"/>
        <w:numPr>
          <w:ilvl w:val="0"/>
          <w:numId w:val="38"/>
        </w:numPr>
        <w:tabs>
          <w:tab w:val="clear" w:pos="708"/>
          <w:tab w:val="left" w:pos="851" w:leader="none"/>
        </w:tabs>
        <w:ind w:left="-142" w:right="-1" w:firstLine="709"/>
        <w:jc w:val="both"/>
        <w:rPr>
          <w:sz w:val="28"/>
          <w:szCs w:val="28"/>
        </w:rPr>
      </w:pPr>
      <w:r>
        <w:rPr>
          <w:sz w:val="28"/>
          <w:szCs w:val="28"/>
        </w:rPr>
        <w:t>28 наблюдательных скважин;</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водопроводные очистные сооружения, производительностью 7 тыс. м</w:t>
      </w:r>
      <w:r>
        <w:rPr>
          <w:sz w:val="28"/>
          <w:szCs w:val="28"/>
          <w:vertAlign w:val="superscript"/>
        </w:rPr>
        <w:t>3</w:t>
      </w:r>
      <w:r>
        <w:rPr>
          <w:sz w:val="28"/>
          <w:szCs w:val="28"/>
        </w:rPr>
        <w:t>/сут.;</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4 регулирующих резервуара, общим объемом 4200 м</w:t>
      </w:r>
      <w:r>
        <w:rPr>
          <w:sz w:val="28"/>
          <w:szCs w:val="28"/>
          <w:vertAlign w:val="superscript"/>
        </w:rPr>
        <w:t>3</w:t>
      </w:r>
      <w:r>
        <w:rPr>
          <w:sz w:val="28"/>
          <w:szCs w:val="28"/>
        </w:rPr>
        <w:t>, в работе 3 РЧВ общим объемом 3700 м</w:t>
      </w:r>
      <w:r>
        <w:rPr>
          <w:sz w:val="28"/>
          <w:szCs w:val="28"/>
          <w:vertAlign w:val="superscript"/>
        </w:rPr>
        <w:t>3</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водонапорная башня промывки фильтров;</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водоем для сброса промывных вод площадью 1400 м</w:t>
      </w:r>
      <w:r>
        <w:rPr>
          <w:sz w:val="28"/>
          <w:szCs w:val="28"/>
          <w:vertAlign w:val="superscript"/>
        </w:rPr>
        <w:t>2</w:t>
      </w:r>
      <w:r>
        <w:rPr>
          <w:sz w:val="28"/>
          <w:szCs w:val="28"/>
        </w:rPr>
        <w:t>;</w:t>
      </w:r>
    </w:p>
    <w:p>
      <w:pPr>
        <w:pStyle w:val="Normal"/>
        <w:numPr>
          <w:ilvl w:val="0"/>
          <w:numId w:val="38"/>
        </w:numPr>
        <w:tabs>
          <w:tab w:val="clear" w:pos="708"/>
          <w:tab w:val="left" w:pos="851" w:leader="none"/>
          <w:tab w:val="left" w:pos="1134" w:leader="none"/>
        </w:tabs>
        <w:ind w:left="-142" w:right="-1" w:firstLine="709"/>
        <w:jc w:val="both"/>
        <w:rPr>
          <w:sz w:val="28"/>
          <w:szCs w:val="28"/>
        </w:rPr>
      </w:pPr>
      <w:r>
        <w:rPr>
          <w:sz w:val="28"/>
          <w:szCs w:val="28"/>
        </w:rPr>
        <w:t>насосные станции 2-го и 3-его подъема – 2 шт.</w:t>
      </w:r>
    </w:p>
    <w:p>
      <w:pPr>
        <w:pStyle w:val="Normal"/>
        <w:tabs>
          <w:tab w:val="clear" w:pos="708"/>
          <w:tab w:val="left" w:pos="993" w:leader="none"/>
        </w:tabs>
        <w:ind w:right="-1" w:firstLine="567"/>
        <w:jc w:val="both"/>
        <w:rPr>
          <w:sz w:val="28"/>
          <w:szCs w:val="28"/>
          <w:lang w:eastAsia="x-none"/>
        </w:rPr>
      </w:pPr>
      <w:r>
        <w:rPr>
          <w:sz w:val="28"/>
          <w:szCs w:val="28"/>
          <w:lang w:eastAsia="x-none"/>
        </w:rPr>
        <w:t>Водозабор состоит из 14 эксплуатационных скважин, из них эксплуатируются 13, одна скважина находится в ремонте. Во всех действующих и временно неработающих эксплуатационных скважинах проводятся наблюдения за положением уровня подземных вод. Также на территории месторождения дополнительно находятся 28 наблюдательных скважин, из них 24 скважины в пределах месторождения подземных вод и 4 скважины, предназначенные для наблюдений за состоянием подземных вод вблизи источников загрязнения - полигонов ТБО (твердых бытовых отходов) и «Лагуна» (площадка для компостирования помета и торфа).</w:t>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Normal"/>
        <w:tabs>
          <w:tab w:val="clear" w:pos="708"/>
          <w:tab w:val="left" w:pos="993" w:leader="none"/>
        </w:tabs>
        <w:ind w:right="-1" w:firstLine="567"/>
        <w:jc w:val="both"/>
        <w:rPr>
          <w:sz w:val="28"/>
          <w:szCs w:val="28"/>
          <w:lang w:eastAsia="x-none"/>
        </w:rPr>
      </w:pPr>
      <w:r>
        <w:rPr>
          <w:sz w:val="28"/>
          <w:szCs w:val="28"/>
          <w:lang w:eastAsia="x-none"/>
        </w:rPr>
      </w:r>
    </w:p>
    <w:p>
      <w:pPr>
        <w:pStyle w:val="2"/>
        <w:numPr>
          <w:ilvl w:val="2"/>
          <w:numId w:val="25"/>
        </w:numPr>
        <w:tabs>
          <w:tab w:val="clear" w:pos="1134"/>
          <w:tab w:val="left" w:pos="1418" w:leader="none"/>
        </w:tabs>
        <w:spacing w:before="0" w:after="0"/>
        <w:ind w:left="1418" w:hanging="709"/>
        <w:rPr/>
      </w:pPr>
      <w:bookmarkStart w:id="35" w:name="_Toc438455226"/>
      <w:bookmarkStart w:id="36" w:name="_Toc433187056"/>
      <w:bookmarkStart w:id="37" w:name="_Toc3517346241"/>
      <w:bookmarkEnd w:id="37"/>
      <w:r>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5"/>
      <w:bookmarkEnd w:id="36"/>
    </w:p>
    <w:p>
      <w:pPr>
        <w:pStyle w:val="Normal"/>
        <w:rPr>
          <w:sz w:val="2"/>
          <w:szCs w:val="2"/>
        </w:rPr>
      </w:pPr>
      <w:r>
        <w:rPr>
          <w:sz w:val="2"/>
          <w:szCs w:val="2"/>
        </w:rPr>
      </w:r>
    </w:p>
    <w:p>
      <w:pPr>
        <w:pStyle w:val="Normal"/>
        <w:rPr>
          <w:sz w:val="2"/>
          <w:szCs w:val="2"/>
        </w:rPr>
      </w:pPr>
      <w:r>
        <w:rPr>
          <w:sz w:val="2"/>
          <w:szCs w:val="2"/>
        </w:rPr>
      </w:r>
    </w:p>
    <w:p>
      <w:pPr>
        <w:pStyle w:val="Normal"/>
        <w:tabs>
          <w:tab w:val="clear" w:pos="708"/>
          <w:tab w:val="left" w:pos="993" w:leader="none"/>
        </w:tabs>
        <w:ind w:right="-1" w:firstLine="567"/>
        <w:jc w:val="both"/>
        <w:rPr>
          <w:sz w:val="28"/>
          <w:szCs w:val="28"/>
          <w:lang w:eastAsia="x-none"/>
        </w:rPr>
      </w:pPr>
      <w:r>
        <w:rPr>
          <w:sz w:val="28"/>
          <w:szCs w:val="28"/>
          <w:lang w:eastAsia="x-none"/>
        </w:rPr>
        <w:t>Вода из подземного горизонта насосами 1-го подъема подается по водоводам на станцию обезжелезивания, где происходит очистка и обеззараживание подземных вод.</w:t>
      </w:r>
    </w:p>
    <w:p>
      <w:pPr>
        <w:pStyle w:val="Normal"/>
        <w:ind w:right="-1" w:firstLine="567"/>
        <w:rPr>
          <w:sz w:val="28"/>
        </w:rPr>
      </w:pPr>
      <w:r>
        <w:rPr>
          <w:sz w:val="28"/>
        </w:rPr>
        <w:t>Всего в состав станции обезжелезивания входят:</w:t>
      </w:r>
    </w:p>
    <w:p>
      <w:pPr>
        <w:pStyle w:val="Normal"/>
        <w:numPr>
          <w:ilvl w:val="0"/>
          <w:numId w:val="39"/>
        </w:numPr>
        <w:tabs>
          <w:tab w:val="clear" w:pos="708"/>
          <w:tab w:val="left" w:pos="851" w:leader="none"/>
        </w:tabs>
        <w:ind w:left="0" w:right="-1" w:firstLine="567"/>
        <w:rPr>
          <w:sz w:val="28"/>
        </w:rPr>
      </w:pPr>
      <w:r>
        <w:rPr>
          <w:sz w:val="28"/>
        </w:rPr>
        <w:t>фильтровальный зал в составе 8 скорых фильтров с загрузкой из кварцевого песка;</w:t>
      </w:r>
    </w:p>
    <w:p>
      <w:pPr>
        <w:pStyle w:val="Normal"/>
        <w:numPr>
          <w:ilvl w:val="0"/>
          <w:numId w:val="39"/>
        </w:numPr>
        <w:tabs>
          <w:tab w:val="clear" w:pos="708"/>
          <w:tab w:val="left" w:pos="851" w:leader="none"/>
        </w:tabs>
        <w:ind w:left="0" w:right="-1" w:firstLine="567"/>
        <w:rPr>
          <w:sz w:val="28"/>
        </w:rPr>
      </w:pPr>
      <w:r>
        <w:rPr>
          <w:sz w:val="28"/>
        </w:rPr>
        <w:t>хлораторный зал;</w:t>
      </w:r>
    </w:p>
    <w:p>
      <w:pPr>
        <w:pStyle w:val="Normal"/>
        <w:numPr>
          <w:ilvl w:val="0"/>
          <w:numId w:val="39"/>
        </w:numPr>
        <w:tabs>
          <w:tab w:val="clear" w:pos="708"/>
          <w:tab w:val="left" w:pos="851" w:leader="none"/>
        </w:tabs>
        <w:ind w:left="0" w:right="-1" w:firstLine="567"/>
        <w:rPr>
          <w:sz w:val="28"/>
        </w:rPr>
      </w:pPr>
      <w:r>
        <w:rPr>
          <w:sz w:val="28"/>
        </w:rPr>
        <w:t>машинный зал с расположенными эжекторными насосами (для подачи воды на эжекторы от насосной станции 1-го подъема) и насосами 2-го подъема (для подачи воды потребителям);</w:t>
      </w:r>
    </w:p>
    <w:p>
      <w:pPr>
        <w:pStyle w:val="Normal"/>
        <w:numPr>
          <w:ilvl w:val="0"/>
          <w:numId w:val="39"/>
        </w:numPr>
        <w:tabs>
          <w:tab w:val="clear" w:pos="708"/>
          <w:tab w:val="left" w:pos="851" w:leader="none"/>
        </w:tabs>
        <w:ind w:left="0" w:right="-1" w:firstLine="567"/>
        <w:rPr>
          <w:sz w:val="28"/>
        </w:rPr>
      </w:pPr>
      <w:r>
        <w:rPr>
          <w:sz w:val="28"/>
        </w:rPr>
        <w:t>лаборатория химико-аналитического контроля состава и качества воды;</w:t>
      </w:r>
    </w:p>
    <w:p>
      <w:pPr>
        <w:pStyle w:val="Normal"/>
        <w:numPr>
          <w:ilvl w:val="0"/>
          <w:numId w:val="39"/>
        </w:numPr>
        <w:tabs>
          <w:tab w:val="clear" w:pos="708"/>
          <w:tab w:val="left" w:pos="851" w:leader="none"/>
        </w:tabs>
        <w:ind w:left="0" w:right="-1" w:firstLine="567"/>
        <w:rPr>
          <w:sz w:val="28"/>
        </w:rPr>
      </w:pPr>
      <w:r>
        <w:rPr>
          <w:sz w:val="28"/>
        </w:rPr>
        <w:t>производственно-хозяйственные помещения.</w:t>
      </w:r>
    </w:p>
    <w:p>
      <w:pPr>
        <w:pStyle w:val="Normal"/>
        <w:tabs>
          <w:tab w:val="clear" w:pos="708"/>
          <w:tab w:val="left" w:pos="851" w:leader="none"/>
        </w:tabs>
        <w:ind w:right="-1" w:hanging="0"/>
        <w:rPr>
          <w:sz w:val="28"/>
        </w:rPr>
      </w:pPr>
      <w:r>
        <w:rPr>
          <w:sz w:val="28"/>
        </w:rPr>
        <w:t>На территории станции расположен комплекс сооружений в составе:</w:t>
      </w:r>
    </w:p>
    <w:p>
      <w:pPr>
        <w:pStyle w:val="Normal"/>
        <w:numPr>
          <w:ilvl w:val="0"/>
          <w:numId w:val="39"/>
        </w:numPr>
        <w:tabs>
          <w:tab w:val="clear" w:pos="708"/>
          <w:tab w:val="left" w:pos="851" w:leader="none"/>
        </w:tabs>
        <w:ind w:left="0" w:right="-1" w:firstLine="567"/>
        <w:rPr>
          <w:sz w:val="28"/>
        </w:rPr>
      </w:pPr>
      <w:r>
        <w:rPr>
          <w:sz w:val="28"/>
        </w:rPr>
        <w:t>резервуары чистой воды (4 шт.) – резервуар объемом 1700 м</w:t>
      </w:r>
      <w:r>
        <w:rPr>
          <w:sz w:val="28"/>
          <w:vertAlign w:val="superscript"/>
        </w:rPr>
        <w:t>3</w:t>
      </w:r>
      <w:r>
        <w:rPr>
          <w:sz w:val="28"/>
        </w:rPr>
        <w:t>, два резервуара объемом по 1000 м</w:t>
      </w:r>
      <w:r>
        <w:rPr>
          <w:sz w:val="28"/>
          <w:vertAlign w:val="superscript"/>
        </w:rPr>
        <w:t>3</w:t>
      </w:r>
      <w:r>
        <w:rPr>
          <w:sz w:val="28"/>
        </w:rPr>
        <w:t xml:space="preserve">   и законсервированный резервуар объемом 500 м</w:t>
      </w:r>
      <w:r>
        <w:rPr>
          <w:sz w:val="28"/>
          <w:vertAlign w:val="superscript"/>
        </w:rPr>
        <w:t>3</w:t>
      </w:r>
      <w:r>
        <w:rPr>
          <w:sz w:val="28"/>
        </w:rPr>
        <w:t>;</w:t>
      </w:r>
    </w:p>
    <w:p>
      <w:pPr>
        <w:pStyle w:val="Normal"/>
        <w:numPr>
          <w:ilvl w:val="0"/>
          <w:numId w:val="39"/>
        </w:numPr>
        <w:tabs>
          <w:tab w:val="clear" w:pos="708"/>
          <w:tab w:val="left" w:pos="851" w:leader="none"/>
        </w:tabs>
        <w:ind w:left="0" w:right="-1" w:firstLine="567"/>
        <w:rPr>
          <w:sz w:val="28"/>
        </w:rPr>
      </w:pPr>
      <w:r>
        <w:rPr>
          <w:sz w:val="28"/>
        </w:rPr>
        <w:t xml:space="preserve"> </w:t>
      </w:r>
      <w:r>
        <w:rPr>
          <w:sz w:val="28"/>
        </w:rPr>
        <w:t>водонапорная башня, выполненная в кирпичном исполнении, высотой 25 м, объемом 100 м</w:t>
      </w:r>
      <w:r>
        <w:rPr>
          <w:sz w:val="28"/>
          <w:vertAlign w:val="superscript"/>
        </w:rPr>
        <w:t>3</w:t>
      </w:r>
      <w:r>
        <w:rPr>
          <w:sz w:val="28"/>
        </w:rPr>
        <w:t>, Ø 6 м;</w:t>
      </w:r>
    </w:p>
    <w:p>
      <w:pPr>
        <w:pStyle w:val="Normal"/>
        <w:numPr>
          <w:ilvl w:val="0"/>
          <w:numId w:val="39"/>
        </w:numPr>
        <w:tabs>
          <w:tab w:val="clear" w:pos="708"/>
          <w:tab w:val="left" w:pos="851" w:leader="none"/>
        </w:tabs>
        <w:ind w:left="0" w:right="-1" w:firstLine="567"/>
        <w:rPr>
          <w:sz w:val="28"/>
        </w:rPr>
      </w:pPr>
      <w:r>
        <w:rPr>
          <w:sz w:val="28"/>
        </w:rPr>
        <w:t>расходный склад жидкого хлора;</w:t>
      </w:r>
    </w:p>
    <w:p>
      <w:pPr>
        <w:pStyle w:val="Normal"/>
        <w:numPr>
          <w:ilvl w:val="0"/>
          <w:numId w:val="39"/>
        </w:numPr>
        <w:tabs>
          <w:tab w:val="clear" w:pos="708"/>
          <w:tab w:val="left" w:pos="851" w:leader="none"/>
        </w:tabs>
        <w:ind w:left="0" w:right="-1" w:firstLine="567"/>
        <w:rPr>
          <w:sz w:val="28"/>
        </w:rPr>
      </w:pPr>
      <w:r>
        <w:rPr>
          <w:sz w:val="28"/>
        </w:rPr>
        <w:t>водоем для сброса промывной воды с фильтров площадью 1400 м</w:t>
      </w:r>
      <w:r>
        <w:rPr>
          <w:sz w:val="28"/>
          <w:vertAlign w:val="superscript"/>
        </w:rPr>
        <w:t>2</w:t>
      </w:r>
      <w:r>
        <w:rPr>
          <w:sz w:val="28"/>
        </w:rPr>
        <w:t>.</w:t>
      </w:r>
    </w:p>
    <w:p>
      <w:pPr>
        <w:pStyle w:val="Normal"/>
        <w:ind w:firstLine="709"/>
        <w:jc w:val="both"/>
        <w:rPr>
          <w:sz w:val="28"/>
          <w:szCs w:val="28"/>
        </w:rPr>
      </w:pPr>
      <w:r>
        <w:rPr>
          <w:sz w:val="28"/>
          <w:szCs w:val="28"/>
        </w:rPr>
      </w:r>
    </w:p>
    <w:p>
      <w:pPr>
        <w:pStyle w:val="2"/>
        <w:numPr>
          <w:ilvl w:val="2"/>
          <w:numId w:val="25"/>
        </w:numPr>
        <w:tabs>
          <w:tab w:val="clear" w:pos="1134"/>
          <w:tab w:val="left" w:pos="1418" w:leader="none"/>
        </w:tabs>
        <w:spacing w:before="0" w:after="0"/>
        <w:ind w:left="1418" w:hanging="709"/>
        <w:rPr/>
      </w:pPr>
      <w:bookmarkStart w:id="38" w:name="_Toc438455227"/>
      <w:bookmarkStart w:id="39" w:name="_Toc433187057"/>
      <w:r>
        <w:rPr/>
        <w:t>Описание состояния и функционирования существующих насосных централизованных станций, в т.ч. оценка энергоэффективности подачи воды</w:t>
      </w:r>
      <w:bookmarkEnd w:id="38"/>
      <w:bookmarkEnd w:id="39"/>
    </w:p>
    <w:p>
      <w:pPr>
        <w:pStyle w:val="Normal"/>
        <w:tabs>
          <w:tab w:val="clear" w:pos="708"/>
          <w:tab w:val="left" w:pos="993" w:leader="none"/>
        </w:tabs>
        <w:ind w:right="-1" w:firstLine="567"/>
        <w:jc w:val="both"/>
        <w:rPr>
          <w:sz w:val="28"/>
        </w:rPr>
      </w:pPr>
      <w:r>
        <w:rPr>
          <w:sz w:val="28"/>
          <w:szCs w:val="28"/>
          <w:lang w:eastAsia="x-none"/>
        </w:rPr>
        <w:t>Подъем воды осуществляется скважными насосными агрегатами </w:t>
      </w:r>
      <w:r>
        <w:rPr>
          <w:sz w:val="28"/>
          <w:szCs w:val="28"/>
          <w:lang w:val="en-US"/>
        </w:rPr>
        <w:t>LOWARA</w:t>
      </w:r>
      <w:r>
        <w:rPr>
          <w:sz w:val="28"/>
          <w:szCs w:val="28"/>
          <w:lang w:eastAsia="x-none"/>
        </w:rPr>
        <w:t>, оборудованными асинхронными двигателями, производительность насосов 15-35 м</w:t>
      </w:r>
      <w:r>
        <w:rPr>
          <w:sz w:val="28"/>
          <w:szCs w:val="28"/>
          <w:vertAlign w:val="superscript"/>
          <w:lang w:eastAsia="x-none"/>
        </w:rPr>
        <w:t>3</w:t>
      </w:r>
      <w:r>
        <w:rPr>
          <w:sz w:val="28"/>
          <w:szCs w:val="28"/>
          <w:lang w:eastAsia="x-none"/>
        </w:rPr>
        <w:t xml:space="preserve">/ч. Мощность двигателей </w:t>
      </w:r>
      <w:r>
        <w:rPr>
          <w:sz w:val="28"/>
          <w:szCs w:val="28"/>
        </w:rPr>
        <w:t xml:space="preserve">2,2, 4,0, 5,5, 7,5 </w:t>
      </w:r>
      <w:r>
        <w:rPr>
          <w:sz w:val="28"/>
          <w:szCs w:val="28"/>
          <w:lang w:eastAsia="x-none"/>
        </w:rPr>
        <w:t>кВт. Характеристика</w:t>
      </w:r>
      <w:r>
        <w:rPr>
          <w:sz w:val="28"/>
        </w:rPr>
        <w:t xml:space="preserve"> эксплуатационных скважин приведена в таблице 1.  </w:t>
      </w:r>
    </w:p>
    <w:p>
      <w:pPr>
        <w:pStyle w:val="Normal"/>
        <w:tabs>
          <w:tab w:val="clear" w:pos="708"/>
          <w:tab w:val="left" w:pos="993" w:leader="none"/>
        </w:tabs>
        <w:ind w:right="-1" w:firstLine="567"/>
        <w:jc w:val="both"/>
        <w:rPr>
          <w:sz w:val="28"/>
          <w:szCs w:val="28"/>
          <w:lang w:eastAsia="x-none"/>
        </w:rPr>
      </w:pPr>
      <w:r>
        <w:rPr>
          <w:sz w:val="28"/>
          <w:szCs w:val="28"/>
          <w:lang w:eastAsia="x-none"/>
        </w:rPr>
        <w:t xml:space="preserve">Все артезианские скважины имеют наземные павильоны для защиты скважин от атмосферных осадков и возможности проникновения третьих лиц. </w:t>
      </w:r>
    </w:p>
    <w:p>
      <w:pPr>
        <w:pStyle w:val="Normal"/>
        <w:tabs>
          <w:tab w:val="clear" w:pos="708"/>
          <w:tab w:val="left" w:pos="993" w:leader="none"/>
        </w:tabs>
        <w:ind w:right="-1" w:firstLine="567"/>
        <w:jc w:val="both"/>
        <w:rPr>
          <w:sz w:val="28"/>
          <w:szCs w:val="28"/>
          <w:lang w:eastAsia="x-none"/>
        </w:rPr>
      </w:pPr>
      <w:r>
        <w:rPr>
          <w:sz w:val="28"/>
          <w:szCs w:val="28"/>
          <w:lang w:eastAsia="x-none"/>
        </w:rPr>
        <w:t>Все скважины имеют зоны санитарной охраны первого пояса, размеры которых соответствуют 50 метрам. Зоны санитарной охраны первого пояса ограждены забором, благоустроены и озеленены. Эксплуатация зон санитарной охраны соблюдается в соответствии с требованиями СанПиН 2.1.4.1110-02 «Зоны санитарной охраны источников водоснабжения и водопроводов хозяйственно-питьевого назначения» ПАО «Птицефабрика «Боровская» разработан и утвержден проект зон санитарной охраны Боровского водозабора.</w:t>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Normal"/>
        <w:tabs>
          <w:tab w:val="clear" w:pos="708"/>
          <w:tab w:val="left" w:pos="993" w:leader="none"/>
        </w:tabs>
        <w:ind w:right="-1" w:hanging="0"/>
        <w:jc w:val="both"/>
        <w:rPr>
          <w:sz w:val="28"/>
          <w:szCs w:val="28"/>
          <w:lang w:eastAsia="x-none"/>
        </w:rPr>
      </w:pPr>
      <w:r>
        <w:rPr>
          <w:sz w:val="28"/>
          <w:szCs w:val="28"/>
          <w:lang w:eastAsia="x-none"/>
        </w:rPr>
      </w:r>
    </w:p>
    <w:p>
      <w:pPr>
        <w:pStyle w:val="Caption"/>
        <w:jc w:val="right"/>
        <w:rPr>
          <w:b/>
          <w:b/>
          <w:sz w:val="24"/>
          <w:szCs w:val="24"/>
        </w:rPr>
      </w:pPr>
      <w:r>
        <w:rPr>
          <w:b/>
          <w:sz w:val="24"/>
          <w:szCs w:val="24"/>
        </w:rPr>
        <w:t xml:space="preserve">Таблица </w:t>
      </w:r>
      <w:r>
        <w:rPr>
          <w:b/>
          <w:sz w:val="24"/>
          <w:szCs w:val="24"/>
        </w:rPr>
        <w:fldChar w:fldCharType="begin"/>
      </w:r>
      <w:r>
        <w:rPr>
          <w:sz w:val="24"/>
          <w:b/>
          <w:szCs w:val="24"/>
        </w:rPr>
        <w:instrText> SEQ Таблица \* ARABIC </w:instrText>
      </w:r>
      <w:r>
        <w:rPr>
          <w:sz w:val="24"/>
          <w:b/>
          <w:szCs w:val="24"/>
        </w:rPr>
        <w:fldChar w:fldCharType="separate"/>
      </w:r>
      <w:r>
        <w:rPr>
          <w:sz w:val="24"/>
          <w:b/>
          <w:szCs w:val="24"/>
        </w:rPr>
        <w:t>1</w:t>
      </w:r>
      <w:r>
        <w:rPr>
          <w:sz w:val="24"/>
          <w:b/>
          <w:szCs w:val="24"/>
        </w:rPr>
        <w:fldChar w:fldCharType="end"/>
      </w:r>
    </w:p>
    <w:p>
      <w:pPr>
        <w:pStyle w:val="Normal"/>
        <w:jc w:val="center"/>
        <w:rPr>
          <w:b/>
          <w:b/>
          <w:sz w:val="24"/>
          <w:szCs w:val="24"/>
        </w:rPr>
      </w:pPr>
      <w:r>
        <w:rPr>
          <w:b/>
          <w:bCs/>
          <w:sz w:val="24"/>
          <w:szCs w:val="24"/>
          <w:shd w:fill="FFFFFF" w:val="clear"/>
        </w:rPr>
        <w:t>Характеристика эксплуатируемых скважин и насосных агрегатов Боровского водозабора</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9"/>
        <w:gridCol w:w="977"/>
        <w:gridCol w:w="2366"/>
        <w:gridCol w:w="727"/>
        <w:gridCol w:w="1797"/>
        <w:gridCol w:w="1041"/>
        <w:gridCol w:w="753"/>
        <w:gridCol w:w="988"/>
        <w:gridCol w:w="1322"/>
      </w:tblGrid>
      <w:tr>
        <w:trPr>
          <w:tblHeader w:val="true"/>
          <w:trHeight w:val="276" w:hRule="atLeast"/>
        </w:trPr>
        <w:tc>
          <w:tcPr>
            <w:tcW w:w="44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 xml:space="preserve">№ </w:t>
            </w:r>
            <w:r>
              <w:rPr>
                <w:b/>
              </w:rPr>
              <w:t>п/п</w:t>
            </w:r>
          </w:p>
        </w:tc>
        <w:tc>
          <w:tcPr>
            <w:tcW w:w="9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Номер сква-жины</w:t>
            </w:r>
          </w:p>
        </w:tc>
        <w:tc>
          <w:tcPr>
            <w:tcW w:w="23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Наименование оборудования</w:t>
            </w:r>
          </w:p>
        </w:tc>
        <w:tc>
          <w:tcPr>
            <w:tcW w:w="7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w:t>
            </w:r>
          </w:p>
        </w:tc>
        <w:tc>
          <w:tcPr>
            <w:tcW w:w="179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Производитель-ность, м</w:t>
            </w:r>
            <w:r>
              <w:rPr>
                <w:b/>
                <w:vertAlign w:val="superscript"/>
              </w:rPr>
              <w:t>3</w:t>
            </w:r>
            <w:r>
              <w:rPr>
                <w:b/>
              </w:rPr>
              <w:t>/час</w:t>
            </w:r>
          </w:p>
        </w:tc>
        <w:tc>
          <w:tcPr>
            <w:tcW w:w="10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Мощ-ность, кВт</w:t>
            </w:r>
          </w:p>
        </w:tc>
        <w:tc>
          <w:tcPr>
            <w:tcW w:w="7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Кол-во часов рабо-ты в смену</w:t>
            </w:r>
          </w:p>
        </w:tc>
        <w:tc>
          <w:tcPr>
            <w:tcW w:w="98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Число рабочих дней в расчет-ном периоде, дн.</w:t>
            </w:r>
          </w:p>
        </w:tc>
        <w:tc>
          <w:tcPr>
            <w:tcW w:w="13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Коэф.</w:t>
            </w:r>
          </w:p>
          <w:p>
            <w:pPr>
              <w:pStyle w:val="Normal"/>
              <w:widowControl w:val="false"/>
              <w:jc w:val="center"/>
              <w:rPr>
                <w:b/>
                <w:b/>
              </w:rPr>
            </w:pPr>
            <w:r>
              <w:rPr>
                <w:b/>
              </w:rPr>
              <w:t>использо-вания насоса</w:t>
            </w:r>
          </w:p>
        </w:tc>
      </w:tr>
      <w:tr>
        <w:trPr>
          <w:trHeight w:val="276" w:hRule="atLeast"/>
        </w:trPr>
        <w:tc>
          <w:tcPr>
            <w:tcW w:w="4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7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23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7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3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3</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0,88</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2</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5</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16GS22T-4OS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0,90</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3</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16</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4</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17</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5</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18</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6</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19</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7</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20</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05-4OS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0,95</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8</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22</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9</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23</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21</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10</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24</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06-4OS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7,5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11</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26</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Z622 04-L4C</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12</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27</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Z631 04-4OS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26,5</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5,5</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r>
        <w:trPr/>
        <w:tc>
          <w:tcPr>
            <w:tcW w:w="4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pPr>
            <w:r>
              <w:rPr/>
              <w:t>13</w:t>
            </w:r>
          </w:p>
        </w:tc>
        <w:tc>
          <w:tcPr>
            <w:tcW w:w="977" w:type="dxa"/>
            <w:tcBorders>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28</w:t>
            </w:r>
          </w:p>
        </w:tc>
        <w:tc>
          <w:tcPr>
            <w:tcW w:w="2366"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Насос 16GS40T-4OS</w:t>
            </w:r>
          </w:p>
        </w:tc>
        <w:tc>
          <w:tcPr>
            <w:tcW w:w="727" w:type="dxa"/>
            <w:tcBorders>
              <w:bottom w:val="single" w:sz="4" w:space="0" w:color="000000"/>
            </w:tcBorders>
            <w:shd w:color="auto" w:fill="auto" w:val="clear"/>
            <w:vAlign w:val="center"/>
          </w:tcPr>
          <w:p>
            <w:pPr>
              <w:pStyle w:val="Normal"/>
              <w:widowControl w:val="false"/>
              <w:jc w:val="center"/>
              <w:rPr>
                <w:bCs/>
                <w:sz w:val="24"/>
                <w:szCs w:val="24"/>
              </w:rPr>
            </w:pPr>
            <w:r>
              <w:rPr>
                <w:bCs/>
                <w:sz w:val="24"/>
                <w:szCs w:val="24"/>
              </w:rPr>
              <w:t>1</w:t>
            </w:r>
          </w:p>
        </w:tc>
        <w:tc>
          <w:tcPr>
            <w:tcW w:w="179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4,0</w:t>
            </w:r>
          </w:p>
        </w:tc>
        <w:tc>
          <w:tcPr>
            <w:tcW w:w="75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w:t>
            </w:r>
          </w:p>
        </w:tc>
        <w:tc>
          <w:tcPr>
            <w:tcW w:w="988"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365</w:t>
            </w:r>
          </w:p>
        </w:tc>
        <w:tc>
          <w:tcPr>
            <w:tcW w:w="132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w:t>
            </w:r>
          </w:p>
        </w:tc>
      </w:tr>
    </w:tbl>
    <w:p>
      <w:pPr>
        <w:pStyle w:val="Normal"/>
        <w:tabs>
          <w:tab w:val="clear" w:pos="708"/>
          <w:tab w:val="left" w:pos="851" w:leader="none"/>
        </w:tabs>
        <w:ind w:right="-1" w:firstLine="567"/>
        <w:jc w:val="both"/>
        <w:rPr>
          <w:sz w:val="28"/>
          <w:szCs w:val="28"/>
          <w:lang w:eastAsia="x-none"/>
        </w:rPr>
      </w:pPr>
      <w:r>
        <w:rPr>
          <w:sz w:val="28"/>
          <w:szCs w:val="28"/>
          <w:lang w:eastAsia="x-none"/>
        </w:rPr>
        <w:t xml:space="preserve">Насосная станция второго подъема оборудована насосами </w:t>
      </w:r>
      <w:r>
        <w:rPr>
          <w:sz w:val="28"/>
          <w:szCs w:val="28"/>
          <w:lang w:val="en-US" w:eastAsia="x-none"/>
        </w:rPr>
        <w:t>Caprari</w:t>
      </w:r>
      <w:r>
        <w:rPr/>
        <w:t xml:space="preserve"> </w:t>
      </w:r>
      <w:r>
        <w:rPr>
          <w:sz w:val="28"/>
          <w:szCs w:val="28"/>
          <w:lang w:val="en-US" w:eastAsia="x-none"/>
        </w:rPr>
        <w:t>SCC</w:t>
      </w:r>
      <w:r>
        <w:rPr>
          <w:sz w:val="28"/>
          <w:szCs w:val="28"/>
          <w:lang w:eastAsia="x-none"/>
        </w:rPr>
        <w:t xml:space="preserve"> 50-100. Характеристики насосов представлены в табл. 2.</w:t>
      </w:r>
    </w:p>
    <w:p>
      <w:pPr>
        <w:pStyle w:val="Caption"/>
        <w:keepNext w:val="true"/>
        <w:jc w:val="right"/>
        <w:rPr>
          <w:b/>
          <w:b/>
          <w:sz w:val="24"/>
        </w:rPr>
      </w:pPr>
      <w:r>
        <w:rPr>
          <w:b/>
          <w:sz w:val="24"/>
        </w:rPr>
        <w:t xml:space="preserve">Таблица </w:t>
      </w:r>
      <w:r>
        <w:rPr>
          <w:b/>
          <w:sz w:val="24"/>
        </w:rPr>
        <w:fldChar w:fldCharType="begin"/>
      </w:r>
      <w:r>
        <w:rPr>
          <w:sz w:val="24"/>
          <w:b/>
        </w:rPr>
        <w:instrText> SEQ Таблица \* ARABIC </w:instrText>
      </w:r>
      <w:r>
        <w:rPr>
          <w:sz w:val="24"/>
          <w:b/>
        </w:rPr>
        <w:fldChar w:fldCharType="separate"/>
      </w:r>
      <w:r>
        <w:rPr>
          <w:sz w:val="24"/>
          <w:b/>
        </w:rPr>
        <w:t>2</w:t>
      </w:r>
      <w:r>
        <w:rPr>
          <w:sz w:val="24"/>
          <w:b/>
        </w:rPr>
        <w:fldChar w:fldCharType="end"/>
      </w:r>
    </w:p>
    <w:p>
      <w:pPr>
        <w:pStyle w:val="Normal"/>
        <w:jc w:val="center"/>
        <w:rPr>
          <w:b/>
          <w:b/>
          <w:sz w:val="24"/>
          <w:lang w:eastAsia="x-none"/>
        </w:rPr>
      </w:pPr>
      <w:r>
        <w:rPr>
          <w:b/>
          <w:sz w:val="24"/>
          <w:lang w:eastAsia="x-none"/>
        </w:rPr>
        <w:t xml:space="preserve">Технические характеристики насосов, используемых для транспортировки воды </w:t>
        <w:br/>
        <w:t>в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2"/>
        <w:gridCol w:w="2033"/>
        <w:gridCol w:w="1518"/>
        <w:gridCol w:w="1786"/>
        <w:gridCol w:w="1375"/>
        <w:gridCol w:w="1678"/>
        <w:gridCol w:w="1412"/>
      </w:tblGrid>
      <w:tr>
        <w:trPr>
          <w:tblHeader w:val="true"/>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 xml:space="preserve">№ </w:t>
            </w:r>
            <w:r>
              <w:rPr>
                <w:b/>
                <w:bCs/>
                <w:sz w:val="24"/>
              </w:rPr>
              <w:t>п/п</w:t>
            </w:r>
          </w:p>
        </w:tc>
        <w:tc>
          <w:tcPr>
            <w:tcW w:w="2033"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Наименование объектов</w:t>
            </w:r>
          </w:p>
        </w:tc>
        <w:tc>
          <w:tcPr>
            <w:tcW w:w="151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Год ввода в эксплуатацию</w:t>
            </w:r>
          </w:p>
        </w:tc>
        <w:tc>
          <w:tcPr>
            <w:tcW w:w="1786"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Тип основного оборудования</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Мощность, кВт</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Производительность, тыс. м³/сут.</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b/>
                <w:b/>
                <w:bCs/>
                <w:sz w:val="24"/>
              </w:rPr>
            </w:pPr>
            <w:r>
              <w:rPr>
                <w:b/>
                <w:bCs/>
                <w:sz w:val="24"/>
              </w:rPr>
              <w:t>Износ оборудования, %</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1</w:t>
            </w:r>
          </w:p>
        </w:tc>
        <w:tc>
          <w:tcPr>
            <w:tcW w:w="2033"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№1</w:t>
            </w:r>
          </w:p>
          <w:p>
            <w:pPr>
              <w:pStyle w:val="Normal"/>
              <w:widowControl w:val="false"/>
              <w:ind w:left="-57" w:right="-57" w:hanging="0"/>
              <w:rPr>
                <w:sz w:val="24"/>
                <w:lang w:val="en-US"/>
              </w:rPr>
            </w:pPr>
            <w:r>
              <w:rPr>
                <w:sz w:val="24"/>
                <w:lang w:val="en-US"/>
              </w:rPr>
              <w:t>Caprari SCC 50-100</w:t>
            </w:r>
          </w:p>
        </w:tc>
        <w:tc>
          <w:tcPr>
            <w:tcW w:w="151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w:t>
            </w:r>
          </w:p>
        </w:tc>
        <w:tc>
          <w:tcPr>
            <w:tcW w:w="2033"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№2</w:t>
            </w:r>
          </w:p>
          <w:p>
            <w:pPr>
              <w:pStyle w:val="Normal"/>
              <w:widowControl w:val="false"/>
              <w:ind w:left="-57" w:right="-57" w:hanging="0"/>
              <w:rPr>
                <w:sz w:val="24"/>
                <w:lang w:val="en-US"/>
              </w:rPr>
            </w:pPr>
            <w:r>
              <w:rPr>
                <w:sz w:val="24"/>
                <w:lang w:val="en-US"/>
              </w:rPr>
              <w:t>Caprari SCC 50-100</w:t>
            </w:r>
          </w:p>
        </w:tc>
        <w:tc>
          <w:tcPr>
            <w:tcW w:w="151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r>
        <w:trPr>
          <w:trHeight w:val="300" w:hRule="atLeast"/>
        </w:trPr>
        <w:tc>
          <w:tcPr>
            <w:tcW w:w="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w:t>
            </w:r>
          </w:p>
        </w:tc>
        <w:tc>
          <w:tcPr>
            <w:tcW w:w="2033" w:type="dxa"/>
            <w:tcBorders>
              <w:top w:val="single" w:sz="4" w:space="0" w:color="000000"/>
              <w:bottom w:val="single" w:sz="4" w:space="0" w:color="000000"/>
              <w:right w:val="single" w:sz="4" w:space="0" w:color="000000"/>
            </w:tcBorders>
            <w:shd w:color="auto" w:fill="auto" w:val="clear"/>
            <w:vAlign w:val="bottom"/>
          </w:tcPr>
          <w:p>
            <w:pPr>
              <w:pStyle w:val="Normal"/>
              <w:widowControl w:val="false"/>
              <w:ind w:left="-57" w:right="-57" w:hanging="0"/>
              <w:rPr>
                <w:sz w:val="24"/>
                <w:lang w:val="en-US"/>
              </w:rPr>
            </w:pPr>
            <w:r>
              <w:rPr>
                <w:sz w:val="24"/>
                <w:lang w:val="en-US"/>
              </w:rPr>
              <w:t xml:space="preserve">Насос </w:t>
            </w:r>
            <w:r>
              <w:rPr>
                <w:sz w:val="24"/>
              </w:rPr>
              <w:t>№3</w:t>
            </w:r>
          </w:p>
          <w:p>
            <w:pPr>
              <w:pStyle w:val="Normal"/>
              <w:widowControl w:val="false"/>
              <w:ind w:left="-57" w:right="-57" w:hanging="0"/>
              <w:rPr>
                <w:sz w:val="24"/>
                <w:lang w:val="en-US"/>
              </w:rPr>
            </w:pPr>
            <w:r>
              <w:rPr>
                <w:sz w:val="24"/>
                <w:lang w:val="en-US"/>
              </w:rPr>
              <w:t>Caprari SCC 50-100</w:t>
            </w:r>
          </w:p>
        </w:tc>
        <w:tc>
          <w:tcPr>
            <w:tcW w:w="1518"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2014 г.</w:t>
            </w:r>
          </w:p>
        </w:tc>
        <w:tc>
          <w:tcPr>
            <w:tcW w:w="1786" w:type="dxa"/>
            <w:tcBorders>
              <w:top w:val="single" w:sz="4" w:space="0" w:color="000000"/>
              <w:bottom w:val="single" w:sz="4" w:space="0" w:color="000000"/>
              <w:right w:val="single" w:sz="4" w:space="0" w:color="000000"/>
            </w:tcBorders>
            <w:shd w:color="auto" w:fill="auto" w:val="clear"/>
          </w:tcPr>
          <w:p>
            <w:pPr>
              <w:pStyle w:val="Normal"/>
              <w:widowControl w:val="false"/>
              <w:rPr/>
            </w:pPr>
            <w:r>
              <w:rPr>
                <w:sz w:val="24"/>
                <w:lang w:val="en-US"/>
              </w:rPr>
              <w:t>Caprari SCC 50-100</w:t>
            </w:r>
          </w:p>
        </w:tc>
        <w:tc>
          <w:tcPr>
            <w:tcW w:w="1375"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30</w:t>
            </w:r>
          </w:p>
        </w:tc>
        <w:tc>
          <w:tcPr>
            <w:tcW w:w="1678" w:type="dxa"/>
            <w:tcBorders>
              <w:top w:val="single" w:sz="4" w:space="0" w:color="000000"/>
              <w:bottom w:val="single" w:sz="4" w:space="0" w:color="000000"/>
              <w:right w:val="single" w:sz="4" w:space="0" w:color="000000"/>
            </w:tcBorders>
            <w:shd w:color="auto" w:fill="auto" w:val="clear"/>
          </w:tcPr>
          <w:p>
            <w:pPr>
              <w:pStyle w:val="Normal"/>
              <w:widowControl w:val="false"/>
              <w:jc w:val="center"/>
              <w:rPr/>
            </w:pPr>
            <w:r>
              <w:rPr>
                <w:sz w:val="24"/>
              </w:rPr>
              <w:t>3,12</w:t>
            </w:r>
          </w:p>
        </w:tc>
        <w:tc>
          <w:tcPr>
            <w:tcW w:w="1412" w:type="dxa"/>
            <w:tcBorders>
              <w:top w:val="single" w:sz="4" w:space="0" w:color="000000"/>
              <w:bottom w:val="single" w:sz="4" w:space="0" w:color="000000"/>
              <w:right w:val="single" w:sz="4" w:space="0" w:color="000000"/>
            </w:tcBorders>
            <w:shd w:color="auto" w:fill="auto" w:val="clear"/>
            <w:vAlign w:val="center"/>
          </w:tcPr>
          <w:p>
            <w:pPr>
              <w:pStyle w:val="Normal"/>
              <w:widowControl w:val="false"/>
              <w:ind w:left="-57" w:right="-57" w:hanging="0"/>
              <w:jc w:val="center"/>
              <w:rPr>
                <w:sz w:val="24"/>
              </w:rPr>
            </w:pPr>
            <w:r>
              <w:rPr>
                <w:sz w:val="24"/>
              </w:rPr>
              <w:t>5</w:t>
            </w:r>
          </w:p>
        </w:tc>
      </w:tr>
    </w:tbl>
    <w:p>
      <w:pPr>
        <w:pStyle w:val="Normal"/>
        <w:tabs>
          <w:tab w:val="clear" w:pos="708"/>
          <w:tab w:val="left" w:pos="851" w:leader="none"/>
        </w:tabs>
        <w:ind w:right="-1" w:firstLine="567"/>
        <w:jc w:val="both"/>
        <w:rPr>
          <w:sz w:val="28"/>
          <w:szCs w:val="28"/>
          <w:lang w:eastAsia="x-none"/>
        </w:rPr>
      </w:pPr>
      <w:r>
        <w:rPr>
          <w:sz w:val="28"/>
          <w:szCs w:val="28"/>
          <w:lang w:eastAsia="x-none"/>
        </w:rPr>
      </w:r>
    </w:p>
    <w:p>
      <w:pPr>
        <w:pStyle w:val="PlainText"/>
        <w:jc w:val="both"/>
        <w:rPr>
          <w:rFonts w:ascii="Arial" w:hAnsi="Arial" w:cs="Arial"/>
          <w:sz w:val="26"/>
          <w:szCs w:val="26"/>
        </w:rPr>
      </w:pPr>
      <w:r>
        <w:rPr>
          <w:rFonts w:cs="Arial" w:ascii="Arial" w:hAnsi="Arial"/>
          <w:b/>
          <w:sz w:val="26"/>
          <w:szCs w:val="26"/>
        </w:rPr>
        <w:t>1.1.7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w:t>
      </w:r>
      <w:r>
        <w:rPr>
          <w:rFonts w:cs="Arial" w:ascii="Arial" w:hAnsi="Arial"/>
          <w:sz w:val="26"/>
          <w:szCs w:val="26"/>
        </w:rPr>
        <w:t xml:space="preserve"> </w:t>
      </w:r>
      <w:r>
        <w:rPr>
          <w:rFonts w:cs="Arial" w:ascii="Arial" w:hAnsi="Arial"/>
          <w:b/>
          <w:sz w:val="26"/>
          <w:szCs w:val="26"/>
        </w:rPr>
        <w:t>по этим сетям</w:t>
      </w:r>
    </w:p>
    <w:p>
      <w:pPr>
        <w:pStyle w:val="PlainText"/>
        <w:jc w:val="both"/>
        <w:rPr>
          <w:rFonts w:ascii="Arial" w:hAnsi="Arial" w:cs="Arial"/>
          <w:sz w:val="26"/>
          <w:szCs w:val="26"/>
        </w:rPr>
      </w:pPr>
      <w:r>
        <w:rPr>
          <w:rFonts w:cs="Arial" w:ascii="Arial" w:hAnsi="Arial"/>
          <w:sz w:val="26"/>
          <w:szCs w:val="26"/>
        </w:rPr>
        <w:t>Сети водоснабжения на территории ПАО «Птицефабрика «Боровская» находятся в собственности ПАО «Птицефабрика «Боровская».</w:t>
      </w:r>
    </w:p>
    <w:p>
      <w:pPr>
        <w:pStyle w:val="PlainText"/>
        <w:jc w:val="both"/>
        <w:rPr>
          <w:rFonts w:ascii="Arial" w:hAnsi="Arial" w:cs="Arial"/>
          <w:sz w:val="26"/>
          <w:szCs w:val="26"/>
        </w:rPr>
      </w:pPr>
      <w:r>
        <w:rPr>
          <w:rFonts w:cs="Arial" w:ascii="Arial" w:hAnsi="Arial"/>
          <w:sz w:val="26"/>
          <w:szCs w:val="26"/>
        </w:rPr>
        <w:t>Сети водоснабжения на территории п. Боровский, находящиеся в муниципальной собственности,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PlainText"/>
        <w:jc w:val="both"/>
        <w:rPr>
          <w:rFonts w:ascii="Arial" w:hAnsi="Arial" w:cs="Arial"/>
          <w:sz w:val="26"/>
          <w:szCs w:val="26"/>
        </w:rPr>
      </w:pPr>
      <w:r>
        <w:rPr>
          <w:rFonts w:cs="Arial" w:ascii="Arial" w:hAnsi="Arial"/>
          <w:sz w:val="26"/>
          <w:szCs w:val="26"/>
        </w:rPr>
        <w:t xml:space="preserve">Вода по двум водоводам диаметром 400 мм подается от станции обезжелезивания в камеру переключений, откуда поступает в водопроводную сеть предприятия и ветку подачи воды в поселок диаметром 315 мм. Граница эксплуатационной ответственности между ПАО «Птицефабрика «Боровская» и ООО «Тюмень Водоканал» проходит по камере ВК02. От камеры ВК02 отходят два водовода диаметром 225 мм, которые образуют кольцо вокруг поселка. Водопроводные сети проложены спутником с тепловыми сетями в непроходных каналах и надземно (на опорах). </w:t>
      </w:r>
    </w:p>
    <w:p>
      <w:pPr>
        <w:pStyle w:val="PlainText"/>
        <w:jc w:val="both"/>
        <w:rPr>
          <w:rFonts w:ascii="Arial" w:hAnsi="Arial" w:cs="Arial"/>
          <w:sz w:val="26"/>
          <w:szCs w:val="26"/>
        </w:rPr>
      </w:pPr>
      <w:r>
        <w:rPr>
          <w:rFonts w:cs="Arial" w:ascii="Arial" w:hAnsi="Arial"/>
          <w:sz w:val="26"/>
          <w:szCs w:val="26"/>
        </w:rPr>
        <w:t>Протяженность водопроводных сетей ПАО «Птицефабрика «Боровская» на 19.07.2019г. составляла 51,4 км.</w:t>
      </w:r>
    </w:p>
    <w:p>
      <w:pPr>
        <w:pStyle w:val="PlainText"/>
        <w:jc w:val="both"/>
        <w:rPr>
          <w:rFonts w:ascii="Arial" w:hAnsi="Arial" w:cs="Arial"/>
          <w:sz w:val="26"/>
          <w:szCs w:val="26"/>
        </w:rPr>
      </w:pPr>
      <w:r>
        <w:rPr>
          <w:rFonts w:cs="Arial" w:ascii="Arial" w:hAnsi="Arial"/>
          <w:sz w:val="26"/>
          <w:szCs w:val="26"/>
        </w:rPr>
        <w:t>Протяженность водопроводных сетей на территории п.Боровский и промзоны Южная, находящихся на обслуживании ООО «Тюмень Водоканал» на 01.10.2021г., составила 61,249 км</w:t>
      </w:r>
    </w:p>
    <w:p>
      <w:pPr>
        <w:pStyle w:val="PlainText"/>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Характеристика технических параметров и состояния</w:t>
      </w:r>
    </w:p>
    <w:p>
      <w:pPr>
        <w:pStyle w:val="Normal"/>
        <w:jc w:val="both"/>
        <w:rPr>
          <w:rFonts w:ascii="Arial" w:hAnsi="Arial" w:cs="Arial"/>
          <w:sz w:val="26"/>
          <w:szCs w:val="26"/>
        </w:rPr>
      </w:pPr>
      <w:r>
        <w:rPr>
          <w:rFonts w:cs="Arial" w:ascii="Arial" w:hAnsi="Arial"/>
          <w:sz w:val="26"/>
          <w:szCs w:val="26"/>
        </w:rPr>
        <w:t xml:space="preserve">  </w:t>
      </w:r>
      <w:r>
        <w:rPr>
          <w:rFonts w:cs="Arial" w:ascii="Arial" w:hAnsi="Arial"/>
          <w:sz w:val="26"/>
          <w:szCs w:val="26"/>
        </w:rPr>
        <w:t>На балансе ПАО «Птицефабрика «Боровская» находится 51,4 км сетей водоснабжения. Сети имеют разный год постройки и разный износ. Год постройки варьируется от 1977 г. до 2008 г., износ – от 100 % до 20 %. Средний износ сетей по предприятию составляет 64,15 %. Также стоит отметить, что до 2003 г. сети водоснабжения прокладывали из стальных труб, после – из полиэтиленовых. Характеристика сетей водоснабжения ПАО «Птицефабрика «Боровская» на 2017 г. представлена в таблице 3.</w:t>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3</w:t>
      </w:r>
      <w:r>
        <w:rPr>
          <w:sz w:val="26"/>
          <w:b/>
          <w:szCs w:val="26"/>
          <w:rFonts w:cs="Arial" w:ascii="Arial" w:hAnsi="Arial"/>
        </w:rPr>
        <w:fldChar w:fldCharType="end"/>
      </w:r>
      <w:r>
        <w:rPr>
          <w:rFonts w:cs="Arial" w:ascii="Arial" w:hAnsi="Arial"/>
          <w:b/>
          <w:sz w:val="26"/>
          <w:szCs w:val="26"/>
        </w:rPr>
        <w:t xml:space="preserve"> </w:t>
      </w:r>
    </w:p>
    <w:p>
      <w:pPr>
        <w:pStyle w:val="Caption"/>
        <w:ind w:right="-1" w:hanging="0"/>
        <w:jc w:val="both"/>
        <w:rPr>
          <w:rFonts w:ascii="Arial" w:hAnsi="Arial" w:cs="Arial"/>
          <w:b/>
          <w:b/>
          <w:sz w:val="26"/>
          <w:szCs w:val="26"/>
        </w:rPr>
      </w:pPr>
      <w:r>
        <w:rPr>
          <w:rFonts w:eastAsia="TimesNewRomanPSMT" w:cs="Arial" w:ascii="Arial" w:hAnsi="Arial"/>
          <w:b/>
          <w:sz w:val="26"/>
          <w:szCs w:val="26"/>
        </w:rPr>
        <w:t>Характеристика сетей водоснабжения ПАО «Птицефабрика «Боровская»</w:t>
      </w:r>
    </w:p>
    <w:tbl>
      <w:tblPr>
        <w:tblW w:w="10116"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1134"/>
        <w:gridCol w:w="1452"/>
        <w:gridCol w:w="1954"/>
        <w:gridCol w:w="2305"/>
        <w:gridCol w:w="1860"/>
        <w:gridCol w:w="1410"/>
      </w:tblGrid>
      <w:tr>
        <w:trPr>
          <w:trHeight w:val="288" w:hRule="atLeast"/>
        </w:trPr>
        <w:tc>
          <w:tcPr>
            <w:tcW w:w="11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 xml:space="preserve">№ </w:t>
            </w:r>
            <w:r>
              <w:rPr>
                <w:rFonts w:cs="Arial" w:ascii="Arial" w:hAnsi="Arial"/>
                <w:b/>
                <w:bCs/>
                <w:sz w:val="26"/>
                <w:szCs w:val="26"/>
              </w:rPr>
              <w:t>п/п</w:t>
            </w:r>
          </w:p>
        </w:tc>
        <w:tc>
          <w:tcPr>
            <w:tcW w:w="145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Диаметр, мм</w:t>
            </w:r>
          </w:p>
        </w:tc>
        <w:tc>
          <w:tcPr>
            <w:tcW w:w="195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Материал труб</w:t>
            </w:r>
          </w:p>
        </w:tc>
        <w:tc>
          <w:tcPr>
            <w:tcW w:w="2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Протяженность, м</w:t>
            </w:r>
          </w:p>
        </w:tc>
        <w:tc>
          <w:tcPr>
            <w:tcW w:w="18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Год прокладки</w:t>
            </w:r>
          </w:p>
        </w:tc>
        <w:tc>
          <w:tcPr>
            <w:tcW w:w="14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Износ, %</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2490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2960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1987</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62</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2230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1993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7310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14640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8</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13480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1983</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50</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4700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1989</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100</w:t>
            </w:r>
          </w:p>
        </w:tc>
      </w:tr>
      <w:tr>
        <w:trPr>
          <w:trHeight w:val="312" w:hRule="atLeast"/>
        </w:trPr>
        <w:tc>
          <w:tcPr>
            <w:tcW w:w="113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10</w:t>
            </w:r>
          </w:p>
        </w:tc>
        <w:tc>
          <w:tcPr>
            <w:tcW w:w="145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63</w:t>
            </w:r>
          </w:p>
        </w:tc>
        <w:tc>
          <w:tcPr>
            <w:tcW w:w="195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ПЭ</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2300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2008</w:t>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20</w:t>
            </w:r>
          </w:p>
        </w:tc>
      </w:tr>
      <w:tr>
        <w:trPr>
          <w:trHeight w:val="312" w:hRule="atLeast"/>
        </w:trPr>
        <w:tc>
          <w:tcPr>
            <w:tcW w:w="454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Итого:</w:t>
            </w:r>
          </w:p>
        </w:tc>
        <w:tc>
          <w:tcPr>
            <w:tcW w:w="2305"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51410</w:t>
            </w:r>
          </w:p>
        </w:tc>
        <w:tc>
          <w:tcPr>
            <w:tcW w:w="186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410"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64,15</w:t>
            </w:r>
          </w:p>
        </w:tc>
      </w:tr>
    </w:tbl>
    <w:p>
      <w:pPr>
        <w:pStyle w:val="Normal"/>
        <w:jc w:val="both"/>
        <w:rPr>
          <w:rFonts w:ascii="Arial" w:hAnsi="Arial" w:cs="Arial"/>
          <w:sz w:val="26"/>
          <w:szCs w:val="26"/>
        </w:rPr>
      </w:pPr>
      <w:r>
        <w:rPr>
          <w:rFonts w:cs="Arial" w:ascii="Arial" w:hAnsi="Arial"/>
          <w:sz w:val="26"/>
          <w:szCs w:val="26"/>
        </w:rPr>
      </w:r>
    </w:p>
    <w:p>
      <w:pPr>
        <w:pStyle w:val="Caption"/>
        <w:ind w:right="-1" w:hanging="0"/>
        <w:jc w:val="both"/>
        <w:rPr>
          <w:rFonts w:ascii="Arial" w:hAnsi="Arial" w:cs="Arial"/>
          <w:b/>
          <w:b/>
          <w:sz w:val="26"/>
          <w:szCs w:val="26"/>
        </w:rPr>
      </w:pPr>
      <w:r>
        <w:rPr>
          <w:rFonts w:cs="Arial" w:ascii="Arial" w:hAnsi="Arial"/>
          <w:b/>
          <w:sz w:val="26"/>
          <w:szCs w:val="26"/>
        </w:rPr>
        <w:t xml:space="preserve">Таблица </w:t>
      </w:r>
      <w:r>
        <w:rPr>
          <w:rFonts w:cs="Arial" w:ascii="Arial" w:hAnsi="Arial"/>
          <w:b/>
          <w:sz w:val="26"/>
          <w:szCs w:val="26"/>
        </w:rPr>
        <w:fldChar w:fldCharType="begin"/>
      </w:r>
      <w:r>
        <w:rPr>
          <w:sz w:val="26"/>
          <w:b/>
          <w:szCs w:val="26"/>
          <w:rFonts w:cs="Arial" w:ascii="Arial" w:hAnsi="Arial"/>
        </w:rPr>
        <w:instrText> SEQ Таблица \* ARABIC </w:instrText>
      </w:r>
      <w:r>
        <w:rPr>
          <w:sz w:val="26"/>
          <w:b/>
          <w:szCs w:val="26"/>
          <w:rFonts w:cs="Arial" w:ascii="Arial" w:hAnsi="Arial"/>
        </w:rPr>
        <w:fldChar w:fldCharType="separate"/>
      </w:r>
      <w:r>
        <w:rPr>
          <w:sz w:val="26"/>
          <w:b/>
          <w:szCs w:val="26"/>
          <w:rFonts w:cs="Arial" w:ascii="Arial" w:hAnsi="Arial"/>
        </w:rPr>
        <w:t>4</w:t>
      </w:r>
      <w:r>
        <w:rPr>
          <w:sz w:val="26"/>
          <w:b/>
          <w:szCs w:val="26"/>
          <w:rFonts w:cs="Arial" w:ascii="Arial" w:hAnsi="Arial"/>
        </w:rPr>
        <w:fldChar w:fldCharType="end"/>
      </w:r>
    </w:p>
    <w:p>
      <w:pPr>
        <w:pStyle w:val="Caption"/>
        <w:ind w:right="-1" w:hanging="0"/>
        <w:jc w:val="both"/>
        <w:rPr>
          <w:rFonts w:ascii="Arial" w:hAnsi="Arial" w:cs="Arial"/>
          <w:b/>
          <w:b/>
          <w:sz w:val="26"/>
          <w:szCs w:val="26"/>
        </w:rPr>
      </w:pPr>
      <w:r>
        <w:rPr>
          <w:rFonts w:cs="Arial" w:ascii="Arial" w:hAnsi="Arial"/>
          <w:sz w:val="26"/>
          <w:szCs w:val="26"/>
        </w:rPr>
        <w:t>Характеристика сетей водоснабжения п.Боровский, находящихся на обслуживании ООО «Тюмень Водоканал</w:t>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78"/>
        <w:gridCol w:w="2261"/>
        <w:gridCol w:w="2809"/>
        <w:gridCol w:w="2408"/>
        <w:gridCol w:w="1842"/>
      </w:tblGrid>
      <w:tr>
        <w:trPr>
          <w:trHeight w:val="284" w:hRule="atLeast"/>
        </w:trPr>
        <w:tc>
          <w:tcPr>
            <w:tcW w:w="578"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2261"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7059" w:type="dxa"/>
            <w:gridSpan w:val="3"/>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134" w:hRule="atLeast"/>
        </w:trPr>
        <w:tc>
          <w:tcPr>
            <w:tcW w:w="578" w:type="dxa"/>
            <w:vMerge w:val="continue"/>
            <w:tcBorders>
              <w:left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1"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250"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108" w:hRule="atLeast"/>
        </w:trPr>
        <w:tc>
          <w:tcPr>
            <w:tcW w:w="578" w:type="dxa"/>
            <w:vMerge w:val="continue"/>
            <w:tcBorders>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r>
          </w:p>
        </w:tc>
        <w:tc>
          <w:tcPr>
            <w:tcW w:w="2261"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r>
      <w:tr>
        <w:trPr>
          <w:trHeight w:val="390"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482,0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482,0</w:t>
            </w:r>
          </w:p>
        </w:tc>
        <w:tc>
          <w:tcPr>
            <w:tcW w:w="1842"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90" w:hRule="atLeast"/>
        </w:trPr>
        <w:tc>
          <w:tcPr>
            <w:tcW w:w="578" w:type="dxa"/>
            <w:tcBorders>
              <w:left w:val="single" w:sz="8" w:space="0" w:color="000000"/>
              <w:bottom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2261" w:type="dxa"/>
            <w:tcBorders>
              <w:left w:val="single" w:sz="8" w:space="0" w:color="000000"/>
              <w:bottom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w:t>
            </w:r>
          </w:p>
        </w:tc>
        <w:tc>
          <w:tcPr>
            <w:tcW w:w="280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111,0</w:t>
            </w:r>
          </w:p>
        </w:tc>
        <w:tc>
          <w:tcPr>
            <w:tcW w:w="2408"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111,0</w:t>
            </w:r>
          </w:p>
        </w:tc>
        <w:tc>
          <w:tcPr>
            <w:tcW w:w="1842" w:type="dxa"/>
            <w:tcBorders>
              <w:bottom w:val="single" w:sz="4" w:space="0" w:color="000000"/>
              <w:right w:val="single" w:sz="4" w:space="0" w:color="000000"/>
            </w:tcBorders>
            <w:shd w:color="auto" w:fill="auto" w:val="clear"/>
            <w:vAlign w:val="bottom"/>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1928,5</w:t>
            </w:r>
          </w:p>
        </w:tc>
        <w:tc>
          <w:tcPr>
            <w:tcW w:w="2408" w:type="dxa"/>
            <w:tcBorders>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238,0</w:t>
            </w:r>
          </w:p>
        </w:tc>
        <w:tc>
          <w:tcPr>
            <w:tcW w:w="1842"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1 690,5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57</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2888,0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2 888,0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63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11719,0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11 719,0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76</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118,0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89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952,0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108</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3973,0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3 973,0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23214,5</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23 214,5</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1035,0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1 035,0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4993,0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4 993,0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219</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162,0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162,0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2827,0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2 827,0</w:t>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14</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168,0</w:t>
            </w:r>
          </w:p>
        </w:tc>
        <w:tc>
          <w:tcPr>
            <w:tcW w:w="2408" w:type="dxa"/>
            <w:tcBorders>
              <w:top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168,0</w:t>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315" w:hRule="atLeast"/>
        </w:trPr>
        <w:tc>
          <w:tcPr>
            <w:tcW w:w="578"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15</w:t>
            </w:r>
          </w:p>
        </w:tc>
        <w:tc>
          <w:tcPr>
            <w:tcW w:w="2261"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2809"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2385,0</w:t>
            </w:r>
          </w:p>
        </w:tc>
        <w:tc>
          <w:tcPr>
            <w:tcW w:w="24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2 385,0</w:t>
            </w:r>
          </w:p>
        </w:tc>
      </w:tr>
      <w:tr>
        <w:trPr>
          <w:trHeight w:val="315" w:hRule="atLeast"/>
        </w:trPr>
        <w:tc>
          <w:tcPr>
            <w:tcW w:w="5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2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280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56 956,0</w:t>
            </w:r>
          </w:p>
        </w:tc>
        <w:tc>
          <w:tcPr>
            <w:tcW w:w="240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84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2"/>
        <w:numPr>
          <w:ilvl w:val="0"/>
          <w:numId w:val="0"/>
        </w:numPr>
        <w:tabs>
          <w:tab w:val="clear" w:pos="1134"/>
          <w:tab w:val="left" w:pos="1418" w:leader="none"/>
        </w:tabs>
        <w:spacing w:before="0" w:after="0"/>
        <w:ind w:left="567" w:hanging="0"/>
        <w:rPr/>
      </w:pPr>
      <w:bookmarkStart w:id="40" w:name="_Toc438455229"/>
      <w:bookmarkStart w:id="41" w:name="_Toc433187059"/>
      <w:r>
        <w:rPr/>
        <w:t>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0"/>
      <w:bookmarkEnd w:id="41"/>
    </w:p>
    <w:p>
      <w:pPr>
        <w:pStyle w:val="Normal"/>
        <w:keepNext w:val="true"/>
        <w:keepLines/>
        <w:tabs>
          <w:tab w:val="clear" w:pos="708"/>
          <w:tab w:val="left" w:pos="993" w:leader="none"/>
        </w:tabs>
        <w:ind w:left="709" w:hanging="0"/>
        <w:jc w:val="both"/>
        <w:rPr>
          <w:sz w:val="28"/>
          <w:szCs w:val="28"/>
        </w:rPr>
      </w:pPr>
      <w:bookmarkStart w:id="42" w:name="bookmark19"/>
      <w:bookmarkStart w:id="43" w:name="bookmark18"/>
      <w:bookmarkEnd w:id="42"/>
      <w:bookmarkEnd w:id="43"/>
      <w:r>
        <w:rPr>
          <w:sz w:val="28"/>
          <w:szCs w:val="28"/>
        </w:rPr>
        <w:t>В результате инженерно-технического анализа работы системы водоснабжения</w:t>
      </w:r>
      <w:r>
        <w:rPr>
          <w:bCs/>
          <w:iCs/>
          <w:sz w:val="28"/>
          <w:szCs w:val="28"/>
        </w:rPr>
        <w:t xml:space="preserve"> </w:t>
      </w:r>
      <w:r>
        <w:rPr>
          <w:sz w:val="28"/>
          <w:szCs w:val="28"/>
        </w:rPr>
        <w:t>муниципального образования поселок Боровский выявлены следующие т</w:t>
      </w:r>
      <w:r>
        <w:rPr>
          <w:bCs/>
          <w:iCs/>
          <w:sz w:val="28"/>
          <w:szCs w:val="28"/>
        </w:rPr>
        <w:t>ехнические и технологические проблемы</w:t>
      </w:r>
      <w:r>
        <w:rPr>
          <w:sz w:val="28"/>
          <w:szCs w:val="28"/>
        </w:rPr>
        <w:t>:</w:t>
      </w:r>
    </w:p>
    <w:p>
      <w:pPr>
        <w:pStyle w:val="Normal"/>
        <w:keepNext w:val="true"/>
        <w:keepLines/>
        <w:tabs>
          <w:tab w:val="clear" w:pos="708"/>
          <w:tab w:val="left" w:pos="993" w:leader="none"/>
        </w:tabs>
        <w:ind w:left="850" w:hanging="0"/>
        <w:jc w:val="both"/>
        <w:rPr>
          <w:b/>
          <w:b/>
          <w:sz w:val="28"/>
          <w:szCs w:val="28"/>
        </w:rPr>
      </w:pPr>
      <w:r>
        <w:rPr>
          <w:b/>
          <w:sz w:val="28"/>
          <w:szCs w:val="28"/>
        </w:rPr>
        <w:t>источники водоснабжения</w:t>
      </w:r>
    </w:p>
    <w:p>
      <w:pPr>
        <w:pStyle w:val="Normal"/>
        <w:ind w:left="426" w:hanging="0"/>
        <w:jc w:val="both"/>
        <w:rPr>
          <w:sz w:val="28"/>
          <w:szCs w:val="28"/>
        </w:rPr>
      </w:pPr>
      <w:r>
        <w:rPr>
          <w:sz w:val="28"/>
          <w:szCs w:val="28"/>
        </w:rPr>
        <w:t>низкий резерв производительности системы водоснабжения;</w:t>
      </w:r>
    </w:p>
    <w:p>
      <w:pPr>
        <w:pStyle w:val="Normal"/>
        <w:ind w:left="426" w:hanging="0"/>
        <w:jc w:val="both"/>
        <w:rPr>
          <w:sz w:val="28"/>
          <w:szCs w:val="28"/>
        </w:rPr>
      </w:pPr>
      <w:r>
        <w:rPr>
          <w:sz w:val="28"/>
          <w:szCs w:val="28"/>
        </w:rPr>
        <w:t>воздействие недоочищенных сточных вод на водоносный горизонт Боровского водозабора;</w:t>
      </w:r>
    </w:p>
    <w:p>
      <w:pPr>
        <w:pStyle w:val="Normal"/>
        <w:ind w:left="426" w:hanging="0"/>
        <w:jc w:val="both"/>
        <w:rPr>
          <w:sz w:val="28"/>
          <w:szCs w:val="28"/>
        </w:rPr>
      </w:pPr>
      <w:r>
        <w:rPr>
          <w:sz w:val="28"/>
          <w:szCs w:val="28"/>
        </w:rPr>
        <w:t>перспективное строительство КОС ливневой канализации на территории третьего пояса ЗСО Боровского водозабора. Данное строительство может резко ухудшить качество поднимаемой воды;</w:t>
      </w:r>
    </w:p>
    <w:p>
      <w:pPr>
        <w:pStyle w:val="Normal"/>
        <w:ind w:left="426" w:hanging="0"/>
        <w:jc w:val="both"/>
        <w:rPr>
          <w:sz w:val="28"/>
          <w:szCs w:val="28"/>
        </w:rPr>
      </w:pPr>
      <w:r>
        <w:rPr>
          <w:sz w:val="28"/>
          <w:szCs w:val="28"/>
        </w:rPr>
        <w:t xml:space="preserve">ряд показателей воды после очистки не соответствует ПДК, установленной СанПиН 2.1.4.1074-01 «Питьевая вода. Гигиенические требования к качеству воды централизованных систем питьевого водоснабжения. Гигиенические требования к обеспечению безопасности систем горячего водоснабжения», что говорит о необходимости изменения технологической схемы очистки воды; </w:t>
      </w:r>
    </w:p>
    <w:p>
      <w:pPr>
        <w:pStyle w:val="Normal"/>
        <w:ind w:left="426" w:hanging="0"/>
        <w:jc w:val="both"/>
        <w:rPr>
          <w:sz w:val="28"/>
          <w:szCs w:val="28"/>
        </w:rPr>
      </w:pPr>
      <w:r>
        <w:rPr>
          <w:sz w:val="28"/>
          <w:szCs w:val="28"/>
        </w:rPr>
        <w:t>высокий показатель энергопотребления;</w:t>
      </w:r>
    </w:p>
    <w:p>
      <w:pPr>
        <w:pStyle w:val="Normal"/>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PlainTex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b/>
          <w:i/>
          <w:sz w:val="24"/>
          <w:szCs w:val="24"/>
        </w:rPr>
        <w:t>сети водоснабжения</w:t>
      </w:r>
      <w:r>
        <w:rPr>
          <w:rFonts w:ascii="Times New Roman" w:hAnsi="Times New Roman"/>
          <w:i/>
          <w:sz w:val="24"/>
          <w:szCs w:val="24"/>
        </w:rPr>
        <w:t xml:space="preserve">: </w:t>
      </w:r>
    </w:p>
    <w:p>
      <w:pPr>
        <w:pStyle w:val="NormalWeb"/>
        <w:tabs>
          <w:tab w:val="clear" w:pos="708"/>
          <w:tab w:val="left" w:pos="851" w:leader="none"/>
        </w:tabs>
        <w:spacing w:beforeAutospacing="0" w:before="0" w:afterAutospacing="0" w:after="0"/>
        <w:ind w:left="426" w:right="23" w:hanging="0"/>
        <w:jc w:val="both"/>
        <w:rPr>
          <w:sz w:val="28"/>
          <w:szCs w:val="28"/>
        </w:rPr>
      </w:pPr>
      <w:r>
        <w:rPr>
          <w:i/>
        </w:rPr>
        <w:t>высокие потери воды в сетях водоснабжения п. Боровский, что свидетельствует о несанкционированных подключениях к системе водоснабжения</w:t>
      </w:r>
      <w:r>
        <w:rPr>
          <w:sz w:val="28"/>
          <w:szCs w:val="28"/>
        </w:rPr>
        <w:t>;</w:t>
      </w:r>
    </w:p>
    <w:p>
      <w:pPr>
        <w:pStyle w:val="NormalWeb"/>
        <w:tabs>
          <w:tab w:val="clear" w:pos="708"/>
          <w:tab w:val="left" w:pos="851" w:leader="none"/>
        </w:tabs>
        <w:spacing w:beforeAutospacing="0" w:before="0" w:afterAutospacing="0" w:after="0"/>
        <w:ind w:left="426" w:right="23" w:hanging="0"/>
        <w:jc w:val="both"/>
        <w:rPr>
          <w:sz w:val="28"/>
          <w:szCs w:val="28"/>
        </w:rPr>
      </w:pPr>
      <w:r>
        <w:rPr>
          <w:sz w:val="28"/>
          <w:szCs w:val="28"/>
        </w:rPr>
        <w:t>износ части водопроводов составляет 100%;</w:t>
      </w:r>
    </w:p>
    <w:p>
      <w:pPr>
        <w:pStyle w:val="Normal"/>
        <w:tabs>
          <w:tab w:val="clear" w:pos="708"/>
          <w:tab w:val="left" w:pos="851" w:leader="none"/>
        </w:tabs>
        <w:ind w:left="426" w:hanging="0"/>
        <w:jc w:val="both"/>
        <w:rPr>
          <w:sz w:val="28"/>
          <w:szCs w:val="28"/>
        </w:rPr>
      </w:pPr>
      <w:r>
        <w:rPr>
          <w:sz w:val="28"/>
          <w:szCs w:val="28"/>
        </w:rPr>
        <w:t>низкий уровень автоматизации и диспетчеризации производственных процессов;</w:t>
      </w:r>
    </w:p>
    <w:p>
      <w:pPr>
        <w:pStyle w:val="Normal"/>
        <w:tabs>
          <w:tab w:val="clear" w:pos="708"/>
          <w:tab w:val="left" w:pos="851" w:leader="none"/>
        </w:tabs>
        <w:ind w:left="426" w:hanging="0"/>
        <w:jc w:val="both"/>
        <w:rPr>
          <w:sz w:val="28"/>
          <w:szCs w:val="24"/>
          <w:lang w:val="x-none" w:eastAsia="x-none"/>
        </w:rPr>
      </w:pPr>
      <w:r>
        <w:rPr>
          <w:sz w:val="28"/>
          <w:szCs w:val="24"/>
          <w:lang w:eastAsia="x-none"/>
        </w:rPr>
        <w:t xml:space="preserve">наличие на территории п. Боровский объектов незавершенного строительства, не переданных в эксплуатацию: </w:t>
      </w:r>
    </w:p>
    <w:p>
      <w:pPr>
        <w:pStyle w:val="Normal"/>
        <w:tabs>
          <w:tab w:val="clear" w:pos="708"/>
          <w:tab w:val="left" w:pos="851" w:leader="none"/>
        </w:tabs>
        <w:ind w:left="567" w:hanging="0"/>
        <w:jc w:val="both"/>
        <w:rPr>
          <w:sz w:val="28"/>
          <w:szCs w:val="24"/>
          <w:lang w:eastAsia="x-none"/>
        </w:rPr>
      </w:pPr>
      <w:r>
        <w:rPr>
          <w:sz w:val="28"/>
          <w:szCs w:val="24"/>
          <w:lang w:eastAsia="x-none"/>
        </w:rPr>
        <w:t>водопровода от Холманского водозабора до насосной станции 3 подъема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сетей водоснабжения 2 и 3 очереди строительства объекта капитального строительства «Строительство системы водоснабжения п. Боровский от Холманского водозабора». Данные сети не переданы в эксплуатацию в связи с отсутствием необходимой разрешительной документации на отвод земли под строительство сетей;</w:t>
      </w:r>
    </w:p>
    <w:p>
      <w:pPr>
        <w:pStyle w:val="Normal"/>
        <w:tabs>
          <w:tab w:val="clear" w:pos="708"/>
          <w:tab w:val="left" w:pos="851" w:leader="none"/>
        </w:tabs>
        <w:ind w:left="567" w:hanging="0"/>
        <w:jc w:val="both"/>
        <w:rPr>
          <w:sz w:val="28"/>
          <w:szCs w:val="24"/>
          <w:lang w:eastAsia="x-none"/>
        </w:rPr>
      </w:pPr>
      <w:r>
        <w:rPr>
          <w:sz w:val="28"/>
          <w:szCs w:val="24"/>
          <w:lang w:eastAsia="x-none"/>
        </w:rPr>
        <w:t>насосной станции 3 подъема с резервуарами чистой воды по ул. Набережная объекта капитального строительства «Строительство системы водоснабжения п. Боровский от Холманского водозабора». Данные сооружения не переданы в эксплуатацию в связи с незавершенностью строительства и отсутствием необходимой документации;</w:t>
      </w:r>
    </w:p>
    <w:p>
      <w:pPr>
        <w:pStyle w:val="Normal"/>
        <w:tabs>
          <w:tab w:val="clear" w:pos="708"/>
          <w:tab w:val="left" w:pos="851" w:leader="none"/>
        </w:tabs>
        <w:ind w:left="567" w:hanging="0"/>
        <w:jc w:val="both"/>
        <w:rPr>
          <w:sz w:val="28"/>
          <w:szCs w:val="24"/>
          <w:lang w:eastAsia="x-none"/>
        </w:rPr>
      </w:pPr>
      <w:r>
        <w:rPr>
          <w:sz w:val="28"/>
          <w:szCs w:val="24"/>
          <w:lang w:eastAsia="x-none"/>
        </w:rPr>
        <w:t>ветки водопровода диаметром 225 мм от водяной камеры ул. Торфяная 2 с закольцовкой по ул. Торфяная Односторонка до ЦТП №3 (Мира 9а) ориентировочной протяженностью 2000 м. В связи с появлением дефицита мощности для потребителей центрального участка и участка ул. Мира во время заправки с пожарных гидрантов.</w:t>
      </w:r>
    </w:p>
    <w:p>
      <w:pPr>
        <w:pStyle w:val="Normal"/>
        <w:keepNext w:val="true"/>
        <w:keepLines/>
        <w:tabs>
          <w:tab w:val="clear" w:pos="708"/>
          <w:tab w:val="left" w:pos="993" w:leader="none"/>
        </w:tabs>
        <w:ind w:left="567" w:hanging="0"/>
        <w:jc w:val="both"/>
        <w:rPr>
          <w:sz w:val="28"/>
          <w:szCs w:val="28"/>
        </w:rPr>
      </w:pPr>
      <w:r>
        <w:rPr>
          <w:sz w:val="28"/>
          <w:szCs w:val="28"/>
        </w:rPr>
        <w:t>Сценарными условиями развития муниципального образования п. Боровский на расчетный срок не предусмотрен переход на водоснабжение от нового источника для обеспечения водой – Холманского водозабора.</w:t>
      </w:r>
    </w:p>
    <w:p>
      <w:pPr>
        <w:pStyle w:val="Normal"/>
        <w:widowControl w:val="false"/>
        <w:ind w:left="709" w:hanging="0"/>
        <w:jc w:val="both"/>
        <w:rPr>
          <w:sz w:val="28"/>
          <w:szCs w:val="28"/>
        </w:rPr>
      </w:pPr>
      <w:r>
        <w:rPr>
          <w:sz w:val="28"/>
          <w:szCs w:val="28"/>
        </w:rPr>
      </w:r>
    </w:p>
    <w:p>
      <w:pPr>
        <w:pStyle w:val="2"/>
        <w:numPr>
          <w:ilvl w:val="2"/>
          <w:numId w:val="57"/>
        </w:numPr>
        <w:tabs>
          <w:tab w:val="clear" w:pos="1134"/>
          <w:tab w:val="left" w:pos="1418" w:leader="none"/>
        </w:tabs>
        <w:spacing w:before="0" w:after="0"/>
        <w:ind w:left="567" w:hanging="0"/>
        <w:rPr/>
      </w:pPr>
      <w:bookmarkStart w:id="44" w:name="_Toc438455230"/>
      <w:bookmarkStart w:id="45" w:name="_Toc433187061"/>
      <w:bookmarkStart w:id="46" w:name="bookmark191"/>
      <w:bookmarkStart w:id="47" w:name="bookmark181"/>
      <w:bookmarkEnd w:id="46"/>
      <w:bookmarkEnd w:id="47"/>
      <w:r>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44"/>
      <w:bookmarkEnd w:id="45"/>
    </w:p>
    <w:p>
      <w:pPr>
        <w:pStyle w:val="Normal"/>
        <w:ind w:firstLine="709"/>
        <w:jc w:val="both"/>
        <w:rPr>
          <w:sz w:val="28"/>
          <w:szCs w:val="28"/>
        </w:rPr>
      </w:pPr>
      <w:r>
        <w:rPr>
          <w:sz w:val="28"/>
          <w:szCs w:val="28"/>
        </w:rPr>
        <w:t xml:space="preserve">Климат муниципального образования резко континентальный, характеризуется суровой продолжительной зимой с длительными морозами и устойчивым снежным покровом, коротким теплым летом, непродолжительными и безморозными переходными периодами. На изменчивость погоды оказывает влияние резкая смена циклонов и антициклонов. </w:t>
      </w:r>
    </w:p>
    <w:p>
      <w:pPr>
        <w:pStyle w:val="Normal"/>
        <w:ind w:firstLine="709"/>
        <w:jc w:val="both"/>
        <w:rPr>
          <w:sz w:val="28"/>
          <w:szCs w:val="28"/>
        </w:rPr>
      </w:pPr>
      <w:r>
        <w:rPr>
          <w:sz w:val="28"/>
          <w:szCs w:val="28"/>
        </w:rPr>
        <w:t>Среднегодовая температура воздуха составляет +1,7°С, средняя температура января: –16,2°С, июля: +18,6°С. Количество осадков за ноябрь-март составляет 107 мм, за апрель-октябрь – 360 мм (табл. 5). Продолжительность безморозного периода – 121 день, продолжительность периода с устойчивым снежным покровом – 151 день. Строительно-климатическая зона – IВ.</w:t>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5 </w:t>
      </w:r>
    </w:p>
    <w:p>
      <w:pPr>
        <w:pStyle w:val="Normal"/>
        <w:ind w:firstLine="709"/>
        <w:jc w:val="center"/>
        <w:rPr>
          <w:b/>
          <w:b/>
          <w:sz w:val="24"/>
          <w:szCs w:val="24"/>
          <w:lang w:eastAsia="x-none"/>
        </w:rPr>
      </w:pPr>
      <w:r>
        <w:rPr>
          <w:b/>
          <w:sz w:val="24"/>
          <w:szCs w:val="24"/>
        </w:rPr>
        <w:t>Климатические параметры муниципального образования поселок Боровский</w:t>
      </w:r>
    </w:p>
    <w:tbl>
      <w:tblPr>
        <w:tblW w:w="4900" w:type="pct"/>
        <w:jc w:val="left"/>
        <w:tblInd w:w="109" w:type="dxa"/>
        <w:tblLayout w:type="fixed"/>
        <w:tblCellMar>
          <w:top w:w="0" w:type="dxa"/>
          <w:left w:w="108" w:type="dxa"/>
          <w:bottom w:w="0" w:type="dxa"/>
          <w:right w:w="108" w:type="dxa"/>
        </w:tblCellMar>
        <w:tblLook w:firstRow="1" w:noVBand="0" w:lastRow="1" w:firstColumn="1" w:lastColumn="1" w:noHBand="0" w:val="01e0"/>
      </w:tblPr>
      <w:tblGrid>
        <w:gridCol w:w="6629"/>
        <w:gridCol w:w="1378"/>
        <w:gridCol w:w="1993"/>
      </w:tblGrid>
      <w:tr>
        <w:trPr>
          <w:tblHeader w:val="true"/>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 показателя</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Значение показателя</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1. Климатические параметры холодного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минимальная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-50</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холодных суток</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-44</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-41</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 наиболее холодной пятидневки</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-42</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0,92</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-35</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холодного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79</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ноябрь – март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107</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декабрь – февраль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ЮЗ</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2. Климатические параметры теплого периода года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Абсолютная максимальная 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38</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Температура воздуха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0,98</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26</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 обеспеченностью 0,95</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23</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максимальная температура воздуха наиболее теплого периода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°С</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24,2</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Средняя месячная относительная влажность воздуха наиболее теплого месяца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73</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Количество осадков за апрель – октябрь</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360</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Суточный максимум осадков</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мм</w:t>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78</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Преобладающее направление ветра за июнь–август</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w:t>
            </w:r>
          </w:p>
        </w:tc>
      </w:tr>
      <w:tr>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Строительно-климатическая зона</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1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IВ</w:t>
            </w:r>
          </w:p>
        </w:tc>
      </w:tr>
    </w:tbl>
    <w:p>
      <w:pPr>
        <w:pStyle w:val="Normal"/>
        <w:jc w:val="both"/>
        <w:rPr>
          <w:sz w:val="16"/>
          <w:szCs w:val="16"/>
          <w:lang w:eastAsia="x-none"/>
        </w:rPr>
      </w:pPr>
      <w:r>
        <w:rPr>
          <w:sz w:val="16"/>
          <w:szCs w:val="16"/>
          <w:lang w:val="x-none" w:eastAsia="x-none"/>
        </w:rPr>
        <w:t xml:space="preserve">Источник: </w:t>
      </w:r>
      <w:r>
        <w:rPr>
          <w:sz w:val="16"/>
          <w:szCs w:val="16"/>
          <w:lang w:eastAsia="x-none"/>
        </w:rPr>
        <w:t xml:space="preserve">СП 131.13330.2012 актуализированная версия </w:t>
      </w:r>
      <w:r>
        <w:rPr>
          <w:sz w:val="16"/>
          <w:szCs w:val="16"/>
          <w:lang w:val="x-none" w:eastAsia="x-none"/>
        </w:rPr>
        <w:t>СНиП 23-01-99</w:t>
      </w:r>
      <w:r>
        <w:rPr>
          <w:sz w:val="16"/>
          <w:szCs w:val="16"/>
          <w:lang w:eastAsia="x-none"/>
        </w:rPr>
        <w:t>*</w:t>
      </w:r>
      <w:r>
        <w:rPr>
          <w:sz w:val="16"/>
          <w:szCs w:val="16"/>
          <w:lang w:val="x-none" w:eastAsia="x-none"/>
        </w:rPr>
        <w:t xml:space="preserve"> «Строительная климатология» (климатическая характеристика принимается</w:t>
      </w:r>
      <w:r>
        <w:rPr>
          <w:sz w:val="16"/>
          <w:szCs w:val="16"/>
          <w:lang w:eastAsia="x-none"/>
        </w:rPr>
        <w:t xml:space="preserve"> по данным метеостанции Тюмень</w:t>
      </w:r>
      <w:r>
        <w:rPr>
          <w:sz w:val="16"/>
          <w:szCs w:val="16"/>
          <w:lang w:val="x-none" w:eastAsia="x-none"/>
        </w:rPr>
        <w:t>)</w:t>
      </w:r>
      <w:r>
        <w:rPr>
          <w:sz w:val="16"/>
          <w:szCs w:val="16"/>
          <w:lang w:eastAsia="x-none"/>
        </w:rPr>
        <w:t>.</w:t>
      </w:r>
    </w:p>
    <w:p>
      <w:pPr>
        <w:pStyle w:val="Normal"/>
        <w:ind w:firstLine="709"/>
        <w:jc w:val="both"/>
        <w:rPr>
          <w:sz w:val="28"/>
          <w:szCs w:val="28"/>
        </w:rPr>
      </w:pPr>
      <w:r>
        <w:rPr>
          <w:sz w:val="28"/>
          <w:szCs w:val="28"/>
        </w:rPr>
        <w:t>Средняя высота снежного покрова – 34 см, максимальная 65 см (снежный покров значительно колеблется по мощности, в зависимости от времени года и защищенности места замера от ветра), средняя глубина промерзания почвы – 103 см, наибольшая 182 см.</w:t>
      </w:r>
    </w:p>
    <w:p>
      <w:pPr>
        <w:pStyle w:val="Normal"/>
        <w:ind w:firstLine="709"/>
        <w:jc w:val="both"/>
        <w:rPr>
          <w:sz w:val="28"/>
          <w:szCs w:val="28"/>
        </w:rPr>
      </w:pPr>
      <w:r>
        <w:rPr>
          <w:sz w:val="28"/>
          <w:szCs w:val="28"/>
        </w:rPr>
        <w:t>Для муниципального образования характерно преобладание ветров юго-западных направлений. Однако в летние месяцы увеличивается доля ветров западных и северо-западных направлений. Полные затишья (штиль) наблюдаются очень редко – 2,2%.</w:t>
      </w:r>
    </w:p>
    <w:p>
      <w:pPr>
        <w:pStyle w:val="Normal"/>
        <w:ind w:firstLine="709"/>
        <w:jc w:val="both"/>
        <w:rPr>
          <w:sz w:val="28"/>
          <w:szCs w:val="28"/>
        </w:rPr>
      </w:pPr>
      <w:r>
        <w:rPr>
          <w:sz w:val="28"/>
          <w:szCs w:val="28"/>
        </w:rPr>
        <w:t>Рельеф территории – равнина.</w:t>
      </w:r>
    </w:p>
    <w:p>
      <w:pPr>
        <w:pStyle w:val="Normal"/>
        <w:ind w:firstLine="709"/>
        <w:jc w:val="both"/>
        <w:rPr>
          <w:sz w:val="28"/>
          <w:szCs w:val="28"/>
        </w:rPr>
      </w:pPr>
      <w:r>
        <w:rPr>
          <w:sz w:val="28"/>
          <w:szCs w:val="28"/>
        </w:rPr>
        <w:t>Территория муниципального образования поселок Боровский не относится к зоне распространения вечномерзлых грунтов. Таким образом, с учетом местоположения сельского поселения и приведенных выше климатических параметров, на его территории не должно происходить периодическое промерзание водопроводных сетей.</w:t>
      </w:r>
    </w:p>
    <w:p>
      <w:pPr>
        <w:pStyle w:val="Normal"/>
        <w:ind w:firstLine="709"/>
        <w:jc w:val="both"/>
        <w:rPr>
          <w:sz w:val="28"/>
          <w:szCs w:val="28"/>
        </w:rPr>
      </w:pPr>
      <w:r>
        <w:rPr>
          <w:sz w:val="28"/>
          <w:szCs w:val="28"/>
        </w:rPr>
        <w:t>Случаев аварий (повреждений) на участках сетей водоснабжения, вызванных их промерзанием, на территории муниципального образования поселок Боровский не выявлено.</w:t>
      </w:r>
    </w:p>
    <w:p>
      <w:pPr>
        <w:pStyle w:val="Normal"/>
        <w:ind w:firstLine="709"/>
        <w:jc w:val="both"/>
        <w:rPr>
          <w:sz w:val="28"/>
          <w:szCs w:val="28"/>
        </w:rPr>
      </w:pPr>
      <w:r>
        <w:rPr>
          <w:sz w:val="28"/>
          <w:szCs w:val="28"/>
        </w:rPr>
      </w:r>
    </w:p>
    <w:p>
      <w:pPr>
        <w:pStyle w:val="2"/>
        <w:numPr>
          <w:ilvl w:val="2"/>
          <w:numId w:val="57"/>
        </w:numPr>
        <w:tabs>
          <w:tab w:val="clear" w:pos="1134"/>
          <w:tab w:val="left" w:pos="1560" w:leader="none"/>
        </w:tabs>
        <w:spacing w:before="0" w:after="0"/>
        <w:ind w:left="1560" w:hanging="851"/>
        <w:rPr/>
      </w:pPr>
      <w:bookmarkStart w:id="48" w:name="_Toc438455231"/>
      <w:bookmarkStart w:id="49" w:name="_Toc433187062"/>
      <w:r>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48"/>
      <w:bookmarkEnd w:id="49"/>
    </w:p>
    <w:p>
      <w:pPr>
        <w:pStyle w:val="Normal"/>
        <w:rPr/>
      </w:pPr>
      <w:r>
        <w:rPr>
          <w:i/>
          <w:sz w:val="24"/>
          <w:szCs w:val="24"/>
        </w:rPr>
        <w:t>Сети водоснабжения, по которым осуществляется водоснабжение потребителей на территории п.Боровский, находятся в муниципальной собственности и переданы по Концессионному соглашению ООО «Тюмень Водоканал», бесхозяйные сети водоснабжения на территории п.Боровский переданы на обслуживание ООО «Тюмень Водоканал».</w:t>
      </w:r>
    </w:p>
    <w:p>
      <w:pPr>
        <w:pStyle w:val="Normal"/>
        <w:rPr/>
      </w:pPr>
      <w:r>
        <w:rPr>
          <w:color w:val="000000" w:themeColor="text1"/>
          <w:sz w:val="28"/>
          <w:szCs w:val="28"/>
        </w:rPr>
        <w:t xml:space="preserve">Объекты </w:t>
      </w:r>
      <w:r>
        <w:rPr>
          <w:sz w:val="28"/>
          <w:szCs w:val="28"/>
        </w:rPr>
        <w:t>централизованной системы водоснабжения, располагаемые на территории ПАО «Птицефабрика «Боровская», находятся в собственности акционерного общества.</w:t>
      </w:r>
    </w:p>
    <w:p>
      <w:pPr>
        <w:pStyle w:val="Normal"/>
        <w:ind w:firstLine="709"/>
        <w:jc w:val="both"/>
        <w:rPr>
          <w:sz w:val="28"/>
          <w:szCs w:val="28"/>
        </w:rPr>
      </w:pPr>
      <w:r>
        <w:rPr>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50" w:name="_Toc438455232"/>
      <w:bookmarkStart w:id="51" w:name="_Toc433187063"/>
      <w:r>
        <w:rPr>
          <w:iCs/>
          <w:sz w:val="28"/>
          <w:szCs w:val="28"/>
        </w:rPr>
        <w:t>Направления развития централизованных систем водоснабжения</w:t>
      </w:r>
      <w:bookmarkEnd w:id="50"/>
      <w:bookmarkEnd w:id="51"/>
      <w:r>
        <w:rPr>
          <w:iCs/>
          <w:sz w:val="28"/>
          <w:szCs w:val="28"/>
        </w:rPr>
        <w:t xml:space="preserve"> </w:t>
      </w:r>
    </w:p>
    <w:p>
      <w:pPr>
        <w:pStyle w:val="2"/>
        <w:numPr>
          <w:ilvl w:val="2"/>
          <w:numId w:val="27"/>
        </w:numPr>
        <w:tabs>
          <w:tab w:val="clear" w:pos="1134"/>
          <w:tab w:val="left" w:pos="1418" w:leader="none"/>
        </w:tabs>
        <w:spacing w:before="0" w:after="0"/>
        <w:ind w:left="1418" w:hanging="709"/>
        <w:rPr>
          <w:bCs/>
          <w:iCs/>
        </w:rPr>
      </w:pPr>
      <w:bookmarkStart w:id="52" w:name="_Toc438455233"/>
      <w:bookmarkStart w:id="53" w:name="_Toc433187064"/>
      <w:r>
        <w:rPr>
          <w:bCs/>
          <w:iCs/>
        </w:rPr>
        <w:t xml:space="preserve">Основные направления, принципы, задачи и целевые показатели </w:t>
      </w:r>
      <w:bookmarkStart w:id="54" w:name="OLE_LINK5"/>
      <w:bookmarkStart w:id="55" w:name="OLE_LINK4"/>
      <w:r>
        <w:rPr>
          <w:bCs/>
          <w:iCs/>
        </w:rPr>
        <w:t>развития централизованных систем водоснабжения</w:t>
      </w:r>
      <w:bookmarkEnd w:id="52"/>
      <w:bookmarkEnd w:id="53"/>
      <w:bookmarkEnd w:id="54"/>
      <w:bookmarkEnd w:id="55"/>
      <w:r>
        <w:rPr>
          <w:bCs/>
          <w:iCs/>
        </w:rPr>
        <w:t xml:space="preserve"> </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Схема водоснабжения разработана с целью обеспечения для абонентов доступности</w:t>
      </w:r>
      <w:r>
        <w:rPr>
          <w:sz w:val="28"/>
          <w:szCs w:val="28"/>
        </w:rPr>
        <w:t xml:space="preserve"> </w:t>
      </w:r>
      <w:r>
        <w:rPr>
          <w:color w:val="000000" w:themeColor="text1"/>
          <w:sz w:val="28"/>
          <w:szCs w:val="28"/>
        </w:rPr>
        <w:t>холодного водоснабжения и водоотведения с использованием централизованных систем холодного водоснабжения, обеспечения холодного водоснабжения в соответствии с требованиями законодательства РФ, рационального водопользования, а также развития централизованных систем водоснабжения на основе наилучших доступных технологий и внедрения энергосберегающих технологий.</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Задачами разработки схемы водоснабжения являются: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подачи абонентам поселения необходимого объема питьевой и технической воды установленного качества;</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и обеспечение централизованного водоснабжения на территориях, где оно отсутствует;</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водоснабжения объектов перспективной застройки;</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сокращение потерь воды при ее транспортировке;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выполнение мероприятий, направленных на обеспечение соответствия качества питьевой воды, требованиям законодательства РФ.</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принципы разработки схемы водоснабжения и водоотведения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охрана здоровья населения и улучшение качества жизни населения путем обеспечения бесперебойного и качественного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повышение энергетической эффективности путем экономного потребления воды;</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доступности водоснабжения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холодное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создание условий для привлечения инвестиций в сферу водоснабжения, обеспечение гарантий возврата частных инвестиций;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стабильных и недискриминационных условий для осуществления предпринимательской деятельности в сфере водоснабжения;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равных условий доступа абонентов к водоснабжению;</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открытость деятельности организаций, осуществляющих холодное водоснабжение,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абонентов водой питьевого качества в необходимом количестве;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противопожарного водоснабжения на территории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развитие территорий муниципального образования, в которых отсутствует централизованное водоснабжение;</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внедрение процесса водоподготовки и очистки воды с использованием безопасных технологий;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организация коммунального водоснабжения для индивидуальной жилой застройки муниципального образования;</w:t>
      </w:r>
    </w:p>
    <w:p>
      <w:pPr>
        <w:pStyle w:val="Style62"/>
        <w:numPr>
          <w:ilvl w:val="0"/>
          <w:numId w:val="17"/>
        </w:numPr>
        <w:tabs>
          <w:tab w:val="clear" w:pos="708"/>
          <w:tab w:val="left" w:pos="993" w:leader="none"/>
        </w:tabs>
        <w:ind w:left="0" w:firstLine="709"/>
        <w:jc w:val="both"/>
        <w:rPr>
          <w:color w:val="000000" w:themeColor="text1"/>
          <w:szCs w:val="28"/>
        </w:rPr>
      </w:pPr>
      <w:r>
        <w:rPr>
          <w:color w:val="000000" w:themeColor="text1"/>
          <w:szCs w:val="28"/>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муниципального образования.</w:t>
      </w:r>
    </w:p>
    <w:p>
      <w:pPr>
        <w:pStyle w:val="Normal"/>
        <w:tabs>
          <w:tab w:val="clear" w:pos="708"/>
          <w:tab w:val="left" w:pos="567" w:leader="none"/>
          <w:tab w:val="left" w:pos="9555" w:leader="none"/>
          <w:tab w:val="right" w:pos="10602" w:leader="none"/>
        </w:tabs>
        <w:ind w:firstLine="709"/>
        <w:jc w:val="both"/>
        <w:rPr>
          <w:color w:val="000000" w:themeColor="text1"/>
          <w:sz w:val="28"/>
          <w:szCs w:val="28"/>
        </w:rPr>
      </w:pPr>
      <w:r>
        <w:rPr>
          <w:color w:val="000000" w:themeColor="text1"/>
          <w:sz w:val="28"/>
          <w:szCs w:val="28"/>
        </w:rPr>
        <w:t>Основные направления развития централизованной системы водоснабжения:</w:t>
      </w:r>
    </w:p>
    <w:p>
      <w:pPr>
        <w:pStyle w:val="Style62"/>
        <w:numPr>
          <w:ilvl w:val="0"/>
          <w:numId w:val="17"/>
        </w:numPr>
        <w:tabs>
          <w:tab w:val="clear" w:pos="708"/>
          <w:tab w:val="left" w:pos="993" w:leader="none"/>
        </w:tabs>
        <w:ind w:left="0" w:firstLine="709"/>
        <w:jc w:val="both"/>
        <w:rPr>
          <w:szCs w:val="28"/>
        </w:rPr>
      </w:pPr>
      <w:r>
        <w:rPr>
          <w:szCs w:val="28"/>
        </w:rPr>
        <w:t>строительство и(или) реконструкция (модернизация) водозаборных и водоочистных сооружений для обеспечения потребителей муниципального образования водой питьевого качества;</w:t>
      </w:r>
    </w:p>
    <w:p>
      <w:pPr>
        <w:pStyle w:val="Style62"/>
        <w:numPr>
          <w:ilvl w:val="0"/>
          <w:numId w:val="17"/>
        </w:numPr>
        <w:tabs>
          <w:tab w:val="clear" w:pos="708"/>
          <w:tab w:val="left" w:pos="993" w:leader="none"/>
        </w:tabs>
        <w:ind w:left="0" w:firstLine="709"/>
        <w:jc w:val="both"/>
        <w:rPr>
          <w:szCs w:val="28"/>
        </w:rPr>
      </w:pPr>
      <w:r>
        <w:rPr>
          <w:szCs w:val="28"/>
        </w:rPr>
        <w:t xml:space="preserve"> </w:t>
      </w:r>
      <w:r>
        <w:rPr>
          <w:szCs w:val="28"/>
        </w:rPr>
        <w:t>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строительство сетей и сооружений для водоснабжения на осваиваемых и преобразуемых территорий, а также отдельных территориях, не имеющих централизованного водоснабжения с целью обеспечения доступности услуг водоснабжения для всех жителей муниципального образования;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привлечение инвестиций в модернизацию и техническое перевооружение объектов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pPr>
        <w:pStyle w:val="Style62"/>
        <w:ind w:firstLine="709"/>
        <w:jc w:val="both"/>
        <w:rPr>
          <w:szCs w:val="28"/>
        </w:rPr>
      </w:pPr>
      <w:r>
        <w:rPr>
          <w:szCs w:val="28"/>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pPr>
        <w:pStyle w:val="Style62"/>
        <w:ind w:firstLine="709"/>
        <w:jc w:val="both"/>
        <w:rPr>
          <w:szCs w:val="28"/>
        </w:rPr>
      </w:pPr>
      <w:r>
        <w:rPr>
          <w:szCs w:val="28"/>
        </w:rPr>
        <w:t>Перечисленные выше направления должны обеспечить достижение целевых показателей развития централизованных систем водоснабжения, включающих:</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питьевой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надежности и бесперебойности водоснабжения;</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качества обслуживания абонентов;</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показатели эффективности использования ресурсов, в т.ч. сокращения потерь воды при транспортировке;</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соотношение цены реализации мероприятий инвестиционной программы и их эффективности – улучшение качества воды;</w:t>
      </w:r>
    </w:p>
    <w:p>
      <w:pPr>
        <w:pStyle w:val="ListParagraph"/>
        <w:numPr>
          <w:ilvl w:val="0"/>
          <w:numId w:val="20"/>
        </w:numPr>
        <w:tabs>
          <w:tab w:val="clear" w:pos="708"/>
          <w:tab w:val="left" w:pos="993" w:leader="none"/>
        </w:tabs>
        <w:spacing w:before="0" w:after="0"/>
        <w:ind w:left="0" w:firstLine="709"/>
        <w:contextualSpacing/>
        <w:jc w:val="both"/>
        <w:rPr>
          <w:sz w:val="28"/>
          <w:szCs w:val="28"/>
        </w:rPr>
      </w:pPr>
      <w:r>
        <w:rPr>
          <w:sz w:val="28"/>
          <w:szCs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Style62"/>
        <w:ind w:firstLine="709"/>
        <w:jc w:val="both"/>
        <w:rPr>
          <w:szCs w:val="28"/>
        </w:rPr>
      </w:pPr>
      <w:r>
        <w:rPr>
          <w:szCs w:val="28"/>
        </w:rPr>
        <w:t>Значения целевых показателей развития централизованных систем водоснабжения приведены в Разделе 1.7 Целевые показатели развития централизованных систем водоснабжения настоящей Схемы водоснабжения и водоотведения.</w:t>
      </w:r>
    </w:p>
    <w:p>
      <w:pPr>
        <w:pStyle w:val="Normal"/>
        <w:rPr>
          <w:b/>
          <w:b/>
        </w:rPr>
      </w:pPr>
      <w:r>
        <w:rPr>
          <w:b/>
        </w:rPr>
      </w:r>
    </w:p>
    <w:p>
      <w:pPr>
        <w:pStyle w:val="2"/>
        <w:numPr>
          <w:ilvl w:val="2"/>
          <w:numId w:val="27"/>
        </w:numPr>
        <w:tabs>
          <w:tab w:val="clear" w:pos="1134"/>
          <w:tab w:val="left" w:pos="1418" w:leader="none"/>
        </w:tabs>
        <w:spacing w:before="0" w:after="0"/>
        <w:ind w:left="1418" w:hanging="709"/>
        <w:rPr/>
      </w:pPr>
      <w:bookmarkStart w:id="56" w:name="_Toc438455234"/>
      <w:bookmarkStart w:id="57" w:name="_Toc433187065"/>
      <w:r>
        <w:rPr/>
        <w:t xml:space="preserve">Различные сценарии развития централизованных систем водоснабжения в зависимости от различных сценариев развития </w:t>
      </w:r>
      <w:bookmarkEnd w:id="57"/>
      <w:r>
        <w:rPr/>
        <w:t>поселений</w:t>
      </w:r>
      <w:bookmarkEnd w:id="56"/>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Расчетный срок реализации Схемы водоснабжения и водоотведения принят с разделением на этапы реализации:</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- 1 очередь (1 этап) – 2019 – 2024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- 2 очередь (2 этап) – 2025 гг.</w:t>
      </w:r>
    </w:p>
    <w:p>
      <w:pPr>
        <w:pStyle w:val="Normal"/>
        <w:tabs>
          <w:tab w:val="clear" w:pos="708"/>
          <w:tab w:val="left" w:pos="567" w:leader="none"/>
        </w:tabs>
        <w:ind w:right="57" w:firstLine="709"/>
        <w:jc w:val="both"/>
        <w:rPr>
          <w:color w:val="000000" w:themeColor="text1"/>
          <w:sz w:val="28"/>
          <w:szCs w:val="28"/>
        </w:rPr>
      </w:pPr>
      <w:r>
        <w:rPr>
          <w:color w:val="000000" w:themeColor="text1"/>
          <w:sz w:val="28"/>
          <w:szCs w:val="28"/>
        </w:rPr>
        <w:t xml:space="preserve">При разработке Схемы </w:t>
      </w:r>
      <w:r>
        <w:rPr>
          <w:sz w:val="28"/>
          <w:szCs w:val="28"/>
        </w:rPr>
        <w:t>водоснабжения и водоотведения</w:t>
      </w:r>
      <w:r>
        <w:rPr>
          <w:color w:val="000000" w:themeColor="text1"/>
          <w:sz w:val="28"/>
          <w:szCs w:val="28"/>
        </w:rPr>
        <w:t xml:space="preserve"> спрогнозированы 2 сценария развития: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первый сценарий – пессимистический (без приростов площади жилого фонда и численности населения);</w:t>
      </w:r>
    </w:p>
    <w:p>
      <w:pPr>
        <w:pStyle w:val="ListParagraph"/>
        <w:numPr>
          <w:ilvl w:val="0"/>
          <w:numId w:val="46"/>
        </w:numPr>
        <w:tabs>
          <w:tab w:val="clear" w:pos="708"/>
          <w:tab w:val="left" w:pos="567" w:leader="none"/>
        </w:tabs>
        <w:ind w:left="1429" w:right="57" w:hanging="360"/>
        <w:jc w:val="both"/>
        <w:rPr>
          <w:color w:val="000000" w:themeColor="text1"/>
          <w:sz w:val="28"/>
          <w:szCs w:val="28"/>
        </w:rPr>
      </w:pPr>
      <w:r>
        <w:rPr>
          <w:color w:val="000000" w:themeColor="text1"/>
          <w:sz w:val="28"/>
          <w:szCs w:val="28"/>
        </w:rPr>
        <w:t xml:space="preserve">второй сценарий –  оптимистический (с учетом приростов площади жилого фонда и численности населения). </w:t>
      </w:r>
    </w:p>
    <w:p>
      <w:pPr>
        <w:pStyle w:val="Normal"/>
        <w:ind w:firstLine="709"/>
        <w:jc w:val="both"/>
        <w:rPr>
          <w:color w:val="000000" w:themeColor="text1"/>
          <w:sz w:val="28"/>
          <w:szCs w:val="28"/>
        </w:rPr>
      </w:pPr>
      <w:r>
        <w:rPr>
          <w:color w:val="000000" w:themeColor="text1"/>
          <w:sz w:val="28"/>
          <w:szCs w:val="28"/>
        </w:rPr>
        <w:t>Сценарными условиями развития для обеспечения водой на расчетный срок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t xml:space="preserve">Далее, при формировании балансов водоснабжения и мероприятий по развитию систем водоснабжения и водоотведения, в качестве основного сценария развития принят оптимистический сценарий с численностью населения 22,5 тыс. чел. </w:t>
      </w:r>
    </w:p>
    <w:p>
      <w:pPr>
        <w:pStyle w:val="Normal"/>
        <w:ind w:firstLine="567"/>
        <w:jc w:val="both"/>
        <w:rPr>
          <w:sz w:val="28"/>
          <w:szCs w:val="28"/>
        </w:rPr>
      </w:pPr>
      <w:r>
        <w:rPr>
          <w:sz w:val="28"/>
          <w:szCs w:val="28"/>
        </w:rPr>
        <w:t>Генеральный план муниципального образования поселок Боровский (далее по тексту – сельское поселение поселок Боровский, муниципальное образование, сельское поселение) разработан посредством подготовки проекта генерального плана в новой редакции.</w:t>
      </w:r>
    </w:p>
    <w:p>
      <w:pPr>
        <w:pStyle w:val="Normal"/>
        <w:ind w:firstLine="567"/>
        <w:jc w:val="both"/>
        <w:rPr>
          <w:sz w:val="28"/>
          <w:szCs w:val="28"/>
        </w:rPr>
      </w:pPr>
      <w:r>
        <w:rPr>
          <w:sz w:val="28"/>
          <w:szCs w:val="28"/>
        </w:rPr>
        <w:t xml:space="preserve">Исходный год, принятый за основу расчетов прогнозирования – конец 2014 года (современное состояние, в настоящее время). </w:t>
      </w:r>
    </w:p>
    <w:p>
      <w:pPr>
        <w:pStyle w:val="Normal"/>
        <w:ind w:firstLine="567"/>
        <w:jc w:val="both"/>
        <w:rPr>
          <w:color w:val="000000" w:themeColor="text1"/>
          <w:sz w:val="28"/>
          <w:szCs w:val="28"/>
        </w:rPr>
      </w:pPr>
      <w:r>
        <w:rPr>
          <w:sz w:val="28"/>
          <w:szCs w:val="28"/>
        </w:rPr>
        <w:t>Расчетный срок реализации генерального плана − конец 2035 года (расчетный срок).</w:t>
      </w:r>
    </w:p>
    <w:p>
      <w:pPr>
        <w:pStyle w:val="Normal"/>
        <w:suppressAutoHyphens w:val="true"/>
        <w:ind w:firstLine="709"/>
        <w:jc w:val="both"/>
        <w:rPr>
          <w:color w:val="000000" w:themeColor="text1"/>
          <w:sz w:val="28"/>
          <w:szCs w:val="28"/>
        </w:rPr>
      </w:pPr>
      <w:r>
        <w:rPr>
          <w:color w:val="000000" w:themeColor="text1"/>
          <w:sz w:val="28"/>
          <w:szCs w:val="28"/>
        </w:rPr>
        <w:t xml:space="preserve">Согласно Генеральному плану и утвержденным проектам планировок предусмотрено развитие жилищного строительства, ликвидация ветхого и аварийного жилья, строительство инженерно-транспортной инфраструктуры, строительство социально значимых объектов культурно-бытового назначения, развитие промышленных объектов. </w:t>
      </w:r>
    </w:p>
    <w:p>
      <w:pPr>
        <w:pStyle w:val="BodyTextIndent2"/>
        <w:tabs>
          <w:tab w:val="clear" w:pos="708"/>
          <w:tab w:val="left" w:pos="1134" w:leader="none"/>
        </w:tabs>
        <w:spacing w:lineRule="auto" w:line="240"/>
        <w:rPr>
          <w:sz w:val="28"/>
          <w:szCs w:val="28"/>
        </w:rPr>
      </w:pPr>
      <w:r>
        <w:rPr>
          <w:sz w:val="28"/>
          <w:szCs w:val="28"/>
        </w:rPr>
        <w:t>В соответствии с разработанным прогнозом среднегодовая численность населения увеличится к расчетному сроку до 22,5 тыс. человек.</w:t>
      </w:r>
    </w:p>
    <w:p>
      <w:pPr>
        <w:pStyle w:val="BodyTextIndent2"/>
        <w:tabs>
          <w:tab w:val="clear" w:pos="708"/>
          <w:tab w:val="left" w:pos="1134" w:leader="none"/>
        </w:tabs>
        <w:spacing w:lineRule="auto" w:line="240"/>
        <w:rPr>
          <w:sz w:val="28"/>
          <w:szCs w:val="28"/>
        </w:rPr>
      </w:pPr>
      <w:r>
        <w:rPr>
          <w:sz w:val="28"/>
          <w:szCs w:val="28"/>
        </w:rPr>
        <w:t xml:space="preserve">Актуализируемая схема водоснабжения и водоотведения МО п. Боровский, разработана на период до 2025 года, по истечении ее срока необходимо выполнить разработку на период действия утвержденного генерального плана </w:t>
      </w:r>
    </w:p>
    <w:p>
      <w:pPr>
        <w:sectPr>
          <w:footerReference w:type="default" r:id="rId8"/>
          <w:type w:val="nextPage"/>
          <w:pgSz w:w="11906" w:h="16838"/>
          <w:pgMar w:left="1134" w:right="567" w:header="0" w:top="1134" w:footer="567" w:bottom="1134" w:gutter="0"/>
          <w:pgNumType w:fmt="decimal"/>
          <w:formProt w:val="false"/>
          <w:textDirection w:val="lrTb"/>
          <w:docGrid w:type="default" w:linePitch="299" w:charSpace="0"/>
        </w:sectPr>
        <w:pStyle w:val="Normal"/>
        <w:tabs>
          <w:tab w:val="clear" w:pos="708"/>
          <w:tab w:val="left" w:pos="709" w:leader="none"/>
        </w:tabs>
        <w:ind w:firstLine="709"/>
        <w:jc w:val="both"/>
        <w:rPr>
          <w:sz w:val="28"/>
          <w:szCs w:val="28"/>
        </w:rPr>
      </w:pPr>
      <w:r>
        <w:rPr>
          <w:sz w:val="28"/>
          <w:szCs w:val="28"/>
        </w:rPr>
        <w:t>Перспективные показатели численности населения, являющейся основным критерием, влияющим на объем потребления услуг водоснабжения и водоотведения, представлены в таблице 6.</w:t>
      </w:r>
    </w:p>
    <w:p>
      <w:pPr>
        <w:pStyle w:val="Caption"/>
        <w:jc w:val="right"/>
        <w:rPr>
          <w:b/>
          <w:b/>
          <w:sz w:val="24"/>
          <w:szCs w:val="24"/>
        </w:rPr>
      </w:pPr>
      <w:r>
        <w:rPr>
          <w:b/>
          <w:sz w:val="24"/>
          <w:szCs w:val="24"/>
        </w:rPr>
        <w:t>Таблица 6</w:t>
      </w:r>
    </w:p>
    <w:p>
      <w:pPr>
        <w:pStyle w:val="Caption"/>
        <w:rPr>
          <w:b/>
          <w:b/>
          <w:sz w:val="24"/>
          <w:szCs w:val="24"/>
        </w:rPr>
      </w:pPr>
      <w:r>
        <w:rPr>
          <w:b/>
          <w:sz w:val="24"/>
          <w:szCs w:val="24"/>
        </w:rPr>
        <w:t>Перспективные показатели развития муниципального образования поселок Боровский</w:t>
      </w:r>
    </w:p>
    <w:tbl>
      <w:tblPr>
        <w:tblW w:w="15360" w:type="dxa"/>
        <w:jc w:val="left"/>
        <w:tblInd w:w="-318" w:type="dxa"/>
        <w:tblLayout w:type="fixed"/>
        <w:tblCellMar>
          <w:top w:w="0" w:type="dxa"/>
          <w:left w:w="108" w:type="dxa"/>
          <w:bottom w:w="0" w:type="dxa"/>
          <w:right w:w="108" w:type="dxa"/>
        </w:tblCellMar>
        <w:tblLook w:firstRow="1" w:noVBand="1" w:lastRow="0" w:firstColumn="1" w:lastColumn="0" w:noHBand="0" w:val="04a0"/>
      </w:tblPr>
      <w:tblGrid>
        <w:gridCol w:w="960"/>
        <w:gridCol w:w="3259"/>
        <w:gridCol w:w="960"/>
        <w:gridCol w:w="960"/>
        <w:gridCol w:w="960"/>
        <w:gridCol w:w="960"/>
        <w:gridCol w:w="960"/>
        <w:gridCol w:w="960"/>
        <w:gridCol w:w="960"/>
        <w:gridCol w:w="960"/>
        <w:gridCol w:w="960"/>
        <w:gridCol w:w="960"/>
        <w:gridCol w:w="1540"/>
      </w:tblGrid>
      <w:tr>
        <w:trPr>
          <w:trHeight w:val="540" w:hRule="atLeast"/>
        </w:trPr>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 xml:space="preserve">№ </w:t>
            </w:r>
            <w:r>
              <w:rPr>
                <w:b/>
                <w:bCs/>
                <w:color w:val="000000"/>
              </w:rPr>
              <w:t>п/п</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Наименование</w:t>
            </w:r>
          </w:p>
        </w:tc>
        <w:tc>
          <w:tcPr>
            <w:tcW w:w="9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Ед. изм.</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2017</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2018</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2019</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2020</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2021</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2022</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2023</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2024</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2025</w:t>
            </w:r>
          </w:p>
        </w:tc>
        <w:tc>
          <w:tcPr>
            <w:tcW w:w="15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Темп роста/ снижение 2025/2017гг., %</w:t>
            </w:r>
          </w:p>
        </w:tc>
      </w:tr>
      <w:tr>
        <w:trPr>
          <w:trHeight w:val="690" w:hRule="atLeast"/>
        </w:trPr>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325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факт</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оценка</w:t>
            </w:r>
          </w:p>
        </w:tc>
        <w:tc>
          <w:tcPr>
            <w:tcW w:w="9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96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прогноз</w:t>
            </w:r>
          </w:p>
        </w:tc>
        <w:tc>
          <w:tcPr>
            <w:tcW w:w="154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rPr>
            </w:pPr>
            <w:r>
              <w:rPr>
                <w:b/>
                <w:bCs/>
                <w:color w:val="000000"/>
              </w:rPr>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1</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Характеристика муниципального образования поселок Боровский Тюменского района</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земель в границах МО</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12,3</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1.2.</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Общая площадь населенного пункта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тыс. га</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3,1</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100</w:t>
            </w:r>
          </w:p>
        </w:tc>
      </w:tr>
      <w:tr>
        <w:trPr>
          <w:trHeight w:val="300" w:hRule="atLeast"/>
        </w:trPr>
        <w:tc>
          <w:tcPr>
            <w:tcW w:w="960" w:type="dxa"/>
            <w:tcBorders>
              <w:left w:val="single" w:sz="4" w:space="0" w:color="000000"/>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t>2</w:t>
            </w:r>
          </w:p>
        </w:tc>
        <w:tc>
          <w:tcPr>
            <w:tcW w:w="3259" w:type="dxa"/>
            <w:tcBorders>
              <w:bottom w:val="single" w:sz="4" w:space="0" w:color="000000"/>
              <w:right w:val="single" w:sz="4" w:space="0" w:color="000000"/>
            </w:tcBorders>
            <w:shd w:color="000000" w:fill="C5D9F1" w:val="clear"/>
            <w:vAlign w:val="center"/>
          </w:tcPr>
          <w:p>
            <w:pPr>
              <w:pStyle w:val="Normal"/>
              <w:widowControl w:val="false"/>
              <w:rPr>
                <w:b/>
                <w:b/>
                <w:bCs/>
                <w:color w:val="000000"/>
              </w:rPr>
            </w:pPr>
            <w:r>
              <w:rPr>
                <w:b/>
                <w:bCs/>
                <w:color w:val="000000"/>
              </w:rPr>
              <w:t>Прогноз численности и состава населения (демографический прогноз)</w:t>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96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c>
          <w:tcPr>
            <w:tcW w:w="1540" w:type="dxa"/>
            <w:tcBorders>
              <w:bottom w:val="single" w:sz="4" w:space="0" w:color="000000"/>
              <w:right w:val="single" w:sz="4" w:space="0" w:color="000000"/>
            </w:tcBorders>
            <w:shd w:color="000000" w:fill="C5D9F1" w:val="clear"/>
            <w:vAlign w:val="center"/>
          </w:tcPr>
          <w:p>
            <w:pPr>
              <w:pStyle w:val="Normal"/>
              <w:widowControl w:val="false"/>
              <w:jc w:val="center"/>
              <w:rPr>
                <w:b/>
                <w:b/>
                <w:bCs/>
                <w:color w:val="000000"/>
              </w:rPr>
            </w:pPr>
            <w:r>
              <w:rPr>
                <w:b/>
                <w:bCs/>
                <w:color w:val="000000"/>
              </w:rPr>
            </w:r>
          </w:p>
        </w:tc>
      </w:tr>
      <w:tr>
        <w:trPr>
          <w:trHeight w:val="51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2.1.</w:t>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t>Среднегодовая численность населения</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чел.</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18343</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18 526</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18 710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19 077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19 260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19 627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19 810</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19 994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20 177</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r>
      <w:tr>
        <w:trPr>
          <w:trHeight w:val="300" w:hRule="atLeast"/>
        </w:trPr>
        <w:tc>
          <w:tcPr>
            <w:tcW w:w="9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3259" w:type="dxa"/>
            <w:tcBorders>
              <w:bottom w:val="single" w:sz="4" w:space="0" w:color="000000"/>
              <w:right w:val="single" w:sz="4" w:space="0" w:color="000000"/>
            </w:tcBorders>
            <w:shd w:color="auto" w:fill="auto" w:val="clear"/>
            <w:vAlign w:val="center"/>
          </w:tcPr>
          <w:p>
            <w:pPr>
              <w:pStyle w:val="Normal"/>
              <w:widowControl w:val="false"/>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101</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102</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104</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105</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107</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108</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109</w:t>
            </w:r>
          </w:p>
        </w:tc>
        <w:tc>
          <w:tcPr>
            <w:tcW w:w="96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110</w:t>
            </w:r>
          </w:p>
        </w:tc>
        <w:tc>
          <w:tcPr>
            <w:tcW w:w="1540"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r>
          </w:p>
        </w:tc>
      </w:tr>
    </w:tbl>
    <w:p>
      <w:pPr>
        <w:sectPr>
          <w:footerReference w:type="default" r:id="rId9"/>
          <w:type w:val="nextPage"/>
          <w:pgSz w:orient="landscape" w:w="16838" w:h="11906"/>
          <w:pgMar w:left="1134" w:right="1134" w:header="0" w:top="1134" w:footer="567" w:bottom="624" w:gutter="0"/>
          <w:pgNumType w:fmt="decimal"/>
          <w:formProt w:val="false"/>
          <w:textDirection w:val="lrTb"/>
          <w:docGrid w:type="default" w:linePitch="299" w:charSpace="0"/>
        </w:sectPr>
      </w:pPr>
    </w:p>
    <w:p>
      <w:pPr>
        <w:pStyle w:val="1"/>
        <w:numPr>
          <w:ilvl w:val="0"/>
          <w:numId w:val="9"/>
        </w:numPr>
        <w:tabs>
          <w:tab w:val="clear" w:pos="567"/>
          <w:tab w:val="left" w:pos="1418" w:leader="none"/>
        </w:tabs>
        <w:spacing w:before="0" w:after="0"/>
        <w:ind w:left="0" w:firstLine="709"/>
        <w:rPr>
          <w:iCs/>
          <w:sz w:val="28"/>
          <w:szCs w:val="28"/>
        </w:rPr>
      </w:pPr>
      <w:bookmarkStart w:id="58" w:name="_Toc438455235"/>
      <w:bookmarkStart w:id="59" w:name="_Toc433187066"/>
      <w:r>
        <w:rPr>
          <w:iCs/>
          <w:sz w:val="28"/>
          <w:szCs w:val="28"/>
        </w:rPr>
        <w:t>Баланс водоснабжения и потребления горячей, питьевой, технической воды</w:t>
      </w:r>
      <w:bookmarkEnd w:id="58"/>
      <w:bookmarkEnd w:id="59"/>
    </w:p>
    <w:p>
      <w:pPr>
        <w:pStyle w:val="2"/>
        <w:numPr>
          <w:ilvl w:val="2"/>
          <w:numId w:val="28"/>
        </w:numPr>
        <w:tabs>
          <w:tab w:val="clear" w:pos="1134"/>
          <w:tab w:val="left" w:pos="1418" w:leader="none"/>
        </w:tabs>
        <w:spacing w:before="0" w:after="0"/>
        <w:ind w:left="1418" w:hanging="709"/>
        <w:rPr>
          <w:bCs/>
          <w:iCs/>
        </w:rPr>
      </w:pPr>
      <w:bookmarkStart w:id="60" w:name="_Toc438455236"/>
      <w:bookmarkStart w:id="61" w:name="_Toc433187067"/>
      <w:r>
        <w:rPr>
          <w:bCs/>
          <w:iCs/>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60"/>
      <w:bookmarkEnd w:id="61"/>
    </w:p>
    <w:p>
      <w:pPr>
        <w:pStyle w:val="S10"/>
        <w:spacing w:lineRule="auto" w:line="240"/>
        <w:ind w:firstLine="510"/>
        <w:rPr>
          <w:rFonts w:eastAsia="TimesNewRomanPSMT"/>
          <w:sz w:val="28"/>
          <w:szCs w:val="28"/>
        </w:rPr>
      </w:pPr>
      <w:r>
        <w:rPr>
          <w:sz w:val="28"/>
          <w:szCs w:val="28"/>
        </w:rPr>
        <w:t>В таблице 7 приведен баланс производства и потребления воды за 2015-2017 гг.  согласно данных, представленных в производственной программе МУП ЖКХ п. Боровский на 2018-2022 годы.</w:t>
      </w:r>
    </w:p>
    <w:p>
      <w:pPr>
        <w:pStyle w:val="Caption"/>
        <w:ind w:firstLine="709"/>
        <w:jc w:val="right"/>
        <w:rPr>
          <w:b/>
          <w:b/>
          <w:sz w:val="24"/>
          <w:szCs w:val="24"/>
        </w:rPr>
      </w:pPr>
      <w:r>
        <w:rPr>
          <w:b/>
          <w:sz w:val="24"/>
          <w:szCs w:val="24"/>
        </w:rPr>
        <w:t>Таблица 7</w:t>
      </w:r>
    </w:p>
    <w:p>
      <w:pPr>
        <w:pStyle w:val="Caption"/>
        <w:ind w:firstLine="709"/>
        <w:rPr>
          <w:color w:val="000000" w:themeColor="text1"/>
          <w:szCs w:val="28"/>
        </w:rPr>
      </w:pPr>
      <w:r>
        <w:rPr>
          <w:rStyle w:val="S1"/>
          <w:b/>
        </w:rPr>
        <w:t>Общий баланс подачи и реализации воды по муниципальному образованию п. Боровский за период 2015-2017 гг.</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701"/>
        <w:gridCol w:w="5192"/>
        <w:gridCol w:w="1106"/>
        <w:gridCol w:w="1107"/>
        <w:gridCol w:w="1106"/>
        <w:gridCol w:w="992"/>
      </w:tblGrid>
      <w:tr>
        <w:trPr/>
        <w:tc>
          <w:tcPr>
            <w:tcW w:w="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51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Ед. изм.</w:t>
            </w:r>
          </w:p>
        </w:tc>
        <w:tc>
          <w:tcPr>
            <w:tcW w:w="1107" w:type="dxa"/>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b/>
                <w:b/>
              </w:rPr>
            </w:pPr>
            <w:r>
              <w:rPr>
                <w:b/>
              </w:rPr>
              <w:t>2015 г.</w:t>
            </w:r>
          </w:p>
        </w:tc>
        <w:tc>
          <w:tcPr>
            <w:tcW w:w="11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992"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Объем поднятой воды (куплено со стороны)</w:t>
            </w:r>
          </w:p>
        </w:tc>
        <w:tc>
          <w:tcPr>
            <w:tcW w:w="1106" w:type="dxa"/>
            <w:tcBorders>
              <w:top w:val="single" w:sz="4" w:space="0" w:color="000000"/>
              <w:bottom w:val="single" w:sz="4" w:space="0" w:color="000000"/>
              <w:right w:val="single" w:sz="4" w:space="0" w:color="000000"/>
            </w:tcBorders>
            <w:vAlign w:val="center"/>
          </w:tcPr>
          <w:p>
            <w:pPr>
              <w:pStyle w:val="S10"/>
              <w:widowControl w:val="false"/>
              <w:spacing w:lineRule="auto" w:line="240"/>
              <w:ind w:hanging="0"/>
              <w:jc w:val="center"/>
              <w:rPr>
                <w:vertAlign w:val="superscript"/>
              </w:rPr>
            </w:pPr>
            <w:r>
              <w:rPr/>
              <w:t>тыс. м</w:t>
            </w:r>
            <w:r>
              <w:rPr>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5192"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left"/>
              <w:rPr>
                <w:color w:val="000000" w:themeColor="text1"/>
                <w:sz w:val="28"/>
                <w:szCs w:val="28"/>
              </w:rPr>
            </w:pPr>
            <w:r>
              <w:rPr/>
              <w:t>Расход воды на производственные (технологические) нужды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5,022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3,920</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4,000</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воды, прошедшей водоподготовку</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left"/>
              <w:rPr>
                <w:color w:val="000000" w:themeColor="text1"/>
                <w:sz w:val="28"/>
                <w:szCs w:val="28"/>
              </w:rPr>
            </w:pPr>
            <w:r>
              <w:rPr/>
              <w:t>Объем питьевой воды, поданной в сеть</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823,296</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854,276</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833,958</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4.1</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Потери воды</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174,112</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191,649</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197,596</w:t>
            </w:r>
          </w:p>
        </w:tc>
      </w:tr>
      <w:tr>
        <w:trPr/>
        <w:tc>
          <w:tcPr>
            <w:tcW w:w="701"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4.2</w:t>
            </w:r>
          </w:p>
        </w:tc>
        <w:tc>
          <w:tcPr>
            <w:tcW w:w="51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right"/>
              <w:rPr>
                <w:color w:val="000000" w:themeColor="text1"/>
                <w:sz w:val="28"/>
                <w:szCs w:val="28"/>
              </w:rPr>
            </w:pPr>
            <w:r>
              <w:rPr/>
              <w:t>Объем питьевой воды, отпущенной из сети</w:t>
            </w:r>
          </w:p>
        </w:tc>
        <w:tc>
          <w:tcPr>
            <w:tcW w:w="1106" w:type="dxa"/>
            <w:tcBorders>
              <w:top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тыс. м</w:t>
            </w:r>
            <w:r>
              <w:rPr>
                <w:sz w:val="24"/>
                <w:szCs w:val="24"/>
                <w:vertAlign w:val="superscript"/>
              </w:rPr>
              <w:t>3</w:t>
            </w:r>
          </w:p>
        </w:tc>
        <w:tc>
          <w:tcPr>
            <w:tcW w:w="1107" w:type="dxa"/>
            <w:tcBorders>
              <w:left w:val="single" w:sz="4" w:space="0" w:color="000000"/>
              <w:bottom w:val="single" w:sz="4" w:space="0" w:color="000000"/>
              <w:right w:val="single" w:sz="4" w:space="0" w:color="000000"/>
            </w:tcBorders>
            <w:vAlign w:val="center"/>
          </w:tcPr>
          <w:p>
            <w:pPr>
              <w:pStyle w:val="S10"/>
              <w:widowControl w:val="false"/>
              <w:spacing w:lineRule="auto" w:line="240"/>
              <w:ind w:hanging="0"/>
              <w:jc w:val="center"/>
              <w:rPr>
                <w:color w:val="000000" w:themeColor="text1"/>
                <w:sz w:val="28"/>
                <w:szCs w:val="28"/>
              </w:rPr>
            </w:pPr>
            <w:r>
              <w:rPr/>
              <w:t>649,185</w:t>
            </w:r>
          </w:p>
        </w:tc>
        <w:tc>
          <w:tcPr>
            <w:tcW w:w="1106"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662,627</w:t>
            </w:r>
          </w:p>
        </w:tc>
        <w:tc>
          <w:tcPr>
            <w:tcW w:w="992" w:type="dxa"/>
            <w:tcBorders>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643,75</w:t>
            </w:r>
          </w:p>
        </w:tc>
      </w:tr>
    </w:tbl>
    <w:p>
      <w:pPr>
        <w:pStyle w:val="Normal"/>
        <w:spacing w:before="120" w:after="120"/>
        <w:ind w:left="-142" w:firstLine="851"/>
        <w:jc w:val="both"/>
        <w:rPr>
          <w:sz w:val="28"/>
          <w:szCs w:val="28"/>
        </w:rPr>
      </w:pPr>
      <w:r>
        <w:rPr>
          <w:sz w:val="28"/>
          <w:szCs w:val="28"/>
        </w:rPr>
      </w:r>
    </w:p>
    <w:p>
      <w:pPr>
        <w:pStyle w:val="Normal"/>
        <w:spacing w:before="120" w:after="120"/>
        <w:ind w:left="-142" w:firstLine="851"/>
        <w:jc w:val="both"/>
        <w:rPr>
          <w:sz w:val="28"/>
          <w:szCs w:val="28"/>
        </w:rPr>
      </w:pPr>
      <w:r>
        <w:rPr>
          <w:sz w:val="28"/>
          <w:szCs w:val="28"/>
        </w:rPr>
        <w:t>Из таблицы видно, что фактический объем реализации питьевой воды с 2015 г. по 2017г. незначительно вырос, данная тенденция связана с ростом численности населения. Объем воды, отпущенной из сети с 2015г. по 2017г., увеличился на 4,35 %.</w:t>
      </w:r>
    </w:p>
    <w:p>
      <w:pPr>
        <w:pStyle w:val="1211"/>
        <w:ind w:firstLine="709"/>
        <w:rPr>
          <w:color w:val="000000" w:themeColor="text1"/>
        </w:rPr>
      </w:pPr>
      <w:r>
        <w:rPr>
          <w:color w:val="000000" w:themeColor="text1"/>
        </w:rPr>
      </w:r>
    </w:p>
    <w:p>
      <w:pPr>
        <w:pStyle w:val="2"/>
        <w:numPr>
          <w:ilvl w:val="2"/>
          <w:numId w:val="28"/>
        </w:numPr>
        <w:tabs>
          <w:tab w:val="clear" w:pos="1134"/>
          <w:tab w:val="left" w:pos="1418" w:leader="none"/>
        </w:tabs>
        <w:spacing w:before="0" w:after="0"/>
        <w:ind w:left="1418" w:hanging="709"/>
        <w:rPr>
          <w:color w:val="000000" w:themeColor="text1"/>
          <w:sz w:val="28"/>
          <w:szCs w:val="28"/>
        </w:rPr>
      </w:pPr>
      <w:bookmarkStart w:id="62" w:name="_Toc438455237"/>
      <w:bookmarkStart w:id="63" w:name="_Toc433187068"/>
      <w:r>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62"/>
      <w:bookmarkEnd w:id="63"/>
    </w:p>
    <w:p>
      <w:pPr>
        <w:pStyle w:val="S10"/>
        <w:spacing w:lineRule="auto" w:line="240"/>
        <w:rPr>
          <w:sz w:val="28"/>
          <w:szCs w:val="28"/>
        </w:rPr>
      </w:pPr>
      <w:r>
        <w:rPr>
          <w:sz w:val="28"/>
          <w:szCs w:val="28"/>
        </w:rPr>
      </w:r>
    </w:p>
    <w:p>
      <w:pPr>
        <w:pStyle w:val="S10"/>
        <w:spacing w:lineRule="auto" w:line="240"/>
        <w:rPr>
          <w:sz w:val="28"/>
          <w:szCs w:val="28"/>
        </w:rPr>
      </w:pPr>
      <w:r>
        <w:rPr>
          <w:sz w:val="28"/>
          <w:szCs w:val="28"/>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 муниципального образования поселок Боровский представлен в таблицах 8, 9.</w:t>
      </w:r>
    </w:p>
    <w:p>
      <w:pPr>
        <w:pStyle w:val="S10"/>
        <w:spacing w:lineRule="auto" w:line="240"/>
        <w:rPr>
          <w:sz w:val="28"/>
          <w:szCs w:val="28"/>
        </w:rPr>
      </w:pPr>
      <w:r>
        <w:rPr>
          <w:sz w:val="28"/>
          <w:szCs w:val="28"/>
        </w:rPr>
      </w:r>
    </w:p>
    <w:p>
      <w:pPr>
        <w:pStyle w:val="Caption"/>
        <w:jc w:val="right"/>
        <w:rPr>
          <w:color w:val="000000" w:themeColor="text1"/>
          <w:sz w:val="28"/>
          <w:szCs w:val="28"/>
        </w:rPr>
      </w:pPr>
      <w:r>
        <w:rPr>
          <w:b/>
          <w:sz w:val="24"/>
          <w:szCs w:val="24"/>
        </w:rPr>
        <w:t>Таблица 8</w:t>
      </w:r>
    </w:p>
    <w:p>
      <w:pPr>
        <w:pStyle w:val="Caption"/>
        <w:rPr>
          <w:color w:val="000000" w:themeColor="text1"/>
          <w:sz w:val="28"/>
          <w:szCs w:val="28"/>
        </w:rPr>
      </w:pPr>
      <w:r>
        <w:rPr>
          <w:b/>
          <w:bCs/>
          <w:color w:val="000000"/>
          <w:sz w:val="24"/>
          <w:szCs w:val="24"/>
        </w:rPr>
        <w:t>Годовой территориальный баланс подачи горячей, питьевой, технической воды по технологическим зонам водоснабжения (тыс. м</w:t>
      </w:r>
      <w:r>
        <w:rPr>
          <w:b/>
          <w:bCs/>
          <w:color w:val="000000"/>
          <w:sz w:val="24"/>
          <w:szCs w:val="24"/>
          <w:vertAlign w:val="superscript"/>
        </w:rPr>
        <w:t>3</w:t>
      </w:r>
      <w:r>
        <w:rPr>
          <w:b/>
          <w:bCs/>
          <w:color w:val="000000"/>
          <w:sz w:val="24"/>
          <w:szCs w:val="24"/>
        </w:rPr>
        <w:t>/год)</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
        <w:gridCol w:w="1911"/>
        <w:gridCol w:w="1697"/>
        <w:gridCol w:w="1808"/>
        <w:gridCol w:w="1598"/>
        <w:gridCol w:w="971"/>
        <w:gridCol w:w="968"/>
        <w:gridCol w:w="957"/>
      </w:tblGrid>
      <w:tr>
        <w:trPr>
          <w:tblHeader w:val="true"/>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2016г.</w:t>
            </w:r>
          </w:p>
        </w:tc>
        <w:tc>
          <w:tcPr>
            <w:tcW w:w="9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1385,976</w:t>
            </w:r>
          </w:p>
        </w:tc>
        <w:tc>
          <w:tcPr>
            <w:tcW w:w="96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1412,447</w:t>
            </w:r>
          </w:p>
        </w:tc>
        <w:tc>
          <w:tcPr>
            <w:tcW w:w="9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1454,027</w:t>
            </w:r>
          </w:p>
        </w:tc>
      </w:tr>
      <w:tr>
        <w:trPr/>
        <w:tc>
          <w:tcPr>
            <w:tcW w:w="5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9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5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7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854,276</w:t>
            </w:r>
          </w:p>
        </w:tc>
        <w:tc>
          <w:tcPr>
            <w:tcW w:w="968"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833,958</w:t>
            </w:r>
          </w:p>
        </w:tc>
        <w:tc>
          <w:tcPr>
            <w:tcW w:w="9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870,027</w:t>
            </w:r>
          </w:p>
        </w:tc>
      </w:tr>
    </w:tbl>
    <w:p>
      <w:pPr>
        <w:pStyle w:val="Caption"/>
        <w:jc w:val="right"/>
        <w:rPr>
          <w:b/>
          <w:b/>
          <w:sz w:val="24"/>
          <w:szCs w:val="24"/>
        </w:rPr>
      </w:pPr>
      <w:r>
        <w:rPr>
          <w:b/>
          <w:sz w:val="24"/>
          <w:szCs w:val="24"/>
        </w:rPr>
      </w:r>
    </w:p>
    <w:p>
      <w:pPr>
        <w:pStyle w:val="Normal"/>
        <w:rPr>
          <w:color w:val="000000" w:themeColor="text1"/>
          <w:sz w:val="28"/>
          <w:szCs w:val="28"/>
        </w:rPr>
      </w:pPr>
      <w:r>
        <w:rPr>
          <w:color w:val="000000" w:themeColor="text1"/>
          <w:sz w:val="28"/>
          <w:szCs w:val="28"/>
        </w:rPr>
      </w:r>
    </w:p>
    <w:p>
      <w:pPr>
        <w:pStyle w:val="Normal"/>
        <w:rPr>
          <w:color w:val="000000" w:themeColor="text1"/>
          <w:sz w:val="28"/>
          <w:szCs w:val="28"/>
        </w:rPr>
      </w:pPr>
      <w:r>
        <w:rPr>
          <w:color w:val="000000" w:themeColor="text1"/>
          <w:sz w:val="28"/>
          <w:szCs w:val="28"/>
        </w:rPr>
      </w:r>
    </w:p>
    <w:p>
      <w:pPr>
        <w:pStyle w:val="Caption"/>
        <w:jc w:val="right"/>
        <w:rPr>
          <w:b/>
          <w:b/>
          <w:sz w:val="24"/>
          <w:szCs w:val="24"/>
        </w:rPr>
      </w:pPr>
      <w:r>
        <w:rPr>
          <w:b/>
          <w:sz w:val="24"/>
          <w:szCs w:val="24"/>
        </w:rPr>
        <w:t>Таблица 9</w:t>
      </w:r>
    </w:p>
    <w:p>
      <w:pPr>
        <w:pStyle w:val="Caption"/>
        <w:rPr>
          <w:color w:val="000000" w:themeColor="text1"/>
          <w:sz w:val="28"/>
          <w:szCs w:val="28"/>
        </w:rPr>
      </w:pPr>
      <w:r>
        <w:rPr>
          <w:b/>
          <w:bCs/>
          <w:color w:val="000000"/>
          <w:sz w:val="24"/>
          <w:szCs w:val="24"/>
        </w:rPr>
        <w:t>Территориальный баланс подачи горячей, питьевой, технической воды по технологическим зонам водоснабжения в сутки максимального водопотребления (тыс. м</w:t>
      </w:r>
      <w:r>
        <w:rPr>
          <w:b/>
          <w:bCs/>
          <w:color w:val="000000"/>
          <w:sz w:val="24"/>
          <w:szCs w:val="24"/>
          <w:vertAlign w:val="superscript"/>
        </w:rPr>
        <w:t>3</w:t>
      </w:r>
      <w:r>
        <w:rPr>
          <w:b/>
          <w:bCs/>
          <w:color w:val="000000"/>
          <w:sz w:val="24"/>
          <w:szCs w:val="24"/>
        </w:rPr>
        <w:t>/сут.)</w:t>
      </w:r>
    </w:p>
    <w:tbl>
      <w:tblPr>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3"/>
        <w:gridCol w:w="1786"/>
        <w:gridCol w:w="1603"/>
        <w:gridCol w:w="1744"/>
        <w:gridCol w:w="1689"/>
        <w:gridCol w:w="997"/>
        <w:gridCol w:w="1146"/>
        <w:gridCol w:w="951"/>
      </w:tblGrid>
      <w:tr>
        <w:trPr>
          <w:tblHeader w:val="true"/>
          <w:trHeight w:val="630"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 xml:space="preserve">№ </w:t>
            </w:r>
            <w:r>
              <w:rPr>
                <w:b/>
                <w:sz w:val="20"/>
                <w:szCs w:val="20"/>
              </w:rPr>
              <w:t>п/п</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Технологическая зона</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Источник водоснабжения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Территория</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Вид водоснабжения</w:t>
            </w:r>
          </w:p>
        </w:tc>
        <w:tc>
          <w:tcPr>
            <w:tcW w:w="9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2016 г.</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2017 г.</w:t>
            </w:r>
          </w:p>
        </w:tc>
        <w:tc>
          <w:tcPr>
            <w:tcW w:w="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sz w:val="20"/>
                <w:szCs w:val="20"/>
              </w:rPr>
            </w:pPr>
            <w:r>
              <w:rPr>
                <w:b/>
                <w:sz w:val="20"/>
                <w:szCs w:val="20"/>
              </w:rPr>
              <w:t>2018 г.</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1</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ПАО «Птицефабрика «Боровская»</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ПАО «Птицефабрика «Боровская»,</w:t>
            </w:r>
          </w:p>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5,49</w:t>
            </w:r>
          </w:p>
        </w:tc>
        <w:tc>
          <w:tcPr>
            <w:tcW w:w="11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5,28</w:t>
            </w:r>
          </w:p>
        </w:tc>
        <w:tc>
          <w:tcPr>
            <w:tcW w:w="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5,25</w:t>
            </w:r>
          </w:p>
        </w:tc>
      </w:tr>
      <w:tr>
        <w:trPr>
          <w:trHeight w:val="132" w:hRule="atLeast"/>
        </w:trPr>
        <w:tc>
          <w:tcPr>
            <w:tcW w:w="5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2</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Технологическая зона п. Боровский»</w:t>
            </w:r>
          </w:p>
        </w:tc>
        <w:tc>
          <w:tcPr>
            <w:tcW w:w="1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Водозабор ПАО «Птицефабрика «Боровская»</w:t>
            </w:r>
          </w:p>
        </w:tc>
        <w:tc>
          <w:tcPr>
            <w:tcW w:w="17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п. Боровский</w:t>
            </w:r>
          </w:p>
        </w:tc>
        <w:tc>
          <w:tcPr>
            <w:tcW w:w="16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sz w:val="20"/>
                <w:szCs w:val="20"/>
              </w:rPr>
            </w:pPr>
            <w:r>
              <w:rPr>
                <w:sz w:val="20"/>
                <w:szCs w:val="20"/>
              </w:rPr>
              <w:t>Хозяйственно-питьевое водоснабжение</w:t>
            </w:r>
          </w:p>
        </w:tc>
        <w:tc>
          <w:tcPr>
            <w:tcW w:w="99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3,043</w:t>
            </w:r>
          </w:p>
        </w:tc>
        <w:tc>
          <w:tcPr>
            <w:tcW w:w="114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2,970</w:t>
            </w:r>
          </w:p>
        </w:tc>
        <w:tc>
          <w:tcPr>
            <w:tcW w:w="95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3,099</w:t>
            </w:r>
          </w:p>
        </w:tc>
      </w:tr>
    </w:tbl>
    <w:p>
      <w:pPr>
        <w:pStyle w:val="2"/>
        <w:numPr>
          <w:ilvl w:val="0"/>
          <w:numId w:val="0"/>
        </w:numPr>
        <w:tabs>
          <w:tab w:val="clear" w:pos="1134"/>
          <w:tab w:val="left" w:pos="1418" w:leader="none"/>
        </w:tabs>
        <w:spacing w:before="0" w:after="0"/>
        <w:ind w:left="1418" w:hanging="0"/>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8"/>
          <w:szCs w:val="28"/>
        </w:rPr>
      </w:pPr>
      <w:r>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муниципального образования</w:t>
      </w:r>
    </w:p>
    <w:p>
      <w:pPr>
        <w:pStyle w:val="S10"/>
        <w:spacing w:lineRule="auto" w:line="240"/>
        <w:rPr>
          <w:sz w:val="28"/>
          <w:szCs w:val="28"/>
        </w:rPr>
      </w:pPr>
      <w:r>
        <w:rPr>
          <w:sz w:val="28"/>
          <w:szCs w:val="28"/>
        </w:rPr>
        <w:t>Структурный баланс реализации питьевой воды по группам абонентов за период 2016-2018 гг. представлен в таблице 10.</w:t>
      </w:r>
    </w:p>
    <w:p>
      <w:pPr>
        <w:pStyle w:val="Caption"/>
        <w:keepNext w:val="true"/>
        <w:jc w:val="right"/>
        <w:rPr>
          <w:b/>
          <w:b/>
          <w:sz w:val="24"/>
          <w:szCs w:val="24"/>
        </w:rPr>
      </w:pPr>
      <w:r>
        <w:rPr>
          <w:b/>
          <w:sz w:val="24"/>
          <w:szCs w:val="24"/>
        </w:rPr>
        <w:t>Таблица 10</w:t>
      </w:r>
    </w:p>
    <w:p>
      <w:pPr>
        <w:pStyle w:val="Caption"/>
        <w:keepNext w:val="true"/>
        <w:rPr>
          <w:b/>
          <w:b/>
          <w:bCs/>
          <w:color w:val="000000"/>
          <w:sz w:val="24"/>
          <w:szCs w:val="24"/>
        </w:rPr>
      </w:pPr>
      <w:r>
        <w:rPr>
          <w:b/>
          <w:bCs/>
          <w:color w:val="000000"/>
          <w:sz w:val="24"/>
          <w:szCs w:val="24"/>
        </w:rPr>
        <w:t>Структурный баланс реализации горячей, питьевой, технической воды по группам абонентов (тыс. м</w:t>
      </w:r>
      <w:r>
        <w:rPr>
          <w:b/>
          <w:bCs/>
          <w:color w:val="000000"/>
          <w:sz w:val="24"/>
          <w:szCs w:val="24"/>
          <w:vertAlign w:val="superscript"/>
        </w:rPr>
        <w:t>3</w:t>
      </w:r>
      <w:r>
        <w:rPr>
          <w:b/>
          <w:bCs/>
          <w:color w:val="000000"/>
          <w:sz w:val="24"/>
          <w:szCs w:val="24"/>
        </w:rPr>
        <w:t>)</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2"/>
        <w:gridCol w:w="4291"/>
        <w:gridCol w:w="1778"/>
        <w:gridCol w:w="1696"/>
        <w:gridCol w:w="1778"/>
      </w:tblGrid>
      <w:tr>
        <w:trPr/>
        <w:tc>
          <w:tcPr>
            <w:tcW w:w="6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 xml:space="preserve">№ </w:t>
            </w:r>
            <w:r>
              <w:rPr>
                <w:b/>
              </w:rPr>
              <w:t>п/п</w:t>
            </w:r>
          </w:p>
        </w:tc>
        <w:tc>
          <w:tcPr>
            <w:tcW w:w="4291"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Показатели</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2016 г.</w:t>
            </w:r>
          </w:p>
        </w:tc>
        <w:tc>
          <w:tcPr>
            <w:tcW w:w="1696"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2017 г.</w:t>
            </w:r>
          </w:p>
        </w:tc>
        <w:tc>
          <w:tcPr>
            <w:tcW w:w="1778"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b/>
                <w:b/>
              </w:rPr>
            </w:pPr>
            <w:r>
              <w:rPr>
                <w:b/>
              </w:rPr>
              <w:t>2018 г.</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1</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Население (жилой фонд)</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543,397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516,030</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505,685</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2</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Бюджетные организации</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30,000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27,311</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25,398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3</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Прочие предприятия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85,310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89,264</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108,668</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4</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ПАО «Птицефабрика «Боровская»</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531,7</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545,05</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584,00</w:t>
            </w:r>
          </w:p>
        </w:tc>
      </w:tr>
      <w:tr>
        <w:trPr/>
        <w:tc>
          <w:tcPr>
            <w:tcW w:w="662"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hanging="0"/>
              <w:jc w:val="center"/>
              <w:rPr>
                <w:color w:val="000000" w:themeColor="text1"/>
                <w:sz w:val="28"/>
                <w:szCs w:val="28"/>
              </w:rPr>
            </w:pPr>
            <w:r>
              <w:rPr/>
              <w:t>5</w:t>
            </w:r>
          </w:p>
        </w:tc>
        <w:tc>
          <w:tcPr>
            <w:tcW w:w="4291" w:type="dxa"/>
            <w:tcBorders>
              <w:bottom w:val="single" w:sz="4" w:space="0" w:color="000000"/>
              <w:right w:val="single" w:sz="4" w:space="0" w:color="000000"/>
            </w:tcBorders>
            <w:shd w:color="auto" w:fill="auto" w:val="clear"/>
            <w:vAlign w:val="center"/>
          </w:tcPr>
          <w:p>
            <w:pPr>
              <w:pStyle w:val="S10"/>
              <w:widowControl w:val="false"/>
              <w:spacing w:lineRule="auto" w:line="240"/>
              <w:ind w:hanging="0"/>
              <w:rPr>
                <w:color w:val="000000" w:themeColor="text1"/>
                <w:sz w:val="28"/>
                <w:szCs w:val="28"/>
              </w:rPr>
            </w:pPr>
            <w:r>
              <w:rPr/>
              <w:t>МУП «ЖКХ п. Боровский»</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3,920</w:t>
            </w:r>
          </w:p>
        </w:tc>
        <w:tc>
          <w:tcPr>
            <w:tcW w:w="1696"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3,757</w:t>
            </w:r>
          </w:p>
        </w:tc>
        <w:tc>
          <w:tcPr>
            <w:tcW w:w="1778" w:type="dxa"/>
            <w:tcBorders>
              <w:bottom w:val="single" w:sz="4" w:space="0" w:color="000000"/>
              <w:right w:val="single" w:sz="4" w:space="0" w:color="000000"/>
            </w:tcBorders>
            <w:shd w:color="000000" w:fill="FFFFFF" w:val="clear"/>
            <w:vAlign w:val="center"/>
          </w:tcPr>
          <w:p>
            <w:pPr>
              <w:pStyle w:val="S10"/>
              <w:widowControl w:val="false"/>
              <w:spacing w:lineRule="auto" w:line="240"/>
              <w:ind w:hanging="0"/>
              <w:jc w:val="center"/>
              <w:rPr>
                <w:color w:val="000000" w:themeColor="text1"/>
                <w:sz w:val="28"/>
                <w:szCs w:val="28"/>
              </w:rPr>
            </w:pPr>
            <w:r>
              <w:rPr/>
              <w:t>4,001</w:t>
            </w:r>
          </w:p>
        </w:tc>
      </w:tr>
    </w:tbl>
    <w:p>
      <w:pPr>
        <w:pStyle w:val="Normal"/>
        <w:rPr>
          <w:sz w:val="28"/>
          <w:szCs w:val="28"/>
        </w:rPr>
      </w:pPr>
      <w:r>
        <w:rPr>
          <w:sz w:val="28"/>
          <w:szCs w:val="28"/>
        </w:rPr>
      </w:r>
    </w:p>
    <w:p>
      <w:pPr>
        <w:pStyle w:val="2"/>
        <w:numPr>
          <w:ilvl w:val="2"/>
          <w:numId w:val="28"/>
        </w:numPr>
        <w:tabs>
          <w:tab w:val="clear" w:pos="1134"/>
          <w:tab w:val="left" w:pos="1418" w:leader="none"/>
        </w:tabs>
        <w:spacing w:before="0" w:after="0"/>
        <w:ind w:left="1418" w:hanging="709"/>
        <w:rPr>
          <w:bCs/>
          <w:iCs/>
        </w:rPr>
      </w:pPr>
      <w:bookmarkStart w:id="64" w:name="_Toc438455239"/>
      <w:r>
        <w:rPr>
          <w:bCs/>
          <w:iCs/>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64"/>
    </w:p>
    <w:p>
      <w:pPr>
        <w:pStyle w:val="Style69"/>
        <w:tabs>
          <w:tab w:val="clear" w:pos="708"/>
          <w:tab w:val="left" w:pos="993" w:leader="none"/>
        </w:tabs>
        <w:spacing w:lineRule="auto" w:line="240"/>
        <w:jc w:val="both"/>
        <w:rPr>
          <w:color w:val="000000" w:themeColor="text1"/>
        </w:rPr>
      </w:pPr>
      <w:r>
        <w:rPr>
          <w:szCs w:val="28"/>
        </w:rPr>
        <w:t>Сведения о фактическом потреблении населением горячей, питьевой, технической воды по статистическим и расчетным данным представлены в</w:t>
        <w:br/>
        <w:t>таблице 10.</w:t>
      </w:r>
    </w:p>
    <w:p>
      <w:pPr>
        <w:pStyle w:val="Style69"/>
        <w:tabs>
          <w:tab w:val="clear" w:pos="708"/>
          <w:tab w:val="left" w:pos="993" w:leader="none"/>
        </w:tabs>
        <w:spacing w:lineRule="auto" w:line="240"/>
        <w:jc w:val="both"/>
        <w:rPr>
          <w:color w:val="000000" w:themeColor="text1"/>
        </w:rPr>
      </w:pPr>
      <w:r>
        <w:rPr>
          <w:color w:val="000000" w:themeColor="text1"/>
        </w:rPr>
        <w:t>Действующие нормативы потребления коммунальных услуг по холодному и горячему водоснабжению, водоотведению утверждены приказом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и дифференцированы по видам благоустройства жилых домов и видам водопотребления.</w:t>
      </w:r>
    </w:p>
    <w:p>
      <w:pPr>
        <w:pStyle w:val="Style69"/>
        <w:tabs>
          <w:tab w:val="clear" w:pos="708"/>
          <w:tab w:val="left" w:pos="993" w:leader="none"/>
        </w:tabs>
        <w:spacing w:lineRule="auto" w:line="240"/>
        <w:jc w:val="both"/>
        <w:rPr>
          <w:color w:val="000000" w:themeColor="text1"/>
        </w:rPr>
      </w:pPr>
      <w:r>
        <w:rPr>
          <w:color w:val="000000" w:themeColor="text1"/>
        </w:rPr>
        <w:t xml:space="preserve">Данным приказом регламентированы следующие нормативы: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0">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водоотведению собственниками и пользователями жилых помещений в многоквартирных домах и жилых домов (табл. 11); </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1">
        <w:r>
          <w:rPr>
            <w:color w:val="000000" w:themeColor="text1"/>
            <w:sz w:val="28"/>
            <w:szCs w:val="28"/>
          </w:rPr>
          <w:t>нормативы</w:t>
        </w:r>
      </w:hyperlink>
      <w:r>
        <w:rPr>
          <w:color w:val="000000" w:themeColor="text1"/>
          <w:sz w:val="28"/>
          <w:szCs w:val="28"/>
        </w:rPr>
        <w:t xml:space="preserve"> потребления коммунальных услуг по холодному и горячему водоснабжению на общедомовые нужды собственниками и пользователями помещений в многоквартирных домах, на которые не распространяются требования Федерального </w:t>
      </w:r>
      <w:hyperlink r:id="rId12">
        <w:r>
          <w:rPr>
            <w:color w:val="000000" w:themeColor="text1"/>
            <w:sz w:val="28"/>
            <w:szCs w:val="28"/>
          </w:rPr>
          <w:t>закона</w:t>
        </w:r>
      </w:hyperlink>
      <w:r>
        <w:rPr>
          <w:color w:val="000000" w:themeColor="text1"/>
          <w:sz w:val="28"/>
          <w:szCs w:val="28"/>
        </w:rPr>
        <w:t xml:space="preserve"> от 23.11.2009 № 261-ФЗ (дифференцированы и составляют 0,010 до 0,045 м² уборочных площадей в МКД);</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3">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водоснабжения и приготовления пищи для сельскохозяйственных животных (табл. 12);</w:t>
      </w:r>
    </w:p>
    <w:p>
      <w:pPr>
        <w:pStyle w:val="ListParagraph"/>
        <w:widowControl w:val="false"/>
        <w:numPr>
          <w:ilvl w:val="0"/>
          <w:numId w:val="23"/>
        </w:numPr>
        <w:tabs>
          <w:tab w:val="clear" w:pos="708"/>
          <w:tab w:val="left" w:pos="993" w:leader="none"/>
        </w:tabs>
        <w:spacing w:before="0" w:after="0"/>
        <w:ind w:left="0" w:firstLine="709"/>
        <w:contextualSpacing/>
        <w:jc w:val="both"/>
        <w:rPr>
          <w:color w:val="000000" w:themeColor="text1"/>
          <w:sz w:val="28"/>
          <w:szCs w:val="28"/>
        </w:rPr>
      </w:pPr>
      <w:hyperlink r:id="rId14">
        <w:r>
          <w:rPr>
            <w:color w:val="000000" w:themeColor="text1"/>
            <w:sz w:val="28"/>
            <w:szCs w:val="28"/>
          </w:rPr>
          <w:t>нормативы</w:t>
        </w:r>
      </w:hyperlink>
      <w:r>
        <w:rPr>
          <w:color w:val="000000" w:themeColor="text1"/>
          <w:sz w:val="28"/>
          <w:szCs w:val="28"/>
        </w:rPr>
        <w:t xml:space="preserve"> потребления коммунальной услуги по холодному водоснабжению для полива земельного участка (табл. 13).</w:t>
      </w:r>
    </w:p>
    <w:p>
      <w:pPr>
        <w:pStyle w:val="1211"/>
        <w:ind w:firstLine="709"/>
        <w:rPr>
          <w:color w:val="000000" w:themeColor="text1"/>
          <w:sz w:val="28"/>
          <w:szCs w:val="28"/>
        </w:rPr>
      </w:pPr>
      <w:r>
        <w:rPr>
          <w:color w:val="000000" w:themeColor="text1"/>
          <w:sz w:val="28"/>
          <w:szCs w:val="28"/>
        </w:rPr>
        <w:t>Нормативы потребления коммунальных услуг установлены в соответствии с требованиями к качеству коммунальных услуг, предусмотренными законодательными и иными нормативными правовыми актами РФ.</w:t>
      </w:r>
    </w:p>
    <w:p>
      <w:pPr>
        <w:sectPr>
          <w:footerReference w:type="default" r:id="rId15"/>
          <w:type w:val="nextPage"/>
          <w:pgSz w:w="11906" w:h="16838"/>
          <w:pgMar w:left="1134" w:right="567" w:header="0" w:top="1134" w:footer="708" w:bottom="1134" w:gutter="0"/>
          <w:pgNumType w:fmt="decimal"/>
          <w:formProt w:val="false"/>
          <w:textDirection w:val="lrTb"/>
          <w:docGrid w:type="default" w:linePitch="360" w:charSpace="0"/>
        </w:sectPr>
        <w:pStyle w:val="1211"/>
        <w:ind w:firstLine="709"/>
        <w:rPr>
          <w:color w:val="000000" w:themeColor="text1"/>
          <w:sz w:val="28"/>
          <w:szCs w:val="28"/>
        </w:rPr>
      </w:pPr>
      <w:r>
        <w:rPr>
          <w:color w:val="000000" w:themeColor="text1"/>
          <w:sz w:val="28"/>
          <w:szCs w:val="28"/>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pPr>
        <w:pStyle w:val="Normal"/>
        <w:ind w:firstLine="709"/>
        <w:jc w:val="right"/>
        <w:rPr>
          <w:b/>
          <w:b/>
          <w:sz w:val="24"/>
          <w:szCs w:val="24"/>
          <w:lang w:eastAsia="x-none"/>
        </w:rPr>
      </w:pPr>
      <w:r>
        <w:rPr>
          <w:b/>
          <w:sz w:val="24"/>
          <w:szCs w:val="24"/>
          <w:lang w:val="x-none" w:eastAsia="x-none"/>
        </w:rPr>
        <w:t xml:space="preserve">Таблица </w:t>
      </w:r>
      <w:r>
        <w:rPr>
          <w:b/>
          <w:sz w:val="24"/>
          <w:szCs w:val="24"/>
          <w:lang w:eastAsia="x-none"/>
        </w:rPr>
        <w:t>11</w:t>
      </w:r>
    </w:p>
    <w:p>
      <w:pPr>
        <w:pStyle w:val="Normal"/>
        <w:ind w:firstLine="709"/>
        <w:jc w:val="center"/>
        <w:rPr>
          <w:b/>
          <w:b/>
          <w:sz w:val="24"/>
          <w:szCs w:val="24"/>
        </w:rPr>
      </w:pPr>
      <w:r>
        <w:rPr>
          <w:b/>
          <w:sz w:val="24"/>
          <w:szCs w:val="24"/>
        </w:rPr>
        <w:t>Нормативы потребления коммунальных услуг по холодному и горячему водоснабжению, водоотведению собственниками и пользователями жилых помещений в МКД и жилых домов для Тюменского муниципального района (2-я группа муниципальных образований)</w:t>
      </w:r>
    </w:p>
    <w:tbl>
      <w:tblPr>
        <w:tblW w:w="149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7"/>
        <w:gridCol w:w="4507"/>
        <w:gridCol w:w="1592"/>
        <w:gridCol w:w="1412"/>
        <w:gridCol w:w="1795"/>
        <w:gridCol w:w="1597"/>
        <w:gridCol w:w="1412"/>
        <w:gridCol w:w="1786"/>
      </w:tblGrid>
      <w:tr>
        <w:trPr>
          <w:tblHeader w:val="true"/>
        </w:trPr>
        <w:tc>
          <w:tcPr>
            <w:tcW w:w="85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0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Степень санитарно-технического благоустройства жилищного фонда</w:t>
            </w:r>
          </w:p>
        </w:tc>
        <w:tc>
          <w:tcPr>
            <w:tcW w:w="479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м³/чел. в месяц</w:t>
            </w:r>
          </w:p>
        </w:tc>
        <w:tc>
          <w:tcPr>
            <w:tcW w:w="479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Норматив потребления, л/чел. в сутки</w:t>
              <w:br/>
              <w:t>(расчетное значение)</w:t>
            </w:r>
          </w:p>
        </w:tc>
      </w:tr>
      <w:tr>
        <w:trPr>
          <w:tblHeader w:val="true"/>
        </w:trPr>
        <w:tc>
          <w:tcPr>
            <w:tcW w:w="85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450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холодная вода</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горячая вода</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themeColor="text1"/>
                <w:sz w:val="24"/>
                <w:szCs w:val="24"/>
              </w:rPr>
              <w:t>водоотведение</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с ваннами, оборудованными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 </w:t>
            </w: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3,88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6,96</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101</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5,58</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4,58</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с душем,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2,28</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75</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4,52</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4,00</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132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102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3</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ванн, без душа, с умывальниками, мойками,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0,87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2,83</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29</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93</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2,38</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водонагревателем на твердом топливе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2,04</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67</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4</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в общежитиях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2,24</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97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74</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171</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точкой водоразбора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1,93</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4,73</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индивидуальным газовым или электрическим водонагревателем, с душем или ванной в комнате</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4,44</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146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4.4</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кухнями и блоками душевых на этажах при комнатах в каждой секции здания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2,35</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1,85</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4,20</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77</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61</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138</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4.5</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душевыми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1,56</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2,63</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35</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86</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горячим водоснабжением,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0,37</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общими умывальными</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40</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4.8</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горячего водоснабжения и индивидуального водонагревателя, с точкой водоразбора в комнате, без душевых</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1,58</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52</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4.9</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themeColor="text1"/>
                <w:sz w:val="24"/>
                <w:szCs w:val="24"/>
              </w:rPr>
              <w:t>69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4.10</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общими душевыми, с точкой водоразбора в комнате,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2,71</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5</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без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без горячего водоснабжения и индивидуального водонагревателя</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водопользованием из водоразборных колонок</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0,60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точкой водоразбора, с индивидуальным газовым или электрическим водонагревателем</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1,68</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55</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w:t>
            </w:r>
          </w:p>
        </w:tc>
        <w:tc>
          <w:tcPr>
            <w:tcW w:w="45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Жилые помещения и жилые дома при отсутствии централизованного водоснабжения при наличии водоотведения</w:t>
            </w:r>
          </w:p>
        </w:tc>
        <w:tc>
          <w:tcPr>
            <w:tcW w:w="15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5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4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6.1</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 ваннами, оборудованными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6,96</w:t>
            </w:r>
          </w:p>
        </w:tc>
        <w:tc>
          <w:tcPr>
            <w:tcW w:w="15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6.2</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с душем,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5,30</w:t>
            </w:r>
          </w:p>
        </w:tc>
        <w:tc>
          <w:tcPr>
            <w:tcW w:w="15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174</w:t>
            </w:r>
          </w:p>
        </w:tc>
      </w:tr>
      <w:tr>
        <w:trPr/>
        <w:tc>
          <w:tcPr>
            <w:tcW w:w="8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6.3</w:t>
            </w:r>
          </w:p>
        </w:tc>
        <w:tc>
          <w:tcPr>
            <w:tcW w:w="450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без ванн, без душа, с умывальниками, мойками</w:t>
            </w:r>
          </w:p>
        </w:tc>
        <w:tc>
          <w:tcPr>
            <w:tcW w:w="15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9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2,83</w:t>
            </w:r>
          </w:p>
        </w:tc>
        <w:tc>
          <w:tcPr>
            <w:tcW w:w="159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41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w:t>
            </w:r>
          </w:p>
        </w:tc>
        <w:tc>
          <w:tcPr>
            <w:tcW w:w="17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93</w:t>
            </w:r>
          </w:p>
        </w:tc>
      </w:tr>
    </w:tbl>
    <w:p>
      <w:pPr>
        <w:sectPr>
          <w:footerReference w:type="default" r:id="rId16"/>
          <w:type w:val="nextPage"/>
          <w:pgSz w:orient="landscape" w:w="16838" w:h="11906"/>
          <w:pgMar w:left="1134" w:right="1134" w:header="0" w:top="1134" w:footer="709" w:bottom="766" w:gutter="0"/>
          <w:pgNumType w:fmt="decimal"/>
          <w:formProt w:val="false"/>
          <w:textDirection w:val="lrTb"/>
          <w:docGrid w:type="default" w:linePitch="360" w:charSpace="0"/>
        </w:sect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 xml:space="preserve">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2 </w:t>
      </w:r>
    </w:p>
    <w:p>
      <w:pPr>
        <w:pStyle w:val="Normal"/>
        <w:ind w:left="0" w:firstLine="709"/>
        <w:jc w:val="right"/>
        <w:rPr>
          <w:b/>
          <w:b/>
          <w:sz w:val="24"/>
          <w:szCs w:val="24"/>
          <w:lang w:eastAsia="x-none"/>
        </w:rPr>
      </w:pPr>
      <w:r>
        <w:rPr>
          <w:b/>
          <w:sz w:val="24"/>
          <w:szCs w:val="24"/>
          <w:lang w:val="x-none" w:eastAsia="x-none"/>
        </w:rPr>
        <w:t xml:space="preserve">Таблица </w:t>
      </w:r>
      <w:r>
        <w:rPr>
          <w:b/>
          <w:sz w:val="24"/>
          <w:szCs w:val="24"/>
          <w:lang w:eastAsia="x-none"/>
        </w:rPr>
        <w:t>12</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водоснабжения и приготовления пищи для сельскохозяйственных животных</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5"/>
        <w:gridCol w:w="4540"/>
        <w:gridCol w:w="4670"/>
      </w:tblGrid>
      <w:tr>
        <w:trPr>
          <w:trHeight w:val="92"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Сельскохозяйственные животные</w:t>
            </w:r>
          </w:p>
        </w:tc>
        <w:tc>
          <w:tcPr>
            <w:tcW w:w="46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голову животного в стойловый период</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крупный рогатый скот</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1,40</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лошади</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2,10</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свиньи</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0,50</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козы</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0,08</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овцы</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0,15</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сельскохозяйственная птица</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5</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13</w:t>
      </w:r>
    </w:p>
    <w:p>
      <w:pPr>
        <w:pStyle w:val="Normal"/>
        <w:ind w:left="40" w:firstLine="709"/>
        <w:jc w:val="center"/>
        <w:rPr>
          <w:b/>
          <w:b/>
          <w:sz w:val="24"/>
          <w:szCs w:val="24"/>
        </w:rPr>
      </w:pPr>
      <w:r>
        <w:rPr>
          <w:b/>
          <w:sz w:val="24"/>
          <w:szCs w:val="24"/>
        </w:rPr>
        <w:t>Нормативы потребления коммунальной услуги по холодному водоснабжению для полива земельного участка в период с 01 мая по 31 августа</w:t>
      </w:r>
    </w:p>
    <w:tbl>
      <w:tblPr>
        <w:tblW w:w="1006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855"/>
        <w:gridCol w:w="4540"/>
        <w:gridCol w:w="4670"/>
      </w:tblGrid>
      <w:tr>
        <w:trPr>
          <w:trHeight w:val="92" w:hRule="atLeast"/>
        </w:trPr>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454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Точка водоразбора</w:t>
            </w:r>
          </w:p>
        </w:tc>
        <w:tc>
          <w:tcPr>
            <w:tcW w:w="46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Норматив, м³/мес. на 1 м ² земельного участка</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водопроводный ввод</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0,03</w:t>
            </w:r>
          </w:p>
        </w:tc>
      </w:tr>
      <w:tr>
        <w:trPr>
          <w:trHeight w:val="315" w:hRule="atLeast"/>
        </w:trPr>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4540"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водоразборная колонка</w:t>
            </w:r>
          </w:p>
        </w:tc>
        <w:tc>
          <w:tcPr>
            <w:tcW w:w="46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0,01</w:t>
            </w:r>
          </w:p>
        </w:tc>
      </w:tr>
    </w:tbl>
    <w:p>
      <w:pPr>
        <w:pStyle w:val="Style69"/>
        <w:tabs>
          <w:tab w:val="clear" w:pos="708"/>
          <w:tab w:val="left" w:pos="993" w:leader="none"/>
        </w:tabs>
        <w:spacing w:lineRule="auto" w:line="240"/>
        <w:ind w:left="0" w:hanging="0"/>
        <w:jc w:val="both"/>
        <w:rPr>
          <w:color w:val="000000" w:themeColor="text1"/>
          <w:sz w:val="16"/>
          <w:szCs w:val="16"/>
        </w:rPr>
      </w:pPr>
      <w:r>
        <w:rPr>
          <w:color w:val="000000" w:themeColor="text1"/>
          <w:sz w:val="16"/>
          <w:szCs w:val="16"/>
        </w:rPr>
        <w:t>Источник: Приказ Департамента тарифной и ценовой политики Тюменской области от 20.08.2012 № 182/01-05-ос «Об утверждении нормативов потребления коммунальных услуг по холодному и горячему водоснабжению, водоотведению в Тюменской области», приложение № 6</w:t>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t>Постановлением Правительства Тюменской области от 19.03.2008 № 82-п «Об утверждении региональных нормативов градостроительного проектирования в Тюменской области «Градостроительство. Планировка и застройка населенных пунктов» для предварительных расчетов объема водопотребления и проектирования систем водоснабжения населенного пункта, в т. ч. их отдельных структурных элементов, рекомендуется применять следующие показатели (табл. 14).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pPr>
        <w:pStyle w:val="Normal"/>
        <w:ind w:left="40" w:firstLine="709"/>
        <w:jc w:val="right"/>
        <w:rPr>
          <w:b/>
          <w:b/>
          <w:sz w:val="24"/>
          <w:szCs w:val="24"/>
          <w:lang w:eastAsia="x-none"/>
        </w:rPr>
      </w:pPr>
      <w:r>
        <w:rPr>
          <w:b/>
          <w:sz w:val="24"/>
          <w:szCs w:val="24"/>
          <w:lang w:val="x-none" w:eastAsia="x-none"/>
        </w:rPr>
        <w:t xml:space="preserve">Таблица </w:t>
      </w:r>
      <w:r>
        <w:rPr>
          <w:b/>
          <w:sz w:val="24"/>
          <w:szCs w:val="24"/>
          <w:lang w:eastAsia="x-none"/>
        </w:rPr>
        <w:t xml:space="preserve">14 </w:t>
      </w:r>
    </w:p>
    <w:p>
      <w:pPr>
        <w:pStyle w:val="Normal"/>
        <w:ind w:left="40" w:firstLine="709"/>
        <w:jc w:val="center"/>
        <w:rPr>
          <w:b/>
          <w:b/>
          <w:sz w:val="24"/>
          <w:szCs w:val="24"/>
        </w:rPr>
      </w:pPr>
      <w:r>
        <w:rPr>
          <w:b/>
          <w:sz w:val="24"/>
          <w:szCs w:val="24"/>
          <w:lang w:eastAsia="x-none"/>
        </w:rPr>
        <w:t>У</w:t>
      </w:r>
      <w:r>
        <w:rPr>
          <w:b/>
          <w:sz w:val="24"/>
          <w:szCs w:val="24"/>
        </w:rPr>
        <w:t>дельное хозяйственно-питьевое водопотребление в населенных пунктах</w:t>
      </w:r>
    </w:p>
    <w:tbl>
      <w:tblPr>
        <w:tblW w:w="10051" w:type="dxa"/>
        <w:jc w:val="center"/>
        <w:tblInd w:w="0" w:type="dxa"/>
        <w:tblLayout w:type="fixed"/>
        <w:tblCellMar>
          <w:top w:w="0" w:type="dxa"/>
          <w:left w:w="75" w:type="dxa"/>
          <w:bottom w:w="0" w:type="dxa"/>
          <w:right w:w="75" w:type="dxa"/>
        </w:tblCellMar>
        <w:tblLook w:firstRow="0" w:noVBand="0" w:lastRow="0" w:firstColumn="0" w:lastColumn="0" w:noHBand="0" w:val="0000"/>
      </w:tblPr>
      <w:tblGrid>
        <w:gridCol w:w="4875"/>
        <w:gridCol w:w="5175"/>
      </w:tblGrid>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Степень благоустройства районов жилой застройки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Удельное хозяйственно-питьевое водопотребление в населенных пунктах на одного жителя среднесуточное (за год), л/сут.</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Застройка зданиями, оборудованными внутренним водопроводом и канализацией, без ванн</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ванными и местными водонагревателями</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180</w:t>
            </w:r>
          </w:p>
        </w:tc>
      </w:tr>
      <w:tr>
        <w:trPr/>
        <w:tc>
          <w:tcPr>
            <w:tcW w:w="4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То же, с централизованным горячим водоснабжением</w:t>
            </w:r>
          </w:p>
        </w:tc>
        <w:tc>
          <w:tcPr>
            <w:tcW w:w="51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240</w:t>
            </w:r>
          </w:p>
        </w:tc>
      </w:tr>
    </w:tbl>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1211"/>
        <w:ind w:left="40" w:firstLine="709"/>
        <w:rPr>
          <w:color w:val="000000" w:themeColor="text1"/>
          <w:sz w:val="28"/>
          <w:szCs w:val="28"/>
        </w:rPr>
      </w:pPr>
      <w:r>
        <w:rPr>
          <w:color w:val="000000" w:themeColor="text1"/>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5" w:name="_Toc438455240"/>
      <w:bookmarkStart w:id="66" w:name="_Toc433187071"/>
      <w:r>
        <w:rPr/>
        <w:t>Описание существующей системы коммерческого учета горячей, питьевой, технической воды и планов по установке приборов учета</w:t>
      </w:r>
      <w:bookmarkEnd w:id="65"/>
      <w:bookmarkEnd w:id="66"/>
    </w:p>
    <w:p>
      <w:pPr>
        <w:pStyle w:val="NoSpacing"/>
        <w:spacing w:lineRule="auto" w:line="240"/>
        <w:ind w:left="40" w:right="851" w:firstLine="709"/>
        <w:rPr>
          <w:rFonts w:ascii="Times New Roman" w:hAnsi="Times New Roman"/>
          <w:sz w:val="28"/>
          <w:szCs w:val="28"/>
        </w:rPr>
      </w:pPr>
      <w:r>
        <w:rPr>
          <w:rFonts w:ascii="Times New Roman" w:hAnsi="Times New Roman"/>
          <w:sz w:val="28"/>
          <w:szCs w:val="28"/>
        </w:rPr>
      </w:r>
    </w:p>
    <w:p>
      <w:pPr>
        <w:pStyle w:val="PlainText"/>
        <w:jc w:val="both"/>
        <w:rPr>
          <w:rFonts w:ascii="Times New Roman" w:hAnsi="Times New Roman"/>
          <w:i/>
          <w:i/>
          <w:sz w:val="24"/>
          <w:szCs w:val="24"/>
        </w:rPr>
      </w:pPr>
      <w:r>
        <w:rPr>
          <w:rFonts w:ascii="Times New Roman" w:hAnsi="Times New Roman"/>
          <w:i/>
          <w:sz w:val="24"/>
          <w:szCs w:val="24"/>
        </w:rPr>
        <w:t xml:space="preserve">Система коммерческого учета количества воды включает 4 уровня: </w:t>
      </w:r>
    </w:p>
    <w:p>
      <w:pPr>
        <w:pStyle w:val="PlainText"/>
        <w:jc w:val="both"/>
        <w:rPr>
          <w:rFonts w:ascii="Times New Roman" w:hAnsi="Times New Roman"/>
          <w:i/>
          <w:i/>
          <w:sz w:val="24"/>
          <w:szCs w:val="24"/>
        </w:rPr>
      </w:pPr>
      <w:r>
        <w:rPr>
          <w:rFonts w:ascii="Times New Roman" w:hAnsi="Times New Roman"/>
          <w:i/>
          <w:sz w:val="24"/>
          <w:szCs w:val="24"/>
        </w:rPr>
        <w:t>1)коммерческий учет количества воды, забираемой из источников водоснабжения и подаваемой на очистные сооружения;</w:t>
      </w:r>
    </w:p>
    <w:p>
      <w:pPr>
        <w:pStyle w:val="PlainText"/>
        <w:jc w:val="both"/>
        <w:rPr>
          <w:rFonts w:ascii="Times New Roman" w:hAnsi="Times New Roman"/>
          <w:i/>
          <w:i/>
          <w:sz w:val="24"/>
          <w:szCs w:val="24"/>
        </w:rPr>
      </w:pPr>
      <w:r>
        <w:rPr>
          <w:rFonts w:ascii="Times New Roman" w:hAnsi="Times New Roman"/>
          <w:i/>
          <w:sz w:val="24"/>
          <w:szCs w:val="24"/>
        </w:rPr>
        <w:t>2)коммерческий учет воды на выходах насосной станции 2-го подъема;</w:t>
      </w:r>
    </w:p>
    <w:p>
      <w:pPr>
        <w:pStyle w:val="PlainText"/>
        <w:jc w:val="both"/>
        <w:rPr>
          <w:rFonts w:ascii="Times New Roman" w:hAnsi="Times New Roman"/>
          <w:i/>
          <w:i/>
          <w:sz w:val="24"/>
          <w:szCs w:val="24"/>
        </w:rPr>
      </w:pPr>
      <w:r>
        <w:rPr>
          <w:rFonts w:ascii="Times New Roman" w:hAnsi="Times New Roman"/>
          <w:i/>
          <w:sz w:val="24"/>
          <w:szCs w:val="24"/>
        </w:rPr>
        <w:t>3)коммерческий учет воды перед камерой ВК-2, для учета воды, отпускаемой потребителям на территории п. Боровский»;</w:t>
      </w:r>
    </w:p>
    <w:p>
      <w:pPr>
        <w:pStyle w:val="Normal"/>
        <w:ind w:left="40" w:right="-1" w:firstLine="700"/>
        <w:jc w:val="both"/>
        <w:rPr>
          <w:i/>
          <w:i/>
          <w:sz w:val="24"/>
          <w:szCs w:val="24"/>
        </w:rPr>
      </w:pPr>
      <w:r>
        <w:rPr>
          <w:i/>
          <w:sz w:val="24"/>
          <w:szCs w:val="24"/>
        </w:rPr>
        <w:t>4)коммерческий учет на вводах абонентов.</w:t>
      </w:r>
    </w:p>
    <w:p>
      <w:pPr>
        <w:pStyle w:val="Normal"/>
        <w:ind w:left="40" w:right="-1" w:firstLine="700"/>
        <w:jc w:val="both"/>
        <w:rPr>
          <w:sz w:val="28"/>
          <w:szCs w:val="28"/>
        </w:rPr>
      </w:pPr>
      <w:r>
        <w:rPr>
          <w:sz w:val="28"/>
          <w:szCs w:val="28"/>
        </w:rPr>
        <w:t>По данным МУП «ЖКХ п. Боровский», на 01.01.2018 года,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t>При отсутствии технической возможности снятия (передачи) данных по приборам учета, абоненты рассчитываются за услуги водоснабжения по договорным (расчетным) объемам водопотребления или исходя из установленных нормативов потребления коммунальных услуг. Норматив водопотребления зависит от степени благоустройства жилых зданий.</w:t>
      </w:r>
    </w:p>
    <w:p>
      <w:pPr>
        <w:pStyle w:val="NoSpacing"/>
        <w:spacing w:lineRule="auto" w:line="240"/>
        <w:ind w:left="40" w:right="0" w:firstLine="567"/>
        <w:rPr>
          <w:rFonts w:ascii="Times New Roman" w:hAnsi="Times New Roman"/>
          <w:sz w:val="28"/>
          <w:szCs w:val="28"/>
        </w:rPr>
      </w:pPr>
      <w:r>
        <w:rPr>
          <w:rFonts w:ascii="Times New Roman" w:hAnsi="Times New Roman"/>
          <w:sz w:val="28"/>
          <w:szCs w:val="28"/>
        </w:rPr>
      </w:r>
    </w:p>
    <w:p>
      <w:pPr>
        <w:pStyle w:val="2"/>
        <w:numPr>
          <w:ilvl w:val="2"/>
          <w:numId w:val="28"/>
        </w:numPr>
        <w:tabs>
          <w:tab w:val="clear" w:pos="1134"/>
          <w:tab w:val="left" w:pos="1418" w:leader="none"/>
        </w:tabs>
        <w:spacing w:before="0" w:after="0"/>
        <w:ind w:left="1418" w:hanging="709"/>
        <w:rPr>
          <w:bCs/>
          <w:iCs/>
        </w:rPr>
      </w:pPr>
      <w:bookmarkStart w:id="67" w:name="_Toc438455241"/>
      <w:bookmarkStart w:id="68" w:name="_Toc433187072"/>
      <w:r>
        <w:rPr>
          <w:bCs/>
          <w:iCs/>
        </w:rPr>
        <w:t xml:space="preserve">Анализ резервов и дефицитов производственных мощностей системы водоснабжения </w:t>
      </w:r>
      <w:bookmarkEnd w:id="68"/>
      <w:r>
        <w:rPr>
          <w:bCs/>
          <w:iCs/>
        </w:rPr>
        <w:t>поселения</w:t>
      </w:r>
      <w:bookmarkEnd w:id="67"/>
    </w:p>
    <w:p>
      <w:pPr>
        <w:pStyle w:val="Style77"/>
        <w:spacing w:before="0" w:after="0"/>
        <w:ind w:left="40" w:right="-1" w:firstLine="567"/>
        <w:rPr>
          <w:sz w:val="28"/>
          <w:szCs w:val="28"/>
        </w:rPr>
      </w:pPr>
      <w:r>
        <w:rPr>
          <w:sz w:val="28"/>
          <w:szCs w:val="28"/>
        </w:rPr>
      </w:r>
    </w:p>
    <w:p>
      <w:pPr>
        <w:pStyle w:val="Style77"/>
        <w:spacing w:before="0" w:after="0"/>
        <w:ind w:left="40" w:right="-1" w:firstLine="567"/>
        <w:rPr>
          <w:sz w:val="28"/>
          <w:szCs w:val="28"/>
        </w:rPr>
      </w:pPr>
      <w:r>
        <w:rPr>
          <w:sz w:val="28"/>
          <w:szCs w:val="28"/>
        </w:rPr>
        <w:t>Проектная производительность водопроводных сооружений и величина нагрузки представлена в таблице 15.</w:t>
      </w:r>
    </w:p>
    <w:p>
      <w:pPr>
        <w:pStyle w:val="Normal"/>
        <w:ind w:left="40" w:firstLine="851"/>
        <w:jc w:val="right"/>
        <w:rPr>
          <w:b/>
          <w:b/>
          <w:sz w:val="24"/>
          <w:szCs w:val="24"/>
        </w:rPr>
      </w:pPr>
      <w:r>
        <w:rPr>
          <w:b/>
          <w:sz w:val="24"/>
          <w:szCs w:val="24"/>
        </w:rPr>
        <w:t xml:space="preserve">Таблица 15 </w:t>
      </w:r>
    </w:p>
    <w:p>
      <w:pPr>
        <w:pStyle w:val="Normal"/>
        <w:ind w:left="40" w:firstLine="851"/>
        <w:jc w:val="center"/>
        <w:rPr>
          <w:b/>
          <w:b/>
          <w:bCs/>
          <w:color w:val="000000"/>
          <w:sz w:val="24"/>
          <w:szCs w:val="24"/>
        </w:rPr>
      </w:pPr>
      <w:r>
        <w:rPr>
          <w:b/>
          <w:bCs/>
          <w:color w:val="000000"/>
          <w:sz w:val="24"/>
          <w:szCs w:val="24"/>
        </w:rPr>
        <w:t>Производственная мощность систем водоснабжения п. Боровский</w:t>
      </w:r>
    </w:p>
    <w:p>
      <w:pPr>
        <w:pStyle w:val="Normal"/>
        <w:ind w:left="40" w:firstLine="851"/>
        <w:jc w:val="right"/>
        <w:rPr>
          <w:b/>
          <w:b/>
          <w:bCs/>
          <w:color w:val="000000"/>
          <w:szCs w:val="24"/>
        </w:rPr>
      </w:pPr>
      <w:r>
        <w:rPr>
          <w:b/>
          <w:bCs/>
          <w:color w:val="000000"/>
          <w:szCs w:val="24"/>
        </w:rPr>
        <w:t>(тыс. м</w:t>
      </w:r>
      <w:r>
        <w:rPr>
          <w:b/>
          <w:bCs/>
          <w:color w:val="000000"/>
          <w:szCs w:val="24"/>
          <w:vertAlign w:val="superscript"/>
        </w:rPr>
        <w:t>3</w:t>
      </w:r>
      <w:r>
        <w:rPr>
          <w:b/>
          <w:bCs/>
          <w:color w:val="000000"/>
          <w:szCs w:val="24"/>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43"/>
        <w:gridCol w:w="1801"/>
        <w:gridCol w:w="2057"/>
        <w:gridCol w:w="984"/>
        <w:gridCol w:w="1110"/>
        <w:gridCol w:w="1110"/>
        <w:gridCol w:w="1484"/>
        <w:gridCol w:w="1114"/>
      </w:tblGrid>
      <w:tr>
        <w:trPr>
          <w:trHeight w:val="315" w:hRule="atLeast"/>
        </w:trPr>
        <w:tc>
          <w:tcPr>
            <w:tcW w:w="5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 xml:space="preserve">№ </w:t>
            </w:r>
            <w:r>
              <w:rPr>
                <w:b/>
              </w:rPr>
              <w:t>п/п</w:t>
            </w:r>
          </w:p>
        </w:tc>
        <w:tc>
          <w:tcPr>
            <w:tcW w:w="18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Объект</w:t>
            </w:r>
          </w:p>
        </w:tc>
        <w:tc>
          <w:tcPr>
            <w:tcW w:w="2057" w:type="dxa"/>
            <w:vMerge w:val="restart"/>
            <w:tcBorders>
              <w:top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b/>
                <w:b/>
              </w:rPr>
            </w:pPr>
            <w:r>
              <w:rPr>
                <w:b/>
              </w:rPr>
              <w:t>Технологическая зона</w:t>
            </w:r>
          </w:p>
        </w:tc>
        <w:tc>
          <w:tcPr>
            <w:tcW w:w="320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Максимум подъема воды</w:t>
            </w:r>
          </w:p>
        </w:tc>
        <w:tc>
          <w:tcPr>
            <w:tcW w:w="148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Проектная производи-</w:t>
            </w:r>
          </w:p>
          <w:p>
            <w:pPr>
              <w:pStyle w:val="S10"/>
              <w:widowControl w:val="false"/>
              <w:spacing w:lineRule="auto" w:line="240"/>
              <w:ind w:left="40" w:hanging="0"/>
              <w:jc w:val="center"/>
              <w:rPr>
                <w:b/>
                <w:b/>
              </w:rPr>
            </w:pPr>
            <w:r>
              <w:rPr>
                <w:b/>
              </w:rPr>
              <w:t>тельность</w:t>
            </w:r>
          </w:p>
        </w:tc>
        <w:tc>
          <w:tcPr>
            <w:tcW w:w="11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Резерв (+), дефицит (-)</w:t>
            </w:r>
          </w:p>
        </w:tc>
      </w:tr>
      <w:tr>
        <w:trPr>
          <w:trHeight w:val="315" w:hRule="atLeast"/>
        </w:trPr>
        <w:tc>
          <w:tcPr>
            <w:tcW w:w="543"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801"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2057" w:type="dxa"/>
            <w:vMerge w:val="continue"/>
            <w:tcBorders>
              <w:top w:val="single" w:sz="4" w:space="0" w:color="000000"/>
              <w:bottom w:val="single" w:sz="4" w:space="0" w:color="000000"/>
              <w:right w:val="single" w:sz="4" w:space="0" w:color="000000"/>
            </w:tcBorders>
          </w:tcPr>
          <w:p>
            <w:pPr>
              <w:pStyle w:val="S10"/>
              <w:widowControl w:val="false"/>
              <w:spacing w:lineRule="auto" w:line="240"/>
              <w:ind w:left="40" w:hanging="0"/>
              <w:jc w:val="center"/>
              <w:rPr>
                <w:b/>
                <w:b/>
              </w:rPr>
            </w:pPr>
            <w:r>
              <w:rPr>
                <w:b/>
              </w:rPr>
            </w:r>
          </w:p>
        </w:tc>
        <w:tc>
          <w:tcPr>
            <w:tcW w:w="984" w:type="dxa"/>
            <w:tcBorders>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2016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2017 г.</w:t>
            </w:r>
          </w:p>
        </w:tc>
        <w:tc>
          <w:tcPr>
            <w:tcW w:w="1110" w:type="dxa"/>
            <w:tcBorders>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b/>
                <w:b/>
              </w:rPr>
            </w:pPr>
            <w:r>
              <w:rPr>
                <w:b/>
              </w:rPr>
              <w:t>2018 г.</w:t>
            </w:r>
          </w:p>
        </w:tc>
        <w:tc>
          <w:tcPr>
            <w:tcW w:w="1484"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c>
          <w:tcPr>
            <w:tcW w:w="1114" w:type="dxa"/>
            <w:vMerge w:val="continue"/>
            <w:tcBorders>
              <w:top w:val="single" w:sz="4" w:space="0" w:color="000000"/>
              <w:left w:val="single" w:sz="4" w:space="0" w:color="000000"/>
              <w:bottom w:val="single" w:sz="4" w:space="0" w:color="000000"/>
              <w:right w:val="single" w:sz="4" w:space="0" w:color="000000"/>
            </w:tcBorders>
            <w:vAlign w:val="center"/>
          </w:tcPr>
          <w:p>
            <w:pPr>
              <w:pStyle w:val="S10"/>
              <w:widowControl w:val="false"/>
              <w:spacing w:lineRule="auto" w:line="240"/>
              <w:ind w:left="40" w:hanging="0"/>
              <w:jc w:val="center"/>
              <w:rPr>
                <w:color w:val="000000" w:themeColor="text1"/>
                <w:sz w:val="24"/>
                <w:szCs w:val="24"/>
              </w:rPr>
            </w:pPr>
            <w:r>
              <w:rPr>
                <w:color w:val="000000" w:themeColor="text1"/>
                <w:sz w:val="24"/>
                <w:szCs w:val="24"/>
              </w:rPr>
            </w:r>
          </w:p>
        </w:tc>
      </w:tr>
      <w:tr>
        <w:trPr>
          <w:trHeight w:val="645"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w:t>
            </w:r>
          </w:p>
        </w:tc>
        <w:tc>
          <w:tcPr>
            <w:tcW w:w="1801"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ПАО «Птицефабрика «Боровская»</w:t>
            </w:r>
          </w:p>
        </w:tc>
        <w:tc>
          <w:tcPr>
            <w:tcW w:w="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5,49</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5,28</w:t>
            </w:r>
          </w:p>
        </w:tc>
        <w:tc>
          <w:tcPr>
            <w:tcW w:w="11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w:t>
            </w:r>
          </w:p>
        </w:tc>
        <w:tc>
          <w:tcPr>
            <w:tcW w:w="14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11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1,7</w:t>
            </w:r>
          </w:p>
        </w:tc>
      </w:tr>
      <w:tr>
        <w:trPr>
          <w:trHeight w:val="645" w:hRule="atLeast"/>
        </w:trPr>
        <w:tc>
          <w:tcPr>
            <w:tcW w:w="5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2</w:t>
            </w:r>
          </w:p>
        </w:tc>
        <w:tc>
          <w:tcPr>
            <w:tcW w:w="1801"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Водозабор ПАО «Птицефабрика «Боровская»</w:t>
            </w:r>
          </w:p>
        </w:tc>
        <w:tc>
          <w:tcPr>
            <w:tcW w:w="2057"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Технологическая зона п. Боровский»</w:t>
            </w:r>
          </w:p>
        </w:tc>
        <w:tc>
          <w:tcPr>
            <w:tcW w:w="9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3,043</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2,970</w:t>
            </w:r>
          </w:p>
        </w:tc>
        <w:tc>
          <w:tcPr>
            <w:tcW w:w="111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3,099</w:t>
            </w:r>
          </w:p>
        </w:tc>
        <w:tc>
          <w:tcPr>
            <w:tcW w:w="1484"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7,00</w:t>
            </w:r>
          </w:p>
        </w:tc>
        <w:tc>
          <w:tcPr>
            <w:tcW w:w="1114" w:type="dxa"/>
            <w:tcBorders>
              <w:top w:val="single" w:sz="4" w:space="0" w:color="000000"/>
              <w:bottom w:val="single" w:sz="4" w:space="0" w:color="000000"/>
              <w:right w:val="single" w:sz="4" w:space="0" w:color="000000"/>
            </w:tcBorders>
            <w:shd w:color="auto" w:fill="auto" w:val="clear"/>
            <w:vAlign w:val="center"/>
          </w:tcPr>
          <w:p>
            <w:pPr>
              <w:pStyle w:val="S10"/>
              <w:widowControl w:val="false"/>
              <w:spacing w:lineRule="auto" w:line="240"/>
              <w:ind w:left="40" w:hanging="0"/>
              <w:jc w:val="center"/>
              <w:rPr>
                <w:color w:val="000000" w:themeColor="text1"/>
                <w:sz w:val="24"/>
                <w:szCs w:val="24"/>
              </w:rPr>
            </w:pPr>
            <w:r>
              <w:rPr/>
              <w:t>4</w:t>
            </w:r>
          </w:p>
        </w:tc>
      </w:tr>
    </w:tbl>
    <w:p>
      <w:pPr>
        <w:pStyle w:val="Normal"/>
        <w:tabs>
          <w:tab w:val="clear" w:pos="708"/>
          <w:tab w:val="left" w:pos="1134" w:leader="none"/>
        </w:tabs>
        <w:ind w:left="40" w:firstLine="709"/>
        <w:jc w:val="both"/>
        <w:rPr>
          <w:sz w:val="28"/>
          <w:szCs w:val="28"/>
        </w:rPr>
      </w:pPr>
      <w:r>
        <w:rPr>
          <w:sz w:val="28"/>
          <w:szCs w:val="28"/>
        </w:rPr>
      </w:r>
    </w:p>
    <w:p>
      <w:pPr>
        <w:pStyle w:val="Normal"/>
        <w:tabs>
          <w:tab w:val="clear" w:pos="708"/>
          <w:tab w:val="left" w:pos="1134" w:leader="none"/>
        </w:tabs>
        <w:ind w:left="40" w:firstLine="709"/>
        <w:jc w:val="both"/>
        <w:rPr>
          <w:sz w:val="28"/>
          <w:szCs w:val="28"/>
        </w:rPr>
      </w:pPr>
      <w:r>
        <w:rPr>
          <w:sz w:val="28"/>
          <w:szCs w:val="28"/>
        </w:rPr>
        <w:t>Учитывая небольшую величину резерва и перспективу подключения к системе централизованного водоснабжения частного сектора и перспективной застройки, существующего резерва будет недостаточно.</w:t>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69" w:name="_Toc438455242"/>
      <w:bookmarkStart w:id="70" w:name="_Toc433187073"/>
      <w:r>
        <w:rPr/>
        <w:t xml:space="preserve">Прогнозные балансы потребления горячей, питьевой, технической воды с учетом различных сценариев развития муниципального образования, рассчитанные на основании расхода горячей, питьевой, технической воды </w:t>
      </w:r>
      <w:bookmarkStart w:id="71" w:name="_Hlk514350672"/>
      <w:r>
        <w:rPr/>
        <w:t>в соответствии со СП 31.13330.2012 и СП </w:t>
      </w:r>
      <w:bookmarkEnd w:id="71"/>
      <w:r>
        <w:rPr/>
        <w:t>30.13330.2016,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69"/>
      <w:bookmarkEnd w:id="70"/>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b w:val="false"/>
          <w:i w:val="false"/>
          <w:color w:val="000000" w:themeColor="text1"/>
          <w:sz w:val="28"/>
          <w:szCs w:val="28"/>
        </w:rPr>
      </w:r>
    </w:p>
    <w:p>
      <w:pPr>
        <w:pStyle w:val="Normal"/>
        <w:tabs>
          <w:tab w:val="clear" w:pos="708"/>
          <w:tab w:val="left" w:pos="1134" w:leader="none"/>
        </w:tabs>
        <w:ind w:left="40" w:firstLine="709"/>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 xml:space="preserve">Прогнозный баланс потребления воды по основному сценарию представлен в </w:t>
      </w:r>
    </w:p>
    <w:p>
      <w:pPr>
        <w:pStyle w:val="Normal"/>
        <w:tabs>
          <w:tab w:val="clear" w:pos="708"/>
          <w:tab w:val="left" w:pos="1134" w:leader="none"/>
        </w:tabs>
        <w:jc w:val="both"/>
        <w:rPr>
          <w:rStyle w:val="IntenseEmphasis"/>
          <w:b w:val="false"/>
          <w:b w:val="false"/>
          <w:i w:val="false"/>
          <w:i w:val="false"/>
          <w:color w:val="000000" w:themeColor="text1"/>
          <w:sz w:val="28"/>
          <w:szCs w:val="28"/>
        </w:rPr>
      </w:pPr>
      <w:r>
        <w:rPr>
          <w:rStyle w:val="IntenseEmphasis"/>
          <w:b w:val="false"/>
          <w:i w:val="false"/>
          <w:color w:val="000000" w:themeColor="text1"/>
          <w:sz w:val="28"/>
          <w:szCs w:val="28"/>
        </w:rPr>
        <w:t>п. 1.3.13 Перспективные балансы водоснабжения и водоотведения настоящей Схемы водоснабжения и водоотведения.</w:t>
      </w:r>
    </w:p>
    <w:p>
      <w:pPr>
        <w:pStyle w:val="Normal"/>
        <w:rPr>
          <w:color w:val="000000" w:themeColor="text1"/>
          <w:sz w:val="24"/>
          <w:szCs w:val="24"/>
        </w:rPr>
      </w:pPr>
      <w:r>
        <w:rPr>
          <w:color w:val="000000" w:themeColor="text1"/>
          <w:sz w:val="24"/>
          <w:szCs w:val="24"/>
        </w:rPr>
      </w:r>
    </w:p>
    <w:p>
      <w:pPr>
        <w:pStyle w:val="2"/>
        <w:numPr>
          <w:ilvl w:val="2"/>
          <w:numId w:val="28"/>
        </w:numPr>
        <w:tabs>
          <w:tab w:val="clear" w:pos="1134"/>
          <w:tab w:val="left" w:pos="1418" w:leader="none"/>
        </w:tabs>
        <w:spacing w:before="0" w:after="0"/>
        <w:ind w:left="1418" w:hanging="709"/>
        <w:rPr>
          <w:bCs/>
          <w:iCs/>
        </w:rPr>
      </w:pPr>
      <w:bookmarkStart w:id="72" w:name="_Toc438455243"/>
      <w:bookmarkStart w:id="73" w:name="_Toc433187074"/>
      <w:r>
        <w:rPr>
          <w:bCs/>
          <w:iCs/>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2"/>
      <w:bookmarkEnd w:id="73"/>
    </w:p>
    <w:p>
      <w:pPr>
        <w:pStyle w:val="ListParagraph"/>
        <w:spacing w:lineRule="auto" w:line="276"/>
        <w:ind w:left="0" w:firstLine="709"/>
        <w:jc w:val="both"/>
        <w:rPr>
          <w:sz w:val="28"/>
          <w:szCs w:val="28"/>
        </w:rPr>
      </w:pPr>
      <w:r>
        <w:rPr>
          <w:sz w:val="28"/>
          <w:szCs w:val="28"/>
        </w:rPr>
      </w:r>
      <w:bookmarkStart w:id="74" w:name="_Toc433187075"/>
      <w:bookmarkStart w:id="75" w:name="_Toc433187075"/>
      <w:bookmarkEnd w:id="75"/>
    </w:p>
    <w:p>
      <w:pPr>
        <w:pStyle w:val="ListParagraph"/>
        <w:spacing w:lineRule="auto" w:line="276"/>
        <w:ind w:left="0" w:firstLine="709"/>
        <w:jc w:val="both"/>
        <w:rPr>
          <w:sz w:val="28"/>
          <w:szCs w:val="28"/>
        </w:rPr>
      </w:pPr>
      <w:r>
        <w:rPr>
          <w:sz w:val="28"/>
          <w:szCs w:val="28"/>
        </w:rPr>
        <w:tab/>
        <w:t xml:space="preserve">Система горячего водоснабжения в п. Боровский закрытая, горячее водоснабжение осуществляется из хозяйственно питьевого водопровода через бойлеры и ЦТП. </w:t>
      </w:r>
    </w:p>
    <w:p>
      <w:pPr>
        <w:pStyle w:val="ListParagraph"/>
        <w:spacing w:lineRule="auto" w:line="276"/>
        <w:ind w:left="0" w:firstLine="709"/>
        <w:jc w:val="both"/>
        <w:rPr>
          <w:sz w:val="28"/>
          <w:szCs w:val="28"/>
        </w:rPr>
      </w:pPr>
      <w:r>
        <w:rPr>
          <w:sz w:val="28"/>
          <w:szCs w:val="28"/>
        </w:rPr>
        <w:t xml:space="preserve">Горячее водоснабжение потребителей от ЦТП № 2 и ЦТП № 3 осуществляется нагревом воды на двухступенчатых, последовательно подключенных водоподогревателях. Для возможности циркуляции ГВС на циркуляционном трубопроводе установлены циркуляционные насосы. </w:t>
      </w:r>
    </w:p>
    <w:p>
      <w:pPr>
        <w:pStyle w:val="ListParagraph"/>
        <w:spacing w:lineRule="auto" w:line="276"/>
        <w:ind w:left="0" w:firstLine="709"/>
        <w:jc w:val="both"/>
        <w:rPr>
          <w:sz w:val="28"/>
          <w:szCs w:val="28"/>
        </w:rPr>
      </w:pPr>
      <w:r>
        <w:rPr>
          <w:sz w:val="28"/>
          <w:szCs w:val="28"/>
        </w:rPr>
        <w:t xml:space="preserve">Горячее водоснабжение всех потребителей ЦТП-2 осуществляется с ЦТП, горячее водоснабжение потребителей ЦТП-3 – частично с ЦТП, частично через бойлеры, установленные в подвалах домов. Размещение и эксплуатационные зоны ЦТП-1 и ЦТП-2 отражены в схеме теплоснабжения п. Боровский. </w:t>
      </w:r>
    </w:p>
    <w:p>
      <w:pPr>
        <w:pStyle w:val="ListParagraph"/>
        <w:spacing w:lineRule="auto" w:line="276"/>
        <w:ind w:left="0" w:firstLine="709"/>
        <w:jc w:val="both"/>
        <w:rPr>
          <w:sz w:val="28"/>
          <w:szCs w:val="28"/>
        </w:rPr>
      </w:pPr>
      <w:r>
        <w:rPr>
          <w:sz w:val="28"/>
          <w:szCs w:val="28"/>
        </w:rPr>
        <w:t>Горячее водоснабжение абонентов, не подключенных к ЦТП-1 и ЦТП-2, осуществляется через бойлеры, установленные в подвалах домов.</w:t>
      </w:r>
    </w:p>
    <w:p>
      <w:pPr>
        <w:pStyle w:val="ListParagraph"/>
        <w:spacing w:lineRule="auto" w:line="276"/>
        <w:ind w:left="0" w:firstLine="709"/>
        <w:jc w:val="both"/>
        <w:rPr>
          <w:sz w:val="28"/>
          <w:szCs w:val="28"/>
        </w:rPr>
      </w:pPr>
      <w:r>
        <w:rPr>
          <w:sz w:val="28"/>
          <w:szCs w:val="28"/>
        </w:rPr>
        <w:t xml:space="preserve">Расчетная температура воды в системе ГВС составляет 60 </w:t>
      </w:r>
      <w:r>
        <w:rPr>
          <w:rFonts w:eastAsia="Symbol" w:cs="Symbol" w:ascii="Symbol" w:hAnsi="Symbol"/>
          <w:sz w:val="28"/>
          <w:szCs w:val="28"/>
        </w:rPr>
        <w:t></w:t>
      </w:r>
      <w:r>
        <w:rPr>
          <w:sz w:val="28"/>
          <w:szCs w:val="28"/>
        </w:rPr>
        <w:t>С.</w:t>
      </w:r>
    </w:p>
    <w:p>
      <w:pPr>
        <w:pStyle w:val="96"/>
        <w:shd w:val="clear" w:color="auto" w:fill="auto"/>
        <w:spacing w:lineRule="auto" w:line="240"/>
        <w:ind w:left="23" w:right="20" w:firstLine="709"/>
        <w:jc w:val="both"/>
        <w:rPr>
          <w:sz w:val="28"/>
          <w:szCs w:val="28"/>
        </w:rPr>
      </w:pPr>
      <w:r>
        <w:rPr>
          <w:sz w:val="28"/>
          <w:szCs w:val="28"/>
        </w:rPr>
      </w:r>
    </w:p>
    <w:p>
      <w:pPr>
        <w:pStyle w:val="2"/>
        <w:numPr>
          <w:ilvl w:val="2"/>
          <w:numId w:val="28"/>
        </w:numPr>
        <w:tabs>
          <w:tab w:val="clear" w:pos="1134"/>
          <w:tab w:val="left" w:pos="1418" w:leader="none"/>
        </w:tabs>
        <w:spacing w:before="0" w:after="0"/>
        <w:ind w:left="1418" w:hanging="709"/>
        <w:rPr>
          <w:color w:val="000000" w:themeColor="text1"/>
          <w:sz w:val="24"/>
          <w:szCs w:val="24"/>
        </w:rPr>
      </w:pPr>
      <w:bookmarkStart w:id="76" w:name="_Toc438455244"/>
      <w:bookmarkStart w:id="77" w:name="_Toc433187076"/>
      <w:bookmarkStart w:id="78" w:name="_Toc4331870751"/>
      <w:bookmarkEnd w:id="78"/>
      <w:r>
        <w:rPr/>
        <w:t>Сведения о фактическом и ожидаемом потреблении горячей, питьевой, технической воды (годовое, среднесуточное, максимальное суточное)</w:t>
      </w:r>
      <w:bookmarkEnd w:id="76"/>
      <w:bookmarkEnd w:id="77"/>
    </w:p>
    <w:p>
      <w:pPr>
        <w:pStyle w:val="Default"/>
        <w:ind w:left="40" w:firstLine="709"/>
        <w:jc w:val="both"/>
        <w:rPr>
          <w:spacing w:val="-1"/>
          <w:sz w:val="28"/>
          <w:szCs w:val="28"/>
        </w:rPr>
      </w:pPr>
      <w:r>
        <w:rPr>
          <w:spacing w:val="-1"/>
          <w:sz w:val="28"/>
          <w:szCs w:val="28"/>
        </w:rPr>
      </w:r>
    </w:p>
    <w:p>
      <w:pPr>
        <w:pStyle w:val="Default"/>
        <w:ind w:left="40" w:firstLine="709"/>
        <w:jc w:val="both"/>
        <w:rPr>
          <w:spacing w:val="-1"/>
          <w:sz w:val="28"/>
          <w:szCs w:val="28"/>
        </w:rPr>
      </w:pPr>
      <w:r>
        <w:rPr>
          <w:spacing w:val="-1"/>
          <w:sz w:val="28"/>
          <w:szCs w:val="28"/>
        </w:rPr>
        <w:t>Сведения о фактическом и ожидаемом потреблении воды представлены в п.1.3.13 Перспективные балансы водоснабжения и водоотведения настоящей Схемы водоснабжения и водоотведения.</w:t>
      </w:r>
    </w:p>
    <w:p>
      <w:pPr>
        <w:pStyle w:val="Default"/>
        <w:ind w:left="40" w:firstLine="709"/>
        <w:jc w:val="both"/>
        <w:rPr>
          <w:spacing w:val="-1"/>
          <w:sz w:val="28"/>
          <w:szCs w:val="28"/>
        </w:rPr>
      </w:pPr>
      <w:r>
        <w:rPr>
          <w:spacing w:val="-1"/>
          <w:sz w:val="28"/>
          <w:szCs w:val="28"/>
        </w:rPr>
      </w:r>
    </w:p>
    <w:p>
      <w:pPr>
        <w:pStyle w:val="2"/>
        <w:numPr>
          <w:ilvl w:val="2"/>
          <w:numId w:val="28"/>
        </w:numPr>
        <w:tabs>
          <w:tab w:val="clear" w:pos="1134"/>
          <w:tab w:val="left" w:pos="1701" w:leader="none"/>
        </w:tabs>
        <w:spacing w:before="0" w:after="0"/>
        <w:ind w:left="1701" w:hanging="992"/>
        <w:rPr>
          <w:bCs/>
          <w:iCs/>
        </w:rPr>
      </w:pPr>
      <w:bookmarkStart w:id="79" w:name="_Toc438455245"/>
      <w:bookmarkStart w:id="80" w:name="_Toc433187077"/>
      <w:r>
        <w:rPr>
          <w:bCs/>
          <w:iCs/>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bookmarkEnd w:id="79"/>
      <w:bookmarkEnd w:id="80"/>
    </w:p>
    <w:p>
      <w:pPr>
        <w:pStyle w:val="Normal"/>
        <w:ind w:left="40" w:right="-1" w:firstLine="709"/>
        <w:jc w:val="both"/>
        <w:rPr>
          <w:sz w:val="28"/>
          <w:szCs w:val="28"/>
        </w:rPr>
      </w:pPr>
      <w:r>
        <w:rPr>
          <w:sz w:val="28"/>
          <w:szCs w:val="28"/>
        </w:rPr>
      </w:r>
    </w:p>
    <w:p>
      <w:pPr>
        <w:pStyle w:val="Default"/>
        <w:ind w:left="40" w:firstLine="709"/>
        <w:jc w:val="both"/>
        <w:rPr>
          <w:bCs/>
          <w:iCs/>
          <w:color w:val="000000" w:themeColor="text1"/>
          <w:sz w:val="28"/>
          <w:szCs w:val="28"/>
        </w:rPr>
      </w:pPr>
      <w:r>
        <w:rPr>
          <w:sz w:val="28"/>
          <w:szCs w:val="28"/>
        </w:rPr>
        <w:t xml:space="preserve">Территориальная структура водоснабжения с разбивкой по технологическим зонам </w:t>
      </w:r>
      <w:r>
        <w:rPr>
          <w:bCs/>
          <w:iCs/>
          <w:color w:val="000000" w:themeColor="text1"/>
          <w:sz w:val="28"/>
          <w:szCs w:val="28"/>
        </w:rPr>
        <w:t xml:space="preserve">представлен в п. 1.3.13 Перспективные балансы водоснабжения и водоотведения настоящей Схемы водоснабжения и водоотведения. </w:t>
      </w:r>
    </w:p>
    <w:p>
      <w:pPr>
        <w:pStyle w:val="Normal"/>
        <w:ind w:left="40" w:right="-1" w:firstLine="709"/>
        <w:jc w:val="both"/>
        <w:rPr>
          <w:sz w:val="28"/>
          <w:szCs w:val="28"/>
        </w:rPr>
      </w:pPr>
      <w:r>
        <w:rPr>
          <w:sz w:val="28"/>
          <w:szCs w:val="28"/>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1" w:name="_Toc438455246"/>
      <w:bookmarkStart w:id="82" w:name="_Toc433187078"/>
      <w:r>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w:t>
      </w:r>
      <w:bookmarkEnd w:id="81"/>
      <w:bookmarkEnd w:id="82"/>
      <w:r>
        <w:rPr/>
        <w:t xml:space="preserve"> </w:t>
      </w:r>
    </w:p>
    <w:p>
      <w:pPr>
        <w:pStyle w:val="Default"/>
        <w:ind w:left="40" w:firstLine="709"/>
        <w:jc w:val="both"/>
        <w:rPr>
          <w:bCs/>
          <w:iCs/>
          <w:color w:val="000000" w:themeColor="text1"/>
          <w:sz w:val="28"/>
          <w:szCs w:val="28"/>
        </w:rPr>
      </w:pPr>
      <w:r>
        <w:rPr>
          <w:bCs/>
          <w:iCs/>
          <w:color w:val="000000" w:themeColor="text1"/>
          <w:sz w:val="28"/>
          <w:szCs w:val="28"/>
        </w:rPr>
      </w:r>
    </w:p>
    <w:p>
      <w:pPr>
        <w:pStyle w:val="Default"/>
        <w:ind w:left="40" w:firstLine="709"/>
        <w:jc w:val="both"/>
        <w:rPr>
          <w:bCs/>
          <w:iCs/>
          <w:color w:val="000000" w:themeColor="text1"/>
          <w:sz w:val="28"/>
          <w:szCs w:val="28"/>
        </w:rPr>
      </w:pPr>
      <w:r>
        <w:rPr>
          <w:bCs/>
          <w:iCs/>
          <w:color w:val="000000" w:themeColor="text1"/>
          <w:sz w:val="28"/>
          <w:szCs w:val="28"/>
        </w:rPr>
        <w:t xml:space="preserve">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 </w:t>
      </w:r>
    </w:p>
    <w:p>
      <w:pPr>
        <w:pStyle w:val="Default"/>
        <w:ind w:left="40" w:firstLine="709"/>
        <w:jc w:val="both"/>
        <w:rPr>
          <w:bCs/>
          <w:iCs/>
          <w:color w:val="000000" w:themeColor="text1"/>
          <w:sz w:val="28"/>
          <w:szCs w:val="28"/>
        </w:rPr>
      </w:pPr>
      <w:r>
        <w:rPr>
          <w:bCs/>
          <w:iCs/>
          <w:color w:val="000000" w:themeColor="text1"/>
          <w:sz w:val="28"/>
          <w:szCs w:val="28"/>
        </w:rPr>
      </w:r>
    </w:p>
    <w:p>
      <w:pPr>
        <w:pStyle w:val="2"/>
        <w:numPr>
          <w:ilvl w:val="2"/>
          <w:numId w:val="28"/>
        </w:numPr>
        <w:tabs>
          <w:tab w:val="clear" w:pos="1134"/>
          <w:tab w:val="left" w:pos="1701" w:leader="none"/>
        </w:tabs>
        <w:spacing w:before="0" w:after="0"/>
        <w:ind w:left="1701" w:hanging="992"/>
        <w:rPr>
          <w:bCs/>
          <w:iCs/>
        </w:rPr>
      </w:pPr>
      <w:bookmarkStart w:id="83" w:name="_Toc438455247"/>
      <w:bookmarkStart w:id="84" w:name="_Toc433187079"/>
      <w:r>
        <w:rPr>
          <w:bCs/>
          <w:iCs/>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83"/>
      <w:bookmarkEnd w:id="84"/>
    </w:p>
    <w:p>
      <w:pPr>
        <w:pStyle w:val="Normal"/>
        <w:ind w:left="40" w:firstLine="709"/>
        <w:jc w:val="both"/>
        <w:rPr>
          <w:color w:val="000000" w:themeColor="text1"/>
          <w:sz w:val="28"/>
          <w:szCs w:val="28"/>
          <w:lang w:bidi="ru-RU"/>
        </w:rPr>
      </w:pPr>
      <w:r>
        <w:rPr>
          <w:color w:val="000000" w:themeColor="text1"/>
          <w:sz w:val="28"/>
          <w:szCs w:val="28"/>
          <w:lang w:bidi="ru-RU"/>
        </w:rPr>
      </w:r>
    </w:p>
    <w:p>
      <w:pPr>
        <w:pStyle w:val="Normal"/>
        <w:ind w:left="40" w:firstLine="709"/>
        <w:jc w:val="both"/>
        <w:rPr>
          <w:color w:val="000000" w:themeColor="text1"/>
          <w:sz w:val="28"/>
          <w:szCs w:val="28"/>
        </w:rPr>
      </w:pPr>
      <w:r>
        <w:rPr>
          <w:color w:val="000000" w:themeColor="text1"/>
          <w:sz w:val="28"/>
          <w:szCs w:val="28"/>
          <w:lang w:bidi="ru-RU"/>
        </w:rPr>
        <w:t>Сведения о фактических и планируемых потерях воды при ее транспортировке представлены в п. 1.3.13 Перспективные балансы водоснабжения и водоотведения настоящей Схемы водоснабжения и водоотведения</w:t>
      </w:r>
      <w:r>
        <w:rPr>
          <w:color w:val="000000" w:themeColor="text1"/>
          <w:sz w:val="28"/>
          <w:szCs w:val="28"/>
        </w:rPr>
        <w:t xml:space="preserve">. </w:t>
      </w:r>
    </w:p>
    <w:p>
      <w:pPr>
        <w:pStyle w:val="Caption"/>
        <w:ind w:left="40" w:firstLine="851"/>
        <w:rPr>
          <w:b/>
          <w:b/>
          <w:color w:val="000000" w:themeColor="text1"/>
          <w:sz w:val="24"/>
          <w:szCs w:val="24"/>
        </w:rPr>
      </w:pPr>
      <w:r>
        <w:rPr>
          <w:b/>
          <w:color w:val="000000" w:themeColor="text1"/>
          <w:sz w:val="24"/>
          <w:szCs w:val="24"/>
        </w:rPr>
      </w:r>
    </w:p>
    <w:p>
      <w:pPr>
        <w:pStyle w:val="2"/>
        <w:numPr>
          <w:ilvl w:val="2"/>
          <w:numId w:val="28"/>
        </w:numPr>
        <w:tabs>
          <w:tab w:val="clear" w:pos="1134"/>
          <w:tab w:val="left" w:pos="1701" w:leader="none"/>
        </w:tabs>
        <w:spacing w:before="0" w:after="0"/>
        <w:ind w:left="1701" w:hanging="992"/>
        <w:rPr>
          <w:color w:val="000000" w:themeColor="text1"/>
          <w:sz w:val="24"/>
          <w:szCs w:val="24"/>
        </w:rPr>
      </w:pPr>
      <w:bookmarkStart w:id="85" w:name="_Toc438455248"/>
      <w:bookmarkStart w:id="86" w:name="_Toc433187080"/>
      <w:r>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85"/>
      <w:bookmarkEnd w:id="86"/>
    </w:p>
    <w:p>
      <w:pPr>
        <w:pStyle w:val="S10"/>
        <w:spacing w:lineRule="auto" w:line="240"/>
        <w:rPr>
          <w:sz w:val="28"/>
          <w:szCs w:val="28"/>
        </w:rPr>
      </w:pPr>
      <w:r>
        <w:rPr>
          <w:sz w:val="28"/>
          <w:szCs w:val="28"/>
        </w:rPr>
      </w:r>
    </w:p>
    <w:p>
      <w:pPr>
        <w:pStyle w:val="S10"/>
        <w:spacing w:lineRule="auto" w:line="240"/>
        <w:rPr>
          <w:sz w:val="28"/>
          <w:szCs w:val="28"/>
        </w:rPr>
      </w:pPr>
      <w:r>
        <w:rPr>
          <w:sz w:val="28"/>
          <w:szCs w:val="28"/>
        </w:rPr>
        <w:t>Формирование перспективных балансов водоснабжения произведено с учетом развития систем водоснабжения по оптимистическому сценарию развития, представленному в разделе 1.2.1 настоящей Схемы.</w:t>
      </w:r>
    </w:p>
    <w:p>
      <w:pPr>
        <w:sectPr>
          <w:headerReference w:type="default" r:id="rId17"/>
          <w:footerReference w:type="default" r:id="rId18"/>
          <w:type w:val="nextPage"/>
          <w:pgSz w:w="11906" w:h="16838"/>
          <w:pgMar w:left="1134" w:right="567" w:header="567" w:top="1134" w:footer="760" w:bottom="1134" w:gutter="0"/>
          <w:pgNumType w:fmt="decimal"/>
          <w:formProt w:val="false"/>
          <w:textDirection w:val="lrTb"/>
          <w:docGrid w:type="default" w:linePitch="299" w:charSpace="0"/>
        </w:sectPr>
        <w:pStyle w:val="S10"/>
        <w:spacing w:lineRule="auto" w:line="240"/>
        <w:rPr>
          <w:kern w:val="2"/>
          <w:sz w:val="28"/>
          <w:szCs w:val="28"/>
        </w:rPr>
      </w:pPr>
      <w:r>
        <w:rPr>
          <w:sz w:val="28"/>
          <w:szCs w:val="28"/>
        </w:rPr>
        <w:t>Перспективный баланс централизованной системы водоснабжения муниципального образования представлен в таблицах 16, 17.</w:t>
      </w:r>
    </w:p>
    <w:p>
      <w:pPr>
        <w:pStyle w:val="Caption"/>
        <w:jc w:val="right"/>
        <w:rPr>
          <w:b/>
          <w:b/>
          <w:sz w:val="24"/>
          <w:szCs w:val="24"/>
        </w:rPr>
      </w:pPr>
      <w:r>
        <w:rPr>
          <w:b/>
          <w:sz w:val="24"/>
          <w:szCs w:val="24"/>
        </w:rPr>
        <w:t>Таблица 16</w:t>
      </w:r>
    </w:p>
    <w:p>
      <w:pPr>
        <w:pStyle w:val="Caption"/>
        <w:rPr>
          <w:b/>
          <w:b/>
          <w:sz w:val="24"/>
          <w:szCs w:val="24"/>
        </w:rPr>
      </w:pPr>
      <w:r>
        <w:rPr>
          <w:b/>
          <w:bCs/>
          <w:color w:val="000000"/>
          <w:sz w:val="22"/>
          <w:szCs w:val="22"/>
          <w:lang w:bidi="ru-RU"/>
        </w:rPr>
        <w:t>Перспективный баланс централизованной системы водоснабжения технологической зоны ПАО «Птицефабрика «Боровская»</w:t>
      </w:r>
    </w:p>
    <w:tbl>
      <w:tblPr>
        <w:tblpPr w:bottomFromText="0" w:horzAnchor="margin" w:leftFromText="180" w:rightFromText="180" w:tblpX="0" w:tblpY="1861" w:topFromText="0" w:vertAnchor="page"/>
        <w:tblW w:w="1478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05"/>
        <w:gridCol w:w="6090"/>
        <w:gridCol w:w="995"/>
        <w:gridCol w:w="1041"/>
        <w:gridCol w:w="1041"/>
        <w:gridCol w:w="936"/>
        <w:gridCol w:w="995"/>
        <w:gridCol w:w="997"/>
        <w:gridCol w:w="995"/>
        <w:gridCol w:w="989"/>
      </w:tblGrid>
      <w:tr>
        <w:trPr>
          <w:trHeight w:val="131" w:hRule="atLeast"/>
        </w:trPr>
        <w:tc>
          <w:tcPr>
            <w:tcW w:w="7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 xml:space="preserve">№ </w:t>
            </w:r>
            <w:r>
              <w:rPr>
                <w:b/>
                <w:sz w:val="24"/>
                <w:szCs w:val="24"/>
              </w:rPr>
              <w:t>п/п</w:t>
            </w:r>
          </w:p>
        </w:tc>
        <w:tc>
          <w:tcPr>
            <w:tcW w:w="60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9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136" w:hRule="atLeast"/>
        </w:trPr>
        <w:tc>
          <w:tcPr>
            <w:tcW w:w="70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6090"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995"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0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2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60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из источников водоснабжения</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4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воды, поданной в сеть технологических зон</w:t>
            </w:r>
            <w:r>
              <w:rPr/>
              <w:t xml:space="preserve"> </w:t>
            </w:r>
            <w:r>
              <w:rPr>
                <w:color w:val="000000"/>
                <w:sz w:val="24"/>
                <w:szCs w:val="24"/>
              </w:rPr>
              <w:t>ПАО «Птицефабрика «Боровская» и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1041" w:type="dxa"/>
            <w:tcBorders>
              <w:top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1460,136</w:t>
            </w:r>
          </w:p>
        </w:tc>
        <w:tc>
          <w:tcPr>
            <w:tcW w:w="9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2"/>
                <w:szCs w:val="22"/>
              </w:rPr>
            </w:pPr>
            <w:r>
              <w:rPr>
                <w:color w:val="000000"/>
                <w:sz w:val="22"/>
                <w:szCs w:val="22"/>
              </w:rPr>
              <w:t>1474,98</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c>
          <w:tcPr>
            <w:tcW w:w="9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000000"/>
                <w:sz w:val="24"/>
                <w:szCs w:val="24"/>
              </w:rPr>
            </w:pPr>
            <w:r>
              <w:rPr>
                <w:color w:val="000000"/>
                <w:sz w:val="24"/>
                <w:szCs w:val="24"/>
              </w:rPr>
              <w:t>596,753</w:t>
            </w:r>
          </w:p>
        </w:tc>
      </w:tr>
      <w:tr>
        <w:trPr>
          <w:trHeight w:val="209"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sz w:val="24"/>
                <w:szCs w:val="24"/>
              </w:rPr>
              <w:t xml:space="preserve">Объем потребления </w:t>
            </w:r>
            <w:r>
              <w:rPr>
                <w:color w:val="000000"/>
                <w:sz w:val="24"/>
                <w:szCs w:val="24"/>
              </w:rPr>
              <w:t>воды птицефабрика</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1041"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3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9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c>
          <w:tcPr>
            <w:tcW w:w="98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586,983</w:t>
            </w:r>
          </w:p>
        </w:tc>
      </w:tr>
      <w:tr>
        <w:trPr>
          <w:trHeight w:val="313"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Потери воды</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9,77</w:t>
            </w:r>
          </w:p>
        </w:tc>
        <w:tc>
          <w:tcPr>
            <w:tcW w:w="1041"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36" w:type="dxa"/>
            <w:tcBorders>
              <w:bottom w:val="single" w:sz="4" w:space="0" w:color="000000"/>
              <w:right w:val="single" w:sz="4" w:space="0" w:color="000000"/>
            </w:tcBorders>
            <w:shd w:color="auto" w:fill="auto" w:val="clear"/>
          </w:tcPr>
          <w:p>
            <w:pPr>
              <w:pStyle w:val="Normal"/>
              <w:widowControl w:val="false"/>
              <w:jc w:val="center"/>
              <w:rPr>
                <w:sz w:val="22"/>
                <w:szCs w:val="22"/>
              </w:rPr>
            </w:pPr>
            <w:r>
              <w:rPr>
                <w:color w:val="000000"/>
                <w:sz w:val="22"/>
                <w:szCs w:val="22"/>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7"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95"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c>
          <w:tcPr>
            <w:tcW w:w="989" w:type="dxa"/>
            <w:tcBorders>
              <w:bottom w:val="single" w:sz="4" w:space="0" w:color="000000"/>
              <w:right w:val="single" w:sz="4" w:space="0" w:color="000000"/>
            </w:tcBorders>
            <w:shd w:color="auto" w:fill="auto" w:val="clear"/>
          </w:tcPr>
          <w:p>
            <w:pPr>
              <w:pStyle w:val="Normal"/>
              <w:widowControl w:val="false"/>
              <w:jc w:val="center"/>
              <w:rPr>
                <w:b/>
                <w:b/>
                <w:sz w:val="24"/>
                <w:szCs w:val="24"/>
              </w:rPr>
            </w:pPr>
            <w:r>
              <w:rPr>
                <w:color w:val="000000"/>
                <w:sz w:val="24"/>
                <w:szCs w:val="24"/>
              </w:rPr>
              <w:t>9,77</w:t>
            </w:r>
          </w:p>
        </w:tc>
      </w:tr>
      <w:tr>
        <w:trPr>
          <w:trHeight w:val="316"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609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t>Объем поставляемой воды на п.Боровский</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тыс.м3</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10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863,448</w:t>
            </w:r>
          </w:p>
        </w:tc>
        <w:tc>
          <w:tcPr>
            <w:tcW w:w="93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878,227</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8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bl>
    <w:p>
      <w:pPr>
        <w:pStyle w:val="Caption"/>
        <w:jc w:val="right"/>
        <w:rPr>
          <w:b/>
          <w:b/>
          <w:sz w:val="24"/>
          <w:szCs w:val="24"/>
        </w:rPr>
      </w:pPr>
      <w:r>
        <w:rPr>
          <w:b/>
          <w:sz w:val="24"/>
          <w:szCs w:val="24"/>
        </w:rPr>
        <w:t>Таблица 17</w:t>
      </w:r>
      <w:r>
        <w:rPr>
          <w:b/>
          <w:bCs/>
          <w:color w:val="000000"/>
          <w:sz w:val="22"/>
          <w:szCs w:val="22"/>
          <w:lang w:bidi="ru-RU"/>
        </w:rPr>
        <w:t xml:space="preserve"> Перспективный баланс централизованной системы водоснабжения технологической зоны п. Боровский</w:t>
      </w:r>
    </w:p>
    <w:tbl>
      <w:tblPr>
        <w:tblpPr w:bottomFromText="0" w:horzAnchor="margin" w:leftFromText="180" w:rightFromText="180" w:tblpX="0" w:tblpY="4786" w:topFromText="0" w:vertAnchor="page"/>
        <w:tblW w:w="1541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61"/>
        <w:gridCol w:w="5792"/>
        <w:gridCol w:w="1167"/>
        <w:gridCol w:w="1136"/>
        <w:gridCol w:w="1135"/>
        <w:gridCol w:w="1133"/>
        <w:gridCol w:w="996"/>
        <w:gridCol w:w="1135"/>
        <w:gridCol w:w="1133"/>
        <w:gridCol w:w="1127"/>
      </w:tblGrid>
      <w:tr>
        <w:trPr>
          <w:trHeight w:val="376" w:hRule="atLeast"/>
        </w:trPr>
        <w:tc>
          <w:tcPr>
            <w:tcW w:w="66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p>
            <w:pPr>
              <w:pStyle w:val="Normal"/>
              <w:widowControl w:val="false"/>
              <w:jc w:val="center"/>
              <w:rPr>
                <w:b/>
                <w:b/>
                <w:sz w:val="24"/>
                <w:szCs w:val="24"/>
              </w:rPr>
            </w:pPr>
            <w:r>
              <w:rPr>
                <w:b/>
                <w:sz w:val="24"/>
                <w:szCs w:val="24"/>
              </w:rPr>
              <w:t xml:space="preserve">№ </w:t>
            </w:r>
            <w:r>
              <w:rPr>
                <w:b/>
                <w:sz w:val="24"/>
                <w:szCs w:val="24"/>
              </w:rPr>
              <w:t>п/п</w:t>
            </w:r>
          </w:p>
        </w:tc>
        <w:tc>
          <w:tcPr>
            <w:tcW w:w="57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Наименование</w:t>
            </w:r>
          </w:p>
        </w:tc>
        <w:tc>
          <w:tcPr>
            <w:tcW w:w="11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443" w:hRule="atLeast"/>
        </w:trPr>
        <w:tc>
          <w:tcPr>
            <w:tcW w:w="66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5792"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67"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2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5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Объем воды из источников водоснабжения</w:t>
            </w:r>
          </w:p>
        </w:tc>
        <w:tc>
          <w:tcPr>
            <w:tcW w:w="116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2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285"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поверхностных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тыс.м2</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из подземных источников</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81"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прошедшей водоподготовку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72"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Расход воды на технологические нужды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0,000</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r>
          </w:p>
        </w:tc>
      </w:tr>
      <w:tr>
        <w:trPr>
          <w:trHeight w:val="313"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поднятой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0,00</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покупной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питьевой воды,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876,478</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878,227</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1200,309</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1171,827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1172,526</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1151,779</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Потери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227,951</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224,893</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223,445</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194,817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190,683</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165,128</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в % от поданной в сеть</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26,0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25,6</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25,2</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22,2</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i/>
                <w:i/>
                <w:iCs/>
                <w:color w:val="000000"/>
                <w:sz w:val="24"/>
                <w:szCs w:val="24"/>
              </w:rPr>
            </w:pPr>
            <w:r>
              <w:rPr>
                <w:i/>
                <w:iCs/>
                <w:color w:val="000000"/>
                <w:sz w:val="24"/>
                <w:szCs w:val="24"/>
              </w:rPr>
              <w:t>19,7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t>Отпуск питьевой воды</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648,527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653,334</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976,864</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977,010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981,843</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986,651</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Собственное потребление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4,661</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13</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население</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501,137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505,944</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515,585</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520,392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525,225</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530,033</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14</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бюджетные организации</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22,922</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15</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firstLine="440"/>
              <w:rPr>
                <w:i/>
                <w:i/>
                <w:iCs/>
                <w:color w:val="000000"/>
                <w:sz w:val="22"/>
                <w:szCs w:val="22"/>
              </w:rPr>
            </w:pPr>
            <w:r>
              <w:rPr>
                <w:i/>
                <w:iCs/>
                <w:color w:val="000000"/>
                <w:sz w:val="22"/>
                <w:szCs w:val="22"/>
              </w:rPr>
              <w:t>прочие предприятия</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i/>
                <w:i/>
                <w:iCs/>
                <w:color w:val="000000"/>
                <w:sz w:val="22"/>
                <w:szCs w:val="22"/>
              </w:rPr>
            </w:pPr>
            <w:r>
              <w:rPr>
                <w:rFonts w:cs="Calibri" w:ascii="Calibri" w:hAnsi="Calibri"/>
                <w:i/>
                <w:iCs/>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119,807</w:t>
            </w:r>
          </w:p>
        </w:tc>
      </w:tr>
      <w:tr>
        <w:trPr>
          <w:trHeight w:val="316" w:hRule="atLeast"/>
        </w:trPr>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16</w:t>
            </w:r>
          </w:p>
        </w:tc>
        <w:tc>
          <w:tcPr>
            <w:tcW w:w="579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t>Объем воды, отпускаемой новым абонентам*</w:t>
            </w:r>
          </w:p>
          <w:p>
            <w:pPr>
              <w:pStyle w:val="Normal"/>
              <w:widowControl w:val="false"/>
              <w:rPr>
                <w:color w:val="000000"/>
                <w:sz w:val="22"/>
                <w:szCs w:val="22"/>
              </w:rPr>
            </w:pPr>
            <w:r>
              <w:rPr/>
              <w:t>*Перспективная многоэтажная жилая застройка 204687 м</w:t>
            </w:r>
            <w:r>
              <w:rPr>
                <w:vertAlign w:val="superscript"/>
              </w:rPr>
              <w:t>2</w:t>
            </w:r>
            <w:r>
              <w:rPr/>
              <w:t>, школа, детский сад, строящиеся жилые дома в п. Боровский с нагрузкой 859,97 м</w:t>
            </w:r>
            <w:r>
              <w:rPr>
                <w:vertAlign w:val="superscript"/>
              </w:rPr>
              <w:t>3</w:t>
            </w:r>
            <w:r>
              <w:rPr/>
              <w:t>/су</w:t>
            </w:r>
          </w:p>
        </w:tc>
        <w:tc>
          <w:tcPr>
            <w:tcW w:w="1167"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alibri" w:hAnsi="Calibri" w:cs="Calibri"/>
                <w:color w:val="000000"/>
                <w:sz w:val="22"/>
                <w:szCs w:val="22"/>
              </w:rPr>
            </w:pPr>
            <w:r>
              <w:rPr>
                <w:rFonts w:cs="Calibri" w:ascii="Calibri" w:hAnsi="Calibri"/>
                <w:color w:val="000000"/>
                <w:sz w:val="22"/>
                <w:szCs w:val="22"/>
              </w:rPr>
              <w:t>тыс.м3</w:t>
            </w:r>
          </w:p>
        </w:tc>
        <w:tc>
          <w:tcPr>
            <w:tcW w:w="11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0,000</w:t>
            </w:r>
          </w:p>
        </w:tc>
        <w:tc>
          <w:tcPr>
            <w:tcW w:w="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5"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c>
          <w:tcPr>
            <w:tcW w:w="1127"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313,889</w:t>
            </w:r>
          </w:p>
        </w:tc>
      </w:tr>
    </w:tbl>
    <w:p>
      <w:pPr>
        <w:sectPr>
          <w:headerReference w:type="default" r:id="rId19"/>
          <w:footerReference w:type="default" r:id="rId20"/>
          <w:type w:val="nextPage"/>
          <w:pgSz w:orient="landscape" w:w="16838" w:h="11906"/>
          <w:pgMar w:left="1134" w:right="1134" w:header="567" w:top="1134" w:footer="760" w:bottom="817" w:gutter="0"/>
          <w:pgNumType w:fmt="decimal"/>
          <w:formProt w:val="false"/>
          <w:textDirection w:val="lrTb"/>
          <w:docGrid w:type="default" w:linePitch="299" w:charSpace="0"/>
        </w:sectPr>
      </w:pPr>
    </w:p>
    <w:p>
      <w:pPr>
        <w:pStyle w:val="2"/>
        <w:numPr>
          <w:ilvl w:val="2"/>
          <w:numId w:val="28"/>
        </w:numPr>
        <w:tabs>
          <w:tab w:val="clear" w:pos="1134"/>
          <w:tab w:val="left" w:pos="1701" w:leader="none"/>
        </w:tabs>
        <w:spacing w:before="0" w:after="0"/>
        <w:ind w:left="1701" w:hanging="992"/>
        <w:rPr>
          <w:bCs/>
          <w:iCs/>
        </w:rPr>
      </w:pPr>
      <w:bookmarkStart w:id="87" w:name="_Toc438455249"/>
      <w:bookmarkStart w:id="88" w:name="_Toc433187081"/>
      <w:r>
        <w:rPr>
          <w:bCs/>
          <w:iCs/>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87"/>
      <w:bookmarkEnd w:id="88"/>
    </w:p>
    <w:p>
      <w:pPr>
        <w:pStyle w:val="Normal"/>
        <w:ind w:firstLine="709"/>
        <w:jc w:val="both"/>
        <w:rPr>
          <w:color w:val="000000" w:themeColor="text1"/>
          <w:sz w:val="28"/>
          <w:szCs w:val="28"/>
        </w:rPr>
      </w:pPr>
      <w:r>
        <w:rPr>
          <w:color w:val="000000" w:themeColor="text1"/>
          <w:sz w:val="28"/>
          <w:szCs w:val="28"/>
        </w:rPr>
      </w:r>
    </w:p>
    <w:p>
      <w:pPr>
        <w:pStyle w:val="Normal"/>
        <w:ind w:firstLine="709"/>
        <w:jc w:val="both"/>
        <w:rPr>
          <w:color w:val="000000" w:themeColor="text1"/>
          <w:sz w:val="28"/>
          <w:szCs w:val="28"/>
        </w:rPr>
      </w:pPr>
      <w:r>
        <w:rPr>
          <w:color w:val="000000" w:themeColor="text1"/>
          <w:sz w:val="28"/>
          <w:szCs w:val="28"/>
        </w:rPr>
        <w:t>С учетом будущего спроса, прогноза ввода жилья и объектов социальной сферы спрогнозировано увеличение водопотребления к 2025 г. к уровню 2019 г. (см. Таб. 17).</w:t>
      </w:r>
    </w:p>
    <w:p>
      <w:pPr>
        <w:pStyle w:val="Normal"/>
        <w:ind w:firstLine="709"/>
        <w:jc w:val="both"/>
        <w:rPr>
          <w:color w:val="000000" w:themeColor="text1"/>
          <w:sz w:val="28"/>
          <w:szCs w:val="28"/>
        </w:rPr>
      </w:pPr>
      <w:r>
        <w:rPr>
          <w:color w:val="000000" w:themeColor="text1"/>
          <w:sz w:val="28"/>
          <w:szCs w:val="28"/>
        </w:rPr>
        <w:t>С целью решения проблемы ограничения на подключение новых потребителей из-за достижения предельной производительности водозабора и водоочистных сооружений, для обеспечения подключения к централизованному питьевому водоснабжению территорий ИЖС и территорий перспективной застройки муниципального образования предусмотрен переход муниципального образования поселок Боровский на централизованную систему холодного водоснабжения г.Тюмени (строительство и реконструкция сетей водопровода из полиэтиленовых труб, строительство ВНС).</w:t>
      </w:r>
    </w:p>
    <w:p>
      <w:pPr>
        <w:pStyle w:val="Normal"/>
        <w:ind w:firstLine="709"/>
        <w:jc w:val="both"/>
        <w:rPr>
          <w:color w:val="000000" w:themeColor="text1"/>
          <w:sz w:val="28"/>
          <w:szCs w:val="28"/>
        </w:rPr>
      </w:pPr>
      <w:r>
        <w:rPr>
          <w:color w:val="000000" w:themeColor="text1"/>
          <w:sz w:val="28"/>
          <w:szCs w:val="28"/>
        </w:rPr>
      </w:r>
    </w:p>
    <w:p>
      <w:pPr>
        <w:pStyle w:val="2"/>
        <w:numPr>
          <w:ilvl w:val="2"/>
          <w:numId w:val="28"/>
        </w:numPr>
        <w:tabs>
          <w:tab w:val="clear" w:pos="1134"/>
          <w:tab w:val="left" w:pos="1701" w:leader="none"/>
        </w:tabs>
        <w:spacing w:before="0" w:after="0"/>
        <w:ind w:left="1701" w:hanging="992"/>
        <w:rPr>
          <w:b/>
          <w:b/>
          <w:sz w:val="24"/>
          <w:szCs w:val="24"/>
        </w:rPr>
      </w:pPr>
      <w:bookmarkStart w:id="89" w:name="_Toc438455250"/>
      <w:bookmarkStart w:id="90" w:name="_Toc433187082"/>
      <w:r>
        <w:rPr/>
        <w:t>Наименование организации, которая наделена статусом гарантирующей организации</w:t>
      </w:r>
      <w:bookmarkEnd w:id="89"/>
      <w:bookmarkEnd w:id="90"/>
    </w:p>
    <w:p>
      <w:pPr>
        <w:pStyle w:val="Normal"/>
        <w:tabs>
          <w:tab w:val="clear" w:pos="708"/>
          <w:tab w:val="left" w:pos="0" w:leader="none"/>
          <w:tab w:val="left" w:pos="3261" w:leader="none"/>
        </w:tabs>
        <w:ind w:firstLine="709"/>
        <w:jc w:val="both"/>
        <w:rPr>
          <w:rFonts w:eastAsia="Arial Unicode MS"/>
          <w:color w:val="000000" w:themeColor="text1"/>
          <w:sz w:val="28"/>
          <w:szCs w:val="28"/>
          <w:u w:val="none" w:color="000000"/>
        </w:rPr>
      </w:pPr>
      <w:r>
        <w:rPr>
          <w:rFonts w:eastAsia="Arial Unicode MS"/>
          <w:color w:val="000000" w:themeColor="text1"/>
          <w:sz w:val="28"/>
          <w:szCs w:val="28"/>
          <w:u w:val="none" w:color="000000"/>
        </w:rPr>
      </w:r>
    </w:p>
    <w:p>
      <w:pPr>
        <w:pStyle w:val="Normal"/>
        <w:tabs>
          <w:tab w:val="clear" w:pos="708"/>
          <w:tab w:val="left" w:pos="0" w:leader="none"/>
          <w:tab w:val="left" w:pos="3261" w:leader="none"/>
        </w:tabs>
        <w:ind w:firstLine="709"/>
        <w:jc w:val="both"/>
        <w:rPr>
          <w:i/>
          <w:i/>
          <w:sz w:val="24"/>
          <w:szCs w:val="24"/>
        </w:rPr>
      </w:pPr>
      <w:r>
        <w:rPr>
          <w:i/>
          <w:sz w:val="24"/>
          <w:szCs w:val="24"/>
        </w:rPr>
        <w:t>Услуги по существующему водоснабжению на территории муниципального образования поселок Боровский оказывает ООО «Тюмень Водоканал».</w:t>
      </w:r>
    </w:p>
    <w:p>
      <w:pPr>
        <w:pStyle w:val="Normal"/>
        <w:tabs>
          <w:tab w:val="clear" w:pos="708"/>
          <w:tab w:val="left" w:pos="0" w:leader="none"/>
          <w:tab w:val="left" w:pos="3261" w:leader="none"/>
        </w:tabs>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91" w:name="_Toc438455251"/>
      <w:bookmarkStart w:id="92" w:name="_Toc433187083"/>
      <w:r>
        <w:rPr>
          <w:iCs/>
          <w:sz w:val="28"/>
          <w:szCs w:val="28"/>
        </w:rPr>
        <w:t>Предложения по строительству, реконструкции и модернизации объектов централизованных систем водоснабжения</w:t>
      </w:r>
      <w:bookmarkEnd w:id="91"/>
      <w:bookmarkEnd w:id="92"/>
    </w:p>
    <w:p>
      <w:pPr>
        <w:pStyle w:val="Normal"/>
        <w:rPr>
          <w:b/>
          <w:b/>
          <w:sz w:val="24"/>
          <w:szCs w:val="24"/>
        </w:rPr>
      </w:pPr>
      <w:r>
        <w:rPr>
          <w:b/>
          <w:sz w:val="24"/>
          <w:szCs w:val="24"/>
        </w:rPr>
      </w:r>
    </w:p>
    <w:p>
      <w:pPr>
        <w:pStyle w:val="2"/>
        <w:numPr>
          <w:ilvl w:val="2"/>
          <w:numId w:val="29"/>
        </w:numPr>
        <w:tabs>
          <w:tab w:val="clear" w:pos="1134"/>
          <w:tab w:val="left" w:pos="1418" w:leader="none"/>
        </w:tabs>
        <w:spacing w:before="0" w:after="0"/>
        <w:ind w:left="1418" w:hanging="709"/>
        <w:rPr>
          <w:bCs/>
          <w:iCs/>
        </w:rPr>
      </w:pPr>
      <w:bookmarkStart w:id="93" w:name="_Toc438455252"/>
      <w:bookmarkStart w:id="94" w:name="_Toc433187084"/>
      <w:r>
        <w:rPr>
          <w:bCs/>
          <w:iCs/>
        </w:rPr>
        <w:t>Перечень основных мероприятий по реализации схемы водоснабжения с разбивкой по годам</w:t>
      </w:r>
      <w:bookmarkEnd w:id="93"/>
      <w:bookmarkEnd w:id="94"/>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С учетом сложившихся проблем систем водоснабжения муниципального образования поселка Боровский и сформированных основных направлений развития централизованной системы водоснабжения, представленных в разделе 1.2 настоящей Схемы, разработан перечень мероприятий по развитию централизованных систем водоснабжения.</w:t>
      </w:r>
    </w:p>
    <w:p>
      <w:p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По </w:t>
        <w:tab/>
        <w:t xml:space="preserve">результатам </w:t>
        <w:tab/>
        <w:t>инженерно-технического</w:t>
        <w:tab/>
        <w:t xml:space="preserve"> анализа </w:t>
        <w:tab/>
        <w:t>сформировано 8 мероприятий по системе водоснабжения.</w:t>
      </w:r>
    </w:p>
    <w:p>
      <w:pPr>
        <w:pStyle w:val="NoSpacing"/>
        <w:spacing w:lineRule="auto" w:line="240"/>
        <w:ind w:right="-1" w:firstLine="709"/>
        <w:jc w:val="left"/>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 xml:space="preserve">Перечень </w:t>
        <w:tab/>
        <w:t xml:space="preserve">основных </w:t>
        <w:tab/>
        <w:t xml:space="preserve">мероприятий </w:t>
        <w:tab/>
        <w:t xml:space="preserve">по </w:t>
        <w:tab/>
        <w:t xml:space="preserve">реализации </w:t>
        <w:tab/>
        <w:t>схем водоснабжения муниципального образования</w:t>
      </w:r>
      <w:r>
        <w:rPr/>
        <w:t xml:space="preserve"> </w:t>
      </w:r>
      <w:r>
        <w:rPr>
          <w:rFonts w:eastAsia="Arial Unicode MS" w:ascii="Times New Roman" w:hAnsi="Times New Roman"/>
          <w:color w:val="000000" w:themeColor="text1"/>
          <w:sz w:val="28"/>
          <w:szCs w:val="28"/>
          <w:u w:val="none" w:color="000000"/>
          <w:lang w:eastAsia="ru-RU"/>
        </w:rPr>
        <w:t>поселка Боровский представлен в табл.18.</w:t>
      </w:r>
    </w:p>
    <w:p>
      <w:pPr>
        <w:sectPr>
          <w:headerReference w:type="default" r:id="rId21"/>
          <w:footerReference w:type="default" r:id="rId22"/>
          <w:type w:val="nextPage"/>
          <w:pgSz w:w="11906" w:h="16838"/>
          <w:pgMar w:left="1134" w:right="567" w:header="709" w:top="1134" w:footer="709" w:bottom="1134" w:gutter="0"/>
          <w:pgNumType w:fmt="decimal"/>
          <w:formProt w:val="false"/>
          <w:textDirection w:val="lrTb"/>
          <w:docGrid w:type="default" w:linePitch="360" w:charSpace="0"/>
        </w:sectPr>
        <w:pStyle w:val="NoSpacing"/>
        <w:spacing w:lineRule="auto" w:line="240"/>
        <w:ind w:right="-1" w:firstLine="709"/>
        <w:rPr>
          <w:rFonts w:ascii="Times New Roman" w:hAnsi="Times New Roman" w:eastAsia="Arial Unicode MS"/>
          <w:color w:val="000000" w:themeColor="text1"/>
          <w:sz w:val="28"/>
          <w:szCs w:val="28"/>
          <w:u w:val="none" w:color="000000"/>
          <w:lang w:eastAsia="ru-RU"/>
        </w:rPr>
      </w:pPr>
      <w:r>
        <w:rPr>
          <w:rFonts w:eastAsia="Arial Unicode MS" w:ascii="Times New Roman" w:hAnsi="Times New Roman"/>
          <w:color w:val="000000" w:themeColor="text1"/>
          <w:sz w:val="28"/>
          <w:szCs w:val="28"/>
          <w:u w:val="none" w:color="000000"/>
          <w:lang w:eastAsia="ru-RU"/>
        </w:rPr>
        <w:t>Перечень основных мероприятий по реализации Схемы водоснабжения представлен в Приложение 1.</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5" w:name="_Toc438455253"/>
      <w:bookmarkStart w:id="96" w:name="_Toc433187085"/>
      <w:r>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5"/>
      <w:bookmarkEnd w:id="96"/>
    </w:p>
    <w:p>
      <w:pPr>
        <w:pStyle w:val="Normal"/>
        <w:ind w:firstLine="709"/>
        <w:jc w:val="both"/>
        <w:rPr>
          <w:sz w:val="28"/>
          <w:szCs w:val="28"/>
        </w:rPr>
      </w:pPr>
      <w:r>
        <w:rPr>
          <w:sz w:val="28"/>
          <w:szCs w:val="28"/>
        </w:rPr>
      </w:r>
    </w:p>
    <w:p>
      <w:pPr>
        <w:pStyle w:val="Normal"/>
        <w:ind w:firstLine="709"/>
        <w:jc w:val="both"/>
        <w:rPr>
          <w:sz w:val="28"/>
          <w:szCs w:val="28"/>
          <w:lang w:bidi="ru-RU"/>
        </w:rPr>
      </w:pPr>
      <w:r>
        <w:rPr>
          <w:sz w:val="28"/>
          <w:szCs w:val="28"/>
          <w:lang w:bidi="ru-RU"/>
        </w:rPr>
        <w:t xml:space="preserve">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 </w:t>
      </w:r>
    </w:p>
    <w:p>
      <w:pPr>
        <w:pStyle w:val="Normal"/>
        <w:ind w:firstLine="709"/>
        <w:jc w:val="both"/>
        <w:rPr>
          <w:sz w:val="28"/>
          <w:szCs w:val="28"/>
          <w:lang w:bidi="ru-RU"/>
        </w:rPr>
      </w:pPr>
      <w:r>
        <w:rPr>
          <w:sz w:val="28"/>
          <w:szCs w:val="28"/>
          <w:lang w:bidi="ru-RU"/>
        </w:rPr>
        <w:t>С учетом планов застройки муниципального образования поселок Боровский на перспективу по оптимистическому сценарию развития, представленного в Разделе 1.2.2 Различные сценарии развития централизованных систем водоснабжения в зависимости от различных сценариев развития поселений, в части развития систем водоснабжения предусмотрен:</w:t>
      </w:r>
    </w:p>
    <w:p>
      <w:pPr>
        <w:pStyle w:val="Normal"/>
        <w:numPr>
          <w:ilvl w:val="0"/>
          <w:numId w:val="47"/>
        </w:numPr>
        <w:ind w:left="0" w:firstLine="709"/>
        <w:jc w:val="both"/>
        <w:rPr>
          <w:sz w:val="28"/>
          <w:szCs w:val="28"/>
          <w:lang w:bidi="ru-RU"/>
        </w:rPr>
      </w:pPr>
      <w:r>
        <w:rPr>
          <w:sz w:val="28"/>
          <w:szCs w:val="28"/>
          <w:lang w:bidi="ru-RU"/>
        </w:rPr>
        <w:t xml:space="preserve"> </w:t>
      </w:r>
      <w:r>
        <w:rPr>
          <w:sz w:val="28"/>
          <w:szCs w:val="28"/>
          <w:lang w:bidi="ru-RU"/>
        </w:rPr>
        <w:t>переход на централизованную систему холодного водоснабжения г.Тюмени (предусматривается строительство и реконструкция сетей водопровода из полиэтиленовых труб, строительство ВНС).</w:t>
      </w:r>
    </w:p>
    <w:p>
      <w:pPr>
        <w:pStyle w:val="Normal"/>
        <w:ind w:left="709" w:hanging="0"/>
        <w:jc w:val="both"/>
        <w:rPr>
          <w:sz w:val="28"/>
          <w:szCs w:val="28"/>
          <w:lang w:bidi="ru-RU"/>
        </w:rPr>
      </w:pPr>
      <w:r>
        <w:rPr>
          <w:sz w:val="28"/>
          <w:szCs w:val="28"/>
        </w:rPr>
        <w:t>С целью подключения  перспективной многоэтажной жилой застройки 204687 м</w:t>
      </w:r>
      <w:r>
        <w:rPr>
          <w:sz w:val="28"/>
          <w:szCs w:val="28"/>
          <w:vertAlign w:val="superscript"/>
        </w:rPr>
        <w:t>2</w:t>
      </w:r>
      <w:r>
        <w:rPr>
          <w:sz w:val="28"/>
          <w:szCs w:val="28"/>
        </w:rPr>
        <w:t>, школы, детского сада, строящихся жилых домов в п. Боровский с нагрузкой по водоснабжению 859,97 м</w:t>
      </w:r>
      <w:r>
        <w:rPr>
          <w:sz w:val="28"/>
          <w:szCs w:val="28"/>
          <w:vertAlign w:val="superscript"/>
        </w:rPr>
        <w:t>3</w:t>
      </w:r>
      <w:r>
        <w:rPr>
          <w:sz w:val="28"/>
          <w:szCs w:val="28"/>
        </w:rPr>
        <w:t>/сут предусмотрены мероприятия по реконструкции участка водопровода Д=160мм с увеличением пропускной способности до Д=315мм в районе ул. Мира п.Боровский</w:t>
      </w:r>
      <w:r>
        <w:rPr>
          <w:rFonts w:cs="Arial" w:ascii="Arial" w:hAnsi="Arial"/>
          <w:sz w:val="26"/>
          <w:szCs w:val="26"/>
        </w:rPr>
        <w:t>.</w:t>
      </w:r>
    </w:p>
    <w:p>
      <w:pPr>
        <w:pStyle w:val="Normal"/>
        <w:jc w:val="both"/>
        <w:rPr>
          <w:sz w:val="28"/>
          <w:szCs w:val="28"/>
          <w:lang w:bidi="ru-RU"/>
        </w:rPr>
      </w:pPr>
      <w:r>
        <w:rPr>
          <w:sz w:val="28"/>
          <w:szCs w:val="28"/>
          <w:lang w:bidi="ru-RU"/>
        </w:rPr>
      </w:r>
    </w:p>
    <w:p>
      <w:pPr>
        <w:pStyle w:val="Normal"/>
        <w:widowControl w:val="false"/>
        <w:spacing w:before="4" w:after="4"/>
        <w:ind w:left="1038" w:right="211" w:hanging="0"/>
        <w:jc w:val="right"/>
        <w:rPr>
          <w:b/>
          <w:b/>
          <w:sz w:val="24"/>
          <w:szCs w:val="22"/>
          <w:lang w:bidi="ru-RU"/>
        </w:rPr>
      </w:pPr>
      <w:r>
        <w:rPr>
          <w:b/>
          <w:sz w:val="24"/>
          <w:szCs w:val="22"/>
          <w:lang w:bidi="ru-RU"/>
        </w:rPr>
        <w:t xml:space="preserve">Таблица 18 </w:t>
      </w:r>
    </w:p>
    <w:p>
      <w:pPr>
        <w:pStyle w:val="Normal"/>
        <w:widowControl w:val="false"/>
        <w:spacing w:before="4" w:after="4"/>
        <w:ind w:left="1038" w:right="211" w:hanging="0"/>
        <w:rPr>
          <w:b/>
          <w:b/>
          <w:sz w:val="24"/>
          <w:szCs w:val="22"/>
          <w:lang w:bidi="ru-RU"/>
        </w:rPr>
      </w:pPr>
      <w:r>
        <w:rPr>
          <w:b/>
          <w:sz w:val="24"/>
          <w:szCs w:val="22"/>
          <w:lang w:bidi="ru-RU"/>
        </w:rPr>
        <w:t>Перечень мероприятий и инвестиционных проектов в системе водоснабжения</w:t>
      </w:r>
    </w:p>
    <w:p>
      <w:pPr>
        <w:pStyle w:val="Normal"/>
        <w:widowControl w:val="false"/>
        <w:spacing w:before="4" w:after="4"/>
        <w:ind w:left="1038" w:right="211" w:hanging="0"/>
        <w:rPr>
          <w:b/>
          <w:b/>
          <w:sz w:val="24"/>
          <w:szCs w:val="22"/>
          <w:lang w:bidi="ru-RU"/>
        </w:rPr>
      </w:pPr>
      <w:r>
        <w:rPr>
          <w:b/>
          <w:sz w:val="24"/>
          <w:szCs w:val="22"/>
          <w:lang w:bidi="ru-RU"/>
        </w:rPr>
      </w:r>
    </w:p>
    <w:p>
      <w:pPr>
        <w:pStyle w:val="ListParagraph"/>
        <w:widowControl w:val="false"/>
        <w:spacing w:before="4" w:after="4"/>
        <w:ind w:left="708" w:right="211" w:hanging="0"/>
        <w:jc w:val="right"/>
        <w:rPr>
          <w:rFonts w:ascii="Arial" w:hAnsi="Arial" w:cs="Arial"/>
          <w:b/>
          <w:b/>
          <w:sz w:val="26"/>
          <w:szCs w:val="26"/>
          <w:lang w:bidi="ru-RU"/>
        </w:rPr>
      </w:pPr>
      <w:r>
        <w:rPr>
          <w:rFonts w:cs="Arial" w:ascii="Arial" w:hAnsi="Arial"/>
          <w:b/>
          <w:sz w:val="26"/>
          <w:szCs w:val="26"/>
          <w:lang w:bidi="ru-RU"/>
        </w:rPr>
        <w:t xml:space="preserve">Таблица 18 </w:t>
      </w:r>
    </w:p>
    <w:p>
      <w:pPr>
        <w:pStyle w:val="ListParagraph"/>
        <w:widowControl w:val="false"/>
        <w:spacing w:before="4" w:after="4"/>
        <w:ind w:left="708" w:right="211" w:hanging="0"/>
        <w:jc w:val="center"/>
        <w:rPr>
          <w:rFonts w:ascii="Arial" w:hAnsi="Arial" w:cs="Arial"/>
          <w:b/>
          <w:b/>
          <w:sz w:val="26"/>
          <w:szCs w:val="26"/>
          <w:lang w:bidi="ru-RU"/>
        </w:rPr>
      </w:pPr>
      <w:r>
        <w:rPr>
          <w:rFonts w:cs="Arial" w:ascii="Arial" w:hAnsi="Arial"/>
          <w:b/>
          <w:sz w:val="26"/>
          <w:szCs w:val="26"/>
          <w:lang w:bidi="ru-RU"/>
        </w:rPr>
        <w:t>Перечень мероприятий и инвестиционных проектов в системе водоснабжения МО п.Боровский</w:t>
      </w:r>
    </w:p>
    <w:tbl>
      <w:tblPr>
        <w:tblStyle w:val="TableNormal5"/>
        <w:tblW w:w="10043" w:type="dxa"/>
        <w:jc w:val="left"/>
        <w:tblInd w:w="0" w:type="dxa"/>
        <w:tblLayout w:type="fixed"/>
        <w:tblCellMar>
          <w:top w:w="0" w:type="dxa"/>
          <w:left w:w="5" w:type="dxa"/>
          <w:bottom w:w="0" w:type="dxa"/>
          <w:right w:w="5" w:type="dxa"/>
        </w:tblCellMar>
        <w:tblLook w:firstRow="1" w:noVBand="0" w:lastRow="1" w:firstColumn="1" w:lastColumn="1" w:noHBand="0" w:val="01e0"/>
      </w:tblPr>
      <w:tblGrid>
        <w:gridCol w:w="1002"/>
        <w:gridCol w:w="6583"/>
        <w:gridCol w:w="2458"/>
      </w:tblGrid>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145" w:after="0"/>
              <w:ind w:left="136" w:right="107" w:firstLine="50"/>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6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right="908"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24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65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56" w:before="0" w:after="0"/>
              <w:ind w:left="925" w:right="910" w:hanging="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245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9041"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both"/>
              <w:rPr>
                <w:rFonts w:ascii="Arial" w:hAnsi="Arial" w:eastAsia="Calibri" w:cs="Arial"/>
                <w:b/>
                <w:b/>
                <w:sz w:val="26"/>
                <w:szCs w:val="26"/>
                <w:lang w:val="ru-RU"/>
              </w:rPr>
            </w:pPr>
            <w:r>
              <w:rPr>
                <w:rFonts w:eastAsia="Calibri" w:cs="Arial" w:ascii="Arial" w:hAnsi="Arial"/>
                <w:b/>
                <w:kern w:val="0"/>
                <w:sz w:val="26"/>
                <w:szCs w:val="26"/>
                <w:lang w:val="ru-RU" w:bidi="ar-SA"/>
              </w:rPr>
              <w:t>Предложения по новому строительству сетей и сооружений</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b/>
                <w:kern w:val="0"/>
                <w:sz w:val="26"/>
                <w:szCs w:val="26"/>
                <w:lang w:val="ru-RU" w:bidi="ar-SA"/>
              </w:rPr>
              <w:t>водоснабжения, обеспечивающих покрытие перспективной нагрузки</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 xml:space="preserve">  </w:t>
            </w:r>
            <w:r>
              <w:rPr>
                <w:rFonts w:eastAsia="Calibri" w:cs="Arial" w:ascii="Arial" w:hAnsi="Arial"/>
                <w:kern w:val="0"/>
                <w:sz w:val="26"/>
                <w:szCs w:val="26"/>
                <w:lang w:val="en-US" w:bidi="ar-SA"/>
              </w:rPr>
              <w:t>1</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Строительство сетей водоснабжения Д=500мм (участок от точки подключения в г. Тюмень до п. Боровский, ориентировочная протяженность 10350м)</w:t>
            </w:r>
          </w:p>
        </w:tc>
        <w:tc>
          <w:tcPr>
            <w:tcW w:w="24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1. Надежное водоснабжение</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2. Повышение качества</w:t>
            </w:r>
          </w:p>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3. Создание условий для подключения к централизованному водоснабжению домовладений</w:t>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rPr>
            </w:pPr>
            <w:r>
              <w:rPr>
                <w:rFonts w:eastAsia="Calibri" w:cs="Arial" w:ascii="Arial" w:hAnsi="Arial"/>
                <w:kern w:val="0"/>
                <w:sz w:val="26"/>
                <w:szCs w:val="26"/>
                <w:lang w:val="en-US" w:bidi="ar-SA"/>
              </w:rPr>
              <w:t>2</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kern w:val="0"/>
                <w:sz w:val="26"/>
                <w:szCs w:val="26"/>
                <w:lang w:val="en-US" w:bidi="ar-SA"/>
              </w:rPr>
              <w:t>Строительство ВНС, 1 шт</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rPr>
            </w:pPr>
            <w:r>
              <w:rPr>
                <w:rFonts w:eastAsia="Calibri" w:cs="Arial" w:ascii="Arial" w:hAnsi="Arial"/>
                <w:sz w:val="26"/>
                <w:szCs w:val="26"/>
              </w:rPr>
            </w:r>
          </w:p>
        </w:tc>
      </w:tr>
      <w:tr>
        <w:trPr>
          <w:trHeight w:val="20" w:hRule="atLeast"/>
        </w:trPr>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107" w:hanging="0"/>
              <w:jc w:val="both"/>
              <w:rPr>
                <w:rFonts w:ascii="Arial" w:hAnsi="Arial" w:eastAsia="Calibri" w:cs="Arial"/>
                <w:sz w:val="26"/>
                <w:szCs w:val="26"/>
                <w:lang w:val="ru-RU"/>
              </w:rPr>
            </w:pPr>
            <w:r>
              <w:rPr>
                <w:rFonts w:eastAsia="Calibri" w:cs="Arial" w:ascii="Arial" w:hAnsi="Arial"/>
                <w:kern w:val="0"/>
                <w:sz w:val="26"/>
                <w:szCs w:val="26"/>
                <w:lang w:val="ru-RU" w:bidi="ar-SA"/>
              </w:rPr>
              <w:t>3</w:t>
            </w:r>
          </w:p>
        </w:tc>
        <w:tc>
          <w:tcPr>
            <w:tcW w:w="65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both"/>
              <w:rPr>
                <w:rFonts w:ascii="Arial" w:hAnsi="Arial" w:eastAsia="Calibri" w:cs="Arial"/>
                <w:sz w:val="26"/>
                <w:szCs w:val="26"/>
                <w:lang w:val="ru-RU"/>
              </w:rPr>
            </w:pPr>
            <w:r>
              <w:rPr>
                <w:rFonts w:eastAsia="Calibri" w:cs="Arial" w:ascii="Arial" w:hAnsi="Arial"/>
                <w:kern w:val="0"/>
                <w:sz w:val="26"/>
                <w:szCs w:val="26"/>
                <w:lang w:val="ru-RU" w:bidi="ar-SA"/>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24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tLeast" w:line="270" w:before="0" w:after="0"/>
              <w:ind w:left="109" w:right="223" w:hanging="0"/>
              <w:jc w:val="both"/>
              <w:rPr>
                <w:rFonts w:ascii="Arial" w:hAnsi="Arial" w:eastAsia="Calibri" w:cs="Arial"/>
                <w:sz w:val="26"/>
                <w:szCs w:val="26"/>
                <w:lang w:val="ru-RU"/>
              </w:rPr>
            </w:pPr>
            <w:r>
              <w:rPr>
                <w:rFonts w:eastAsia="Calibri" w:cs="Arial" w:ascii="Arial" w:hAnsi="Arial"/>
                <w:sz w:val="26"/>
                <w:szCs w:val="26"/>
                <w:lang w:val="ru-RU"/>
              </w:rPr>
            </w:r>
          </w:p>
        </w:tc>
      </w:tr>
    </w:tbl>
    <w:p>
      <w:pPr>
        <w:pStyle w:val="Normal"/>
        <w:spacing w:before="67" w:after="0"/>
        <w:ind w:left="212" w:right="246" w:firstLine="708"/>
        <w:jc w:val="both"/>
        <w:rPr>
          <w:sz w:val="28"/>
          <w:szCs w:val="28"/>
        </w:rPr>
      </w:pPr>
      <w:r>
        <w:rPr>
          <w:sz w:val="28"/>
          <w:szCs w:val="28"/>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spacing w:before="2" w:after="0"/>
        <w:ind w:left="212" w:right="244" w:firstLine="708"/>
        <w:jc w:val="both"/>
        <w:rPr>
          <w:sz w:val="28"/>
          <w:szCs w:val="28"/>
        </w:rPr>
      </w:pPr>
      <w:r>
        <w:rPr>
          <w:sz w:val="28"/>
          <w:szCs w:val="28"/>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spacing w:before="1" w:after="0"/>
        <w:ind w:left="212" w:right="244" w:firstLine="708"/>
        <w:jc w:val="both"/>
        <w:rPr>
          <w:sz w:val="28"/>
          <w:szCs w:val="28"/>
        </w:rPr>
      </w:pPr>
      <w:r>
        <w:rPr>
          <w:sz w:val="28"/>
          <w:szCs w:val="28"/>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jc w:val="both"/>
        <w:rPr>
          <w:sz w:val="28"/>
          <w:szCs w:val="28"/>
          <w:lang w:bidi="ru-RU"/>
        </w:rPr>
      </w:pPr>
      <w:r>
        <w:rPr>
          <w:sz w:val="28"/>
          <w:szCs w:val="28"/>
          <w:lang w:bidi="ru-RU"/>
        </w:rPr>
      </w:r>
    </w:p>
    <w:p>
      <w:pPr>
        <w:pStyle w:val="2"/>
        <w:numPr>
          <w:ilvl w:val="2"/>
          <w:numId w:val="29"/>
        </w:numPr>
        <w:tabs>
          <w:tab w:val="clear" w:pos="1134"/>
          <w:tab w:val="left" w:pos="1418" w:leader="none"/>
        </w:tabs>
        <w:spacing w:before="0" w:after="0"/>
        <w:ind w:left="1418" w:hanging="709"/>
        <w:rPr>
          <w:bCs/>
          <w:iCs/>
        </w:rPr>
      </w:pPr>
      <w:bookmarkStart w:id="97" w:name="_Toc438455254"/>
      <w:bookmarkStart w:id="98" w:name="_Toc433187086"/>
      <w:r>
        <w:rPr>
          <w:bCs/>
          <w:iCs/>
        </w:rPr>
        <w:t>Сведения о вновь строящихся, реконструируемых и предлагаемых к выводу из эксплуатации объектах системы водоснабжения</w:t>
      </w:r>
      <w:bookmarkEnd w:id="97"/>
      <w:bookmarkEnd w:id="98"/>
    </w:p>
    <w:p>
      <w:pPr>
        <w:pStyle w:val="Normal"/>
        <w:ind w:firstLine="993"/>
        <w:jc w:val="both"/>
        <w:rPr>
          <w:rFonts w:eastAsia="Calibri"/>
          <w:sz w:val="28"/>
          <w:szCs w:val="28"/>
          <w:lang w:eastAsia="en-US" w:bidi="ru-RU"/>
        </w:rPr>
      </w:pPr>
      <w:r>
        <w:rPr>
          <w:rFonts w:eastAsia="Calibri"/>
          <w:sz w:val="28"/>
          <w:szCs w:val="28"/>
          <w:lang w:eastAsia="en-US" w:bidi="ru-RU"/>
        </w:rPr>
        <w:t>Сведения о вновь строящихся и реконструируемых объектах системы водоснабжения представлены в Приложении 1.</w:t>
      </w:r>
    </w:p>
    <w:p>
      <w:pPr>
        <w:pStyle w:val="Normal"/>
        <w:jc w:val="both"/>
        <w:rPr>
          <w:color w:val="000000" w:themeColor="text1"/>
          <w:sz w:val="24"/>
          <w:szCs w:val="24"/>
        </w:rPr>
      </w:pPr>
      <w:r>
        <w:rPr>
          <w:color w:val="000000" w:themeColor="text1"/>
          <w:sz w:val="24"/>
          <w:szCs w:val="24"/>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99" w:name="_Toc438455255"/>
      <w:bookmarkStart w:id="100" w:name="_Toc433187087"/>
      <w:r>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9"/>
      <w:bookmarkEnd w:id="100"/>
    </w:p>
    <w:p>
      <w:pPr>
        <w:pStyle w:val="Normal"/>
        <w:widowControl w:val="false"/>
        <w:spacing w:before="1" w:after="0"/>
        <w:ind w:left="232" w:right="225" w:firstLine="708"/>
        <w:jc w:val="both"/>
        <w:rPr>
          <w:sz w:val="28"/>
          <w:szCs w:val="28"/>
          <w:lang w:bidi="ru-RU"/>
        </w:rPr>
      </w:pPr>
      <w:r>
        <w:rPr>
          <w:sz w:val="28"/>
          <w:szCs w:val="28"/>
          <w:lang w:bidi="ru-RU"/>
        </w:rPr>
        <w:t>Развитие системы диспетчеризации, телемеханизации и системы управления режимами водоснабжения предусматривается комплексно в составе проекта по строительству ВНС.</w:t>
      </w:r>
    </w:p>
    <w:p>
      <w:pPr>
        <w:pStyle w:val="Normal"/>
        <w:jc w:val="center"/>
        <w:rPr>
          <w:rStyle w:val="IntenseEmphasis"/>
          <w:b w:val="false"/>
          <w:b w:val="false"/>
          <w:bCs w:val="false"/>
          <w:i w:val="false"/>
          <w:i w:val="false"/>
          <w:color w:val="000000" w:themeColor="text1"/>
        </w:rPr>
      </w:pPr>
      <w:r>
        <w:rPr>
          <w:b w:val="false"/>
          <w:bCs w:val="false"/>
          <w:i w:val="false"/>
          <w:color w:val="000000" w:themeColor="text1"/>
        </w:rPr>
      </w:r>
    </w:p>
    <w:p>
      <w:pPr>
        <w:pStyle w:val="2"/>
        <w:numPr>
          <w:ilvl w:val="2"/>
          <w:numId w:val="29"/>
        </w:numPr>
        <w:tabs>
          <w:tab w:val="clear" w:pos="1134"/>
          <w:tab w:val="left" w:pos="1418" w:leader="none"/>
        </w:tabs>
        <w:spacing w:before="0" w:after="0"/>
        <w:ind w:left="1418" w:hanging="709"/>
        <w:rPr>
          <w:bCs/>
          <w:iCs/>
        </w:rPr>
      </w:pPr>
      <w:bookmarkStart w:id="101" w:name="_Toc438455256"/>
      <w:bookmarkStart w:id="102" w:name="_Toc433187088"/>
      <w:r>
        <w:rPr>
          <w:bCs/>
          <w:iCs/>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1"/>
      <w:bookmarkEnd w:id="102"/>
    </w:p>
    <w:p>
      <w:pPr>
        <w:pStyle w:val="Normal"/>
        <w:ind w:right="-1" w:firstLine="709"/>
        <w:jc w:val="both"/>
        <w:rPr>
          <w:sz w:val="28"/>
          <w:szCs w:val="28"/>
        </w:rPr>
      </w:pPr>
      <w:r>
        <w:rPr>
          <w:sz w:val="28"/>
          <w:szCs w:val="28"/>
        </w:rPr>
        <w:t>По данным МУП «ЖКХ п. Боровский» приборами учета потребленной воды оборудовано:</w:t>
      </w:r>
    </w:p>
    <w:p>
      <w:pPr>
        <w:pStyle w:val="Normal"/>
        <w:numPr>
          <w:ilvl w:val="0"/>
          <w:numId w:val="40"/>
        </w:numPr>
        <w:tabs>
          <w:tab w:val="clear" w:pos="708"/>
          <w:tab w:val="left" w:pos="851" w:leader="none"/>
        </w:tabs>
        <w:ind w:left="0" w:right="-1" w:firstLine="567"/>
        <w:jc w:val="both"/>
        <w:rPr>
          <w:sz w:val="28"/>
          <w:szCs w:val="28"/>
        </w:rPr>
      </w:pPr>
      <w:r>
        <w:rPr>
          <w:sz w:val="28"/>
          <w:szCs w:val="28"/>
        </w:rPr>
        <w:t>многоквартирные жилые дома – 95,2 % (индивидуальные (квартирные) приборы учета – 92,55%);</w:t>
      </w:r>
    </w:p>
    <w:p>
      <w:pPr>
        <w:pStyle w:val="Normal"/>
        <w:numPr>
          <w:ilvl w:val="0"/>
          <w:numId w:val="40"/>
        </w:numPr>
        <w:tabs>
          <w:tab w:val="clear" w:pos="708"/>
          <w:tab w:val="left" w:pos="851" w:leader="none"/>
        </w:tabs>
        <w:ind w:left="0" w:right="-1" w:firstLine="567"/>
        <w:jc w:val="both"/>
        <w:rPr>
          <w:sz w:val="28"/>
          <w:szCs w:val="28"/>
        </w:rPr>
      </w:pPr>
      <w:r>
        <w:rPr>
          <w:sz w:val="28"/>
          <w:szCs w:val="28"/>
        </w:rPr>
        <w:t>бюджетные учреждения – 100 %;</w:t>
      </w:r>
    </w:p>
    <w:p>
      <w:pPr>
        <w:pStyle w:val="Normal"/>
        <w:numPr>
          <w:ilvl w:val="0"/>
          <w:numId w:val="40"/>
        </w:numPr>
        <w:tabs>
          <w:tab w:val="clear" w:pos="708"/>
          <w:tab w:val="left" w:pos="851" w:leader="none"/>
        </w:tabs>
        <w:ind w:left="0" w:right="-1" w:firstLine="567"/>
        <w:jc w:val="both"/>
        <w:rPr>
          <w:sz w:val="28"/>
          <w:szCs w:val="28"/>
        </w:rPr>
      </w:pPr>
      <w:r>
        <w:rPr>
          <w:sz w:val="28"/>
          <w:szCs w:val="28"/>
        </w:rPr>
        <w:t>предприятия иной формы собственности – 100 %;</w:t>
      </w:r>
    </w:p>
    <w:p>
      <w:pPr>
        <w:pStyle w:val="Normal"/>
        <w:numPr>
          <w:ilvl w:val="0"/>
          <w:numId w:val="40"/>
        </w:numPr>
        <w:tabs>
          <w:tab w:val="clear" w:pos="708"/>
          <w:tab w:val="left" w:pos="851" w:leader="none"/>
        </w:tabs>
        <w:ind w:left="0" w:right="-1" w:firstLine="567"/>
        <w:jc w:val="both"/>
        <w:rPr>
          <w:sz w:val="28"/>
          <w:szCs w:val="28"/>
        </w:rPr>
      </w:pPr>
      <w:r>
        <w:rPr>
          <w:sz w:val="28"/>
          <w:szCs w:val="28"/>
        </w:rPr>
        <w:t>индивидуальные жилые дома – 99,5 %.</w:t>
      </w:r>
    </w:p>
    <w:p>
      <w:pPr>
        <w:pStyle w:val="Normal"/>
        <w:widowControl w:val="false"/>
        <w:spacing w:lineRule="auto" w:line="235" w:before="1" w:after="0"/>
        <w:ind w:right="-1" w:firstLine="709"/>
        <w:jc w:val="both"/>
        <w:rPr>
          <w:sz w:val="28"/>
          <w:szCs w:val="28"/>
          <w:lang w:bidi="ru-RU"/>
        </w:rPr>
      </w:pPr>
      <w:r>
        <w:rPr>
          <w:sz w:val="28"/>
          <w:szCs w:val="28"/>
          <w:lang w:bidi="ru-RU"/>
        </w:rPr>
        <w:t>Оснащение зданий, строений и сооружений приборами учета воды и их применение при осуществлении расчетов за потребленную воду в рамках реализации настоящей Схемы водоснабжения и водоотведения не предусмотрено.</w:t>
      </w:r>
    </w:p>
    <w:p>
      <w:pPr>
        <w:pStyle w:val="Normal"/>
        <w:widowControl w:val="false"/>
        <w:ind w:right="-1" w:firstLine="709"/>
        <w:jc w:val="both"/>
        <w:rPr>
          <w:sz w:val="28"/>
          <w:szCs w:val="28"/>
          <w:lang w:bidi="ru-RU"/>
        </w:rPr>
      </w:pPr>
      <w:r>
        <w:rPr>
          <w:sz w:val="28"/>
          <w:szCs w:val="28"/>
          <w:lang w:bidi="ru-RU"/>
        </w:rPr>
        <w:t>На перспективу в рамках программы энергосбережения и повышения энергетической эффективности муниципального образования целесообразно предусмотреть установку приборов учета расходов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Установку водомерных узлов следует предусматривать в соответствии с Правилами холодного водоснабжения и водоотведения, утвержденными Постановлением Правительства Российской Федерации от 29.07.2013г. №644, в соответствии с Правилами организации коммерческого учета воды, сточных вод, утвержденными Постановлением Правительства Российской Федерации №776 от 04.09.2013г.</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воды должен быть размещен на границе эксплуатационной ответственности сетей.</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устанавливаемые в жилых и общественных зданиях, должны иметь устройства формирования электрических импульсов, а также съемные или стационарные датчики электрических импульсов.</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запроектировать полнопроходного исполнения.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воды должны быть с встроенной системой или имеющие возможность установки считывающих устройств по передаче информации о результатах измерений с помощью стандартного открытого протокола M-Bus (проводной или беспроводной интерфейс) с функцией накопления и хранения информации о результатах измерений, идентификационного номера (ID) прибора учета, а также возможность дистанционного считывания и передачи данной информации по запросу.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Энергоснабжение приборов учета должно быть бесперебойным с запасным источником питания.</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Система учета должна аккумулировать всю информацию, предоставлять сведения о суммарном накопительном объеме, периодах измерений и простоя, по телеметрии, в онлайн систему энергоресурсов «Элдис» ООО «Тюмень Водоканал» не реже 1 раза в сутки.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должны быть рассчитаны на пропуск расчетного максимального часового или максимального секундного расхода, на возможность измерения расчетных минимальных часовых расходов воды, при этом минимальный расход воды для выбранного счетчика (по паспорту прибора в зависимости от метрологического класса) не должен превышать расчетный минимальный часовой расход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 учета должен быть с максимально допустимыми погрешностями измерения количества воды:</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 мин. (включая) до qt (не включая):</w:t>
        <w:tab/>
        <w:t> 5 %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 от qt (включая) до q максим. (включая):</w:t>
        <w:tab/>
        <w:t> 2 %</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где q мин. - мин.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qt - переходный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q макс. - макс. расход, м3/час.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На узле учета предусмотреть запорную арматуру, позволяющую производить демонтаж прибора учета без опорожнения системы, а также имитатор прибора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Необходимо соблюсти длину прямолинейных участков, согласно паспорту на прибор учета.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воды устанавливают на горизонтальных, вертикальных или наклонных участках трубопроводов, если такая установка предусмотрена паспортом счетчика.</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Приборы учета не должны подвергаться механическим напряжениям под воздействием трубопроводов и запорной арматуры и должны быть смонтированы на подставке или кронштейнах.</w:t>
      </w:r>
    </w:p>
    <w:p>
      <w:pPr>
        <w:pStyle w:val="Normal"/>
        <w:widowControl w:val="false"/>
        <w:tabs>
          <w:tab w:val="clear" w:pos="708"/>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Средства измерений на узле учета должны быть защищены от несанкционированного вмешательства в их работу.</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В местах установки прибора учета обеспечить температуру воздуха не ниже +50С.</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соответствовать условиям безопасной эксплуатации                    в соответствии с действующими нормативными документами.</w:t>
      </w:r>
    </w:p>
    <w:p>
      <w:pPr>
        <w:pStyle w:val="Normal"/>
        <w:widowControl w:val="false"/>
        <w:tabs>
          <w:tab w:val="clear" w:pos="708"/>
          <w:tab w:val="left" w:pos="1721" w:leader="none"/>
          <w:tab w:val="left" w:pos="3256" w:leader="none"/>
          <w:tab w:val="left" w:pos="5304" w:leader="none"/>
          <w:tab w:val="left" w:pos="6835" w:leader="none"/>
          <w:tab w:val="left" w:pos="8671" w:leader="none"/>
        </w:tabs>
        <w:ind w:right="-1" w:firstLine="709"/>
        <w:jc w:val="both"/>
        <w:rPr>
          <w:sz w:val="28"/>
          <w:szCs w:val="28"/>
          <w:lang w:bidi="ru-RU"/>
        </w:rPr>
      </w:pPr>
      <w:r>
        <w:rPr>
          <w:sz w:val="28"/>
          <w:szCs w:val="28"/>
          <w:lang w:bidi="ru-RU"/>
        </w:rPr>
        <w:t>Узел учета должен быть оборудован средствами измерений, внесенными                    в государственный реестр.</w:t>
      </w:r>
    </w:p>
    <w:p>
      <w:pPr>
        <w:pStyle w:val="Normal"/>
        <w:rPr>
          <w:rStyle w:val="IntenseEmphasis"/>
          <w:rFonts w:eastAsia="" w:eastAsiaTheme="majorEastAsia"/>
          <w:b w:val="false"/>
          <w:b w:val="false"/>
          <w:bCs w:val="false"/>
          <w:i w:val="false"/>
          <w:i w:val="false"/>
          <w:color w:val="000000" w:themeColor="text1"/>
          <w:sz w:val="28"/>
          <w:szCs w:val="28"/>
        </w:rPr>
      </w:pPr>
      <w:r>
        <w:rPr>
          <w:rFonts w:eastAsia="" w:eastAsiaTheme="majorEastAsia"/>
          <w:b w:val="false"/>
          <w:bCs w:val="false"/>
          <w:i w:val="false"/>
          <w:color w:val="000000" w:themeColor="text1"/>
          <w:sz w:val="28"/>
          <w:szCs w:val="28"/>
        </w:rPr>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3" w:name="_Toc438455257"/>
      <w:bookmarkStart w:id="104" w:name="_Toc433187089"/>
      <w:r>
        <w:rPr/>
        <w:t>Описание вариантов маршрутов прохождения трубопроводов (трасс) по территории муниципального образования и их обоснование</w:t>
      </w:r>
      <w:bookmarkEnd w:id="103"/>
      <w:bookmarkEnd w:id="104"/>
    </w:p>
    <w:p>
      <w:pPr>
        <w:pStyle w:val="Normal"/>
        <w:tabs>
          <w:tab w:val="clear" w:pos="708"/>
          <w:tab w:val="left" w:pos="3093" w:leader="none"/>
        </w:tabs>
        <w:ind w:firstLine="709"/>
        <w:rPr>
          <w:color w:val="000000" w:themeColor="text1"/>
          <w:sz w:val="28"/>
          <w:szCs w:val="28"/>
        </w:rPr>
      </w:pPr>
      <w:r>
        <w:rPr>
          <w:color w:val="000000" w:themeColor="text1"/>
          <w:sz w:val="28"/>
          <w:szCs w:val="28"/>
        </w:rPr>
        <w:t xml:space="preserve">На период до 2025 г. в муниципальном образовании п. Боровский планируется реконструкция и новое строительство сетей и сооружений водоснабжения.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Маршруты прохождения реконструируемых трубопроводов (в связи с износом)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spacing w:before="0" w:after="0"/>
        <w:ind w:firstLine="709"/>
        <w:contextualSpacing/>
        <w:jc w:val="both"/>
        <w:rPr>
          <w:color w:val="000000" w:themeColor="text1"/>
          <w:sz w:val="28"/>
          <w:szCs w:val="28"/>
        </w:rPr>
      </w:pPr>
      <w:r>
        <w:rPr>
          <w:color w:val="000000" w:themeColor="text1"/>
          <w:sz w:val="28"/>
          <w:szCs w:val="28"/>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spacing w:before="0" w:after="0"/>
        <w:ind w:firstLine="709"/>
        <w:contextualSpacing/>
        <w:jc w:val="both"/>
        <w:rPr>
          <w:color w:val="000000" w:themeColor="text1"/>
          <w:sz w:val="28"/>
          <w:szCs w:val="28"/>
        </w:rPr>
      </w:pPr>
      <w:r>
        <w:rPr>
          <w:color w:val="000000" w:themeColor="text1"/>
          <w:sz w:val="28"/>
          <w:szCs w:val="28"/>
        </w:rPr>
        <w:t>Для районов нового строительства проектируемое размещение сетей предусматривается исходя из обеспечения:</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максимального совмещения инженерных коммуникаций;</w:t>
      </w:r>
    </w:p>
    <w:p>
      <w:pPr>
        <w:pStyle w:val="ListParagraph"/>
        <w:numPr>
          <w:ilvl w:val="0"/>
          <w:numId w:val="21"/>
        </w:numPr>
        <w:tabs>
          <w:tab w:val="clear" w:pos="708"/>
          <w:tab w:val="left" w:pos="993" w:leader="none"/>
        </w:tabs>
        <w:spacing w:before="0" w:after="0"/>
        <w:ind w:left="0" w:firstLine="709"/>
        <w:contextualSpacing/>
        <w:jc w:val="both"/>
        <w:rPr>
          <w:color w:val="000000" w:themeColor="text1"/>
          <w:sz w:val="28"/>
          <w:szCs w:val="28"/>
        </w:rPr>
      </w:pPr>
      <w:r>
        <w:rPr>
          <w:color w:val="000000" w:themeColor="text1"/>
          <w:sz w:val="28"/>
          <w:szCs w:val="28"/>
        </w:rPr>
        <w:t>минимальной протяженности сетей.</w:t>
      </w:r>
    </w:p>
    <w:p>
      <w:pPr>
        <w:pStyle w:val="Normal"/>
        <w:spacing w:before="0" w:after="0"/>
        <w:ind w:firstLine="709"/>
        <w:contextualSpacing/>
        <w:jc w:val="both"/>
        <w:rPr>
          <w:color w:val="000000" w:themeColor="text1"/>
          <w:sz w:val="28"/>
          <w:szCs w:val="28"/>
        </w:rPr>
      </w:pPr>
      <w:r>
        <w:rPr>
          <w:color w:val="000000" w:themeColor="text1"/>
          <w:sz w:val="28"/>
          <w:szCs w:val="28"/>
        </w:rPr>
        <w:t>Количество линий водоводов принято с учетом категории обеспеченности подачи воды системы водоснабжения и очередности строительства.</w:t>
      </w:r>
    </w:p>
    <w:p>
      <w:pPr>
        <w:pStyle w:val="Normal"/>
        <w:spacing w:before="0" w:after="0"/>
        <w:ind w:firstLine="709"/>
        <w:contextualSpacing/>
        <w:jc w:val="both"/>
        <w:rPr>
          <w:color w:val="000000" w:themeColor="text1"/>
          <w:sz w:val="28"/>
          <w:szCs w:val="28"/>
        </w:rPr>
      </w:pPr>
      <w:r>
        <w:rPr>
          <w:color w:val="000000" w:themeColor="text1"/>
          <w:sz w:val="28"/>
          <w:szCs w:val="28"/>
        </w:rPr>
        <w:t>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29"/>
        </w:numPr>
        <w:tabs>
          <w:tab w:val="clear" w:pos="1134"/>
          <w:tab w:val="left" w:pos="1418" w:leader="none"/>
        </w:tabs>
        <w:spacing w:before="0" w:after="0"/>
        <w:ind w:left="1418" w:hanging="709"/>
        <w:rPr>
          <w:bCs/>
          <w:iCs/>
        </w:rPr>
      </w:pPr>
      <w:bookmarkStart w:id="105" w:name="_Toc438455258"/>
      <w:bookmarkStart w:id="106" w:name="_Toc433187090"/>
      <w:r>
        <w:rPr>
          <w:bCs/>
          <w:iCs/>
        </w:rPr>
        <w:t>Рекомендации о месте размещения насосных станций, резервуаров, водонапорных башен</w:t>
      </w:r>
      <w:bookmarkEnd w:id="105"/>
      <w:bookmarkEnd w:id="106"/>
    </w:p>
    <w:p>
      <w:pPr>
        <w:pStyle w:val="Normal"/>
        <w:widowControl w:val="false"/>
        <w:ind w:left="212" w:right="242" w:firstLine="708"/>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 дополнительно при разработке проектно-сметной документации на объект.</w:t>
      </w:r>
    </w:p>
    <w:p>
      <w:pPr>
        <w:pStyle w:val="2"/>
        <w:numPr>
          <w:ilvl w:val="2"/>
          <w:numId w:val="29"/>
        </w:numPr>
        <w:tabs>
          <w:tab w:val="clear" w:pos="1134"/>
          <w:tab w:val="left" w:pos="1418" w:leader="none"/>
        </w:tabs>
        <w:spacing w:before="0" w:after="0"/>
        <w:ind w:left="1418" w:hanging="709"/>
        <w:rPr>
          <w:color w:val="000000" w:themeColor="text1"/>
          <w:sz w:val="28"/>
          <w:szCs w:val="28"/>
          <w:lang w:eastAsia="ar-SA"/>
        </w:rPr>
      </w:pPr>
      <w:bookmarkStart w:id="107" w:name="_Toc438455259"/>
      <w:bookmarkStart w:id="108" w:name="_Toc433187091"/>
      <w:r>
        <w:rPr/>
        <w:t>Границы планируемых зон размещения объектов централизованных систем горячего водоснабжения, холодного водоснабжения</w:t>
      </w:r>
      <w:bookmarkEnd w:id="107"/>
      <w:bookmarkEnd w:id="108"/>
    </w:p>
    <w:p>
      <w:pPr>
        <w:pStyle w:val="Normal"/>
        <w:numPr>
          <w:ilvl w:val="0"/>
          <w:numId w:val="0"/>
        </w:numPr>
        <w:ind w:left="0" w:firstLine="708"/>
        <w:jc w:val="both"/>
        <w:rPr>
          <w:sz w:val="28"/>
          <w:szCs w:val="28"/>
          <w:lang w:bidi="ru-RU"/>
        </w:rPr>
      </w:pPr>
      <w:r>
        <w:rPr>
          <w:sz w:val="28"/>
          <w:szCs w:val="28"/>
          <w:lang w:bidi="ru-RU"/>
        </w:rPr>
        <w:t>Границы планируемых зон размещения объектов централизованных систем водоснабжения совпадают с границами соответствующих им существующих объектов с учетом возможной перспективной застройки, в границах территории муниципального образования.</w:t>
      </w:r>
    </w:p>
    <w:p>
      <w:pPr>
        <w:pStyle w:val="Normal"/>
        <w:numPr>
          <w:ilvl w:val="0"/>
          <w:numId w:val="0"/>
        </w:numPr>
        <w:ind w:left="0" w:firstLine="708"/>
        <w:jc w:val="both"/>
        <w:rPr>
          <w:b/>
          <w:b/>
          <w:bCs/>
          <w:iCs/>
          <w:sz w:val="28"/>
          <w:szCs w:val="28"/>
        </w:rPr>
      </w:pPr>
      <w:r>
        <w:rPr>
          <w:b/>
          <w:bCs/>
          <w:iCs/>
          <w:sz w:val="28"/>
          <w:szCs w:val="28"/>
        </w:rPr>
      </w:r>
    </w:p>
    <w:p>
      <w:pPr>
        <w:pStyle w:val="2"/>
        <w:numPr>
          <w:ilvl w:val="2"/>
          <w:numId w:val="29"/>
        </w:numPr>
        <w:tabs>
          <w:tab w:val="clear" w:pos="1134"/>
          <w:tab w:val="left" w:pos="1418" w:leader="none"/>
        </w:tabs>
        <w:spacing w:before="0" w:after="0"/>
        <w:ind w:left="1418" w:hanging="709"/>
        <w:rPr>
          <w:bCs/>
          <w:iCs/>
        </w:rPr>
      </w:pPr>
      <w:bookmarkStart w:id="109" w:name="_Toc438455260"/>
      <w:bookmarkStart w:id="110" w:name="_Toc433187092"/>
      <w:r>
        <w:rPr>
          <w:bCs/>
          <w:iCs/>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109"/>
      <w:bookmarkEnd w:id="110"/>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9"/>
        </w:numPr>
        <w:tabs>
          <w:tab w:val="clear" w:pos="567"/>
          <w:tab w:val="left" w:pos="1418" w:leader="none"/>
        </w:tabs>
        <w:spacing w:before="0" w:after="0"/>
        <w:ind w:left="0" w:firstLine="709"/>
        <w:rPr>
          <w:iCs/>
          <w:sz w:val="28"/>
          <w:szCs w:val="28"/>
        </w:rPr>
      </w:pPr>
      <w:bookmarkStart w:id="111" w:name="_Toc438455261"/>
      <w:bookmarkStart w:id="112" w:name="_Toc433187093"/>
      <w:r>
        <w:rPr>
          <w:iCs/>
          <w:sz w:val="28"/>
          <w:szCs w:val="28"/>
        </w:rPr>
        <w:t>Экологические аспекты мероприятий по строительству, реконструкции и модернизации объектов централизованных систем водоснабжения</w:t>
      </w:r>
      <w:bookmarkEnd w:id="111"/>
      <w:bookmarkEnd w:id="112"/>
    </w:p>
    <w:p>
      <w:pPr>
        <w:pStyle w:val="Normal"/>
        <w:spacing w:before="0" w:after="0"/>
        <w:ind w:firstLine="709"/>
        <w:contextualSpacing/>
        <w:jc w:val="both"/>
        <w:rPr>
          <w:color w:val="000000" w:themeColor="text1"/>
          <w:sz w:val="28"/>
          <w:szCs w:val="28"/>
        </w:rPr>
      </w:pPr>
      <w:r>
        <w:rPr>
          <w:color w:val="000000" w:themeColor="text1"/>
          <w:sz w:val="28"/>
          <w:szCs w:val="28"/>
        </w:rPr>
      </w:r>
    </w:p>
    <w:p>
      <w:pPr>
        <w:pStyle w:val="2"/>
        <w:numPr>
          <w:ilvl w:val="2"/>
          <w:numId w:val="30"/>
        </w:numPr>
        <w:tabs>
          <w:tab w:val="clear" w:pos="1134"/>
          <w:tab w:val="left" w:pos="1418" w:leader="none"/>
        </w:tabs>
        <w:spacing w:before="0" w:after="0"/>
        <w:ind w:left="1418" w:hanging="709"/>
        <w:rPr>
          <w:color w:val="000000" w:themeColor="text1"/>
          <w:sz w:val="28"/>
          <w:szCs w:val="28"/>
          <w:lang w:eastAsia="ar-SA"/>
        </w:rPr>
      </w:pPr>
      <w:bookmarkStart w:id="113" w:name="_Toc433187094"/>
      <w:bookmarkStart w:id="114" w:name="_Toc438455262"/>
      <w:r>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113"/>
      <w:bookmarkEnd w:id="114"/>
    </w:p>
    <w:p>
      <w:pPr>
        <w:pStyle w:val="Normal"/>
        <w:widowControl w:val="false"/>
        <w:ind w:right="140" w:firstLine="709"/>
        <w:jc w:val="both"/>
        <w:rPr>
          <w:sz w:val="28"/>
          <w:szCs w:val="28"/>
          <w:lang w:bidi="ru-RU"/>
        </w:rPr>
      </w:pPr>
      <w:r>
        <w:rPr>
          <w:sz w:val="28"/>
          <w:szCs w:val="28"/>
          <w:lang w:bidi="ru-RU"/>
        </w:rPr>
        <w:t>В целях обеспечения рационального использования и охраны недр, охраны окружающей природной среды и безопасного выполнения работ руководствоваться условиями пользования недрами и нормативными правовыми актами Российской Федерации и Тюменской области по рациональному использованию и охране недр, охране окружающей природной среды и безопасному ведению работ.</w:t>
      </w:r>
    </w:p>
    <w:p>
      <w:pPr>
        <w:pStyle w:val="Normal"/>
        <w:widowControl w:val="false"/>
        <w:ind w:right="140" w:firstLine="709"/>
        <w:jc w:val="both"/>
        <w:rPr>
          <w:sz w:val="28"/>
          <w:szCs w:val="28"/>
          <w:lang w:bidi="ru-RU"/>
        </w:rPr>
      </w:pPr>
      <w:r>
        <w:rPr>
          <w:sz w:val="28"/>
          <w:szCs w:val="28"/>
          <w:lang w:bidi="ru-RU"/>
        </w:rPr>
        <w:t>Осуществлять строительство новых сетей и сооружений водоснабжения в соответствии с действующим законодательством.</w:t>
      </w:r>
    </w:p>
    <w:p>
      <w:pPr>
        <w:pStyle w:val="Normal"/>
        <w:widowControl w:val="false"/>
        <w:ind w:right="140" w:firstLine="709"/>
        <w:jc w:val="both"/>
        <w:rPr>
          <w:sz w:val="28"/>
          <w:szCs w:val="28"/>
          <w:lang w:bidi="ru-RU"/>
        </w:rPr>
      </w:pPr>
      <w:r>
        <w:rPr>
          <w:sz w:val="28"/>
          <w:szCs w:val="28"/>
          <w:lang w:bidi="ru-RU"/>
        </w:rPr>
        <w:t>При новом строительстве и реконструкции объектов водоснабжения и их последующей эксплуатации: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все работы безопасным и должным образом в строгом соответствии с требованиями действующего законодательства Российской Федерации в области экологии, охраны окружающей среды и промышленной безопасности (руководствоваться Законом Российской Федерации «О недрах», Федеральным законом «Об охране окружающей среды» и другими нормативными правовыми актами Российской</w:t>
      </w:r>
      <w:r>
        <w:rPr>
          <w:spacing w:val="-1"/>
          <w:sz w:val="28"/>
          <w:szCs w:val="22"/>
          <w:lang w:bidi="ru-RU"/>
        </w:rPr>
        <w:t xml:space="preserve"> </w:t>
      </w:r>
      <w:r>
        <w:rPr>
          <w:sz w:val="28"/>
          <w:szCs w:val="22"/>
          <w:lang w:bidi="ru-RU"/>
        </w:rPr>
        <w:t>Федерации);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выполнять установленные стандарты по охране подземных вод и других объектов окружающей среды и своевременно ликвидировать прямые и потенциальные источники загрязнения подземных вод, связанные с пользованием недрами;</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в аварийных и других опасных ситуациях принимать все возможные меры по овладению обстановкой, защите человеческих жизней, имущества и предотвращению нанесения ущерба и его последствий природным ресурсам, окружающей среде и здоровью</w:t>
      </w:r>
      <w:r>
        <w:rPr>
          <w:spacing w:val="-5"/>
          <w:sz w:val="28"/>
          <w:szCs w:val="22"/>
          <w:lang w:bidi="ru-RU"/>
        </w:rPr>
        <w:t xml:space="preserve"> </w:t>
      </w:r>
      <w:r>
        <w:rPr>
          <w:sz w:val="28"/>
          <w:szCs w:val="22"/>
          <w:lang w:bidi="ru-RU"/>
        </w:rPr>
        <w:t>людей;</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предотвращать накопление промышленных и бытовых отходов на площадях водосбора и в местах залегания подземных вод, используемых для питьевого и промышленного водоснабжения;</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осуществлять замер объемов и количество добытых подземных вод методами и приборами, соответствующими и удовлетворяющими требованиям действующих стандартов;</w:t>
      </w:r>
    </w:p>
    <w:p>
      <w:pPr>
        <w:pStyle w:val="Normal"/>
        <w:widowControl w:val="false"/>
        <w:numPr>
          <w:ilvl w:val="0"/>
          <w:numId w:val="48"/>
        </w:numPr>
        <w:tabs>
          <w:tab w:val="clear" w:pos="708"/>
          <w:tab w:val="left" w:pos="1207" w:leader="none"/>
        </w:tabs>
        <w:ind w:left="0" w:right="140" w:firstLine="709"/>
        <w:jc w:val="both"/>
        <w:rPr>
          <w:sz w:val="28"/>
          <w:szCs w:val="22"/>
          <w:lang w:bidi="ru-RU"/>
        </w:rPr>
      </w:pPr>
      <w:r>
        <w:rPr>
          <w:sz w:val="28"/>
          <w:szCs w:val="22"/>
          <w:lang w:bidi="ru-RU"/>
        </w:rPr>
        <w:t>обеспечивать соблюдение других требований законодательства РФ, а также утвержденных в установленном порядке стандартов (норм, правил), регламентирующих вопросы рационального использования и охраны недр, охраны окружающей среды, безопасного ведения</w:t>
      </w:r>
      <w:r>
        <w:rPr>
          <w:spacing w:val="-4"/>
          <w:sz w:val="28"/>
          <w:szCs w:val="22"/>
          <w:lang w:bidi="ru-RU"/>
        </w:rPr>
        <w:t xml:space="preserve"> </w:t>
      </w:r>
      <w:r>
        <w:rPr>
          <w:sz w:val="28"/>
          <w:szCs w:val="22"/>
          <w:lang w:bidi="ru-RU"/>
        </w:rPr>
        <w:t>работ;</w:t>
      </w:r>
    </w:p>
    <w:p>
      <w:pPr>
        <w:pStyle w:val="Normal"/>
        <w:widowControl w:val="false"/>
        <w:numPr>
          <w:ilvl w:val="0"/>
          <w:numId w:val="48"/>
        </w:numPr>
        <w:tabs>
          <w:tab w:val="clear" w:pos="708"/>
          <w:tab w:val="left" w:pos="1346" w:leader="none"/>
        </w:tabs>
        <w:ind w:left="0" w:right="140" w:firstLine="709"/>
        <w:jc w:val="both"/>
        <w:rPr>
          <w:sz w:val="28"/>
          <w:szCs w:val="22"/>
          <w:lang w:bidi="ru-RU"/>
        </w:rPr>
      </w:pPr>
      <w:r>
        <w:rPr>
          <w:sz w:val="28"/>
          <w:szCs w:val="22"/>
          <w:lang w:bidi="ru-RU"/>
        </w:rPr>
        <w:t>провести рекультивацию нарушенных земель в соответствии с согласованным и прошедшим экспертизы проектным документом и сдать их соответствующим органам, предоставившим земельные</w:t>
      </w:r>
      <w:r>
        <w:rPr>
          <w:spacing w:val="-6"/>
          <w:sz w:val="28"/>
          <w:szCs w:val="22"/>
          <w:lang w:bidi="ru-RU"/>
        </w:rPr>
        <w:t xml:space="preserve"> </w:t>
      </w:r>
      <w:r>
        <w:rPr>
          <w:sz w:val="28"/>
          <w:szCs w:val="22"/>
          <w:lang w:bidi="ru-RU"/>
        </w:rPr>
        <w:t>отводы.</w:t>
      </w:r>
    </w:p>
    <w:p>
      <w:pPr>
        <w:pStyle w:val="ListParagraph"/>
        <w:tabs>
          <w:tab w:val="clear" w:pos="708"/>
          <w:tab w:val="left" w:pos="-2268" w:leader="none"/>
          <w:tab w:val="left" w:pos="-1276" w:leader="none"/>
          <w:tab w:val="left" w:pos="1134" w:leader="none"/>
        </w:tabs>
        <w:spacing w:before="0" w:after="0"/>
        <w:ind w:left="720" w:hanging="0"/>
        <w:contextualSpacing/>
        <w:jc w:val="both"/>
        <w:rPr>
          <w:color w:val="000000" w:themeColor="text1"/>
          <w:sz w:val="28"/>
        </w:rPr>
      </w:pPr>
      <w:r>
        <w:rPr>
          <w:color w:val="000000" w:themeColor="text1"/>
          <w:sz w:val="28"/>
        </w:rPr>
      </w:r>
    </w:p>
    <w:p>
      <w:pPr>
        <w:pStyle w:val="2"/>
        <w:numPr>
          <w:ilvl w:val="2"/>
          <w:numId w:val="30"/>
        </w:numPr>
        <w:tabs>
          <w:tab w:val="clear" w:pos="1134"/>
          <w:tab w:val="left" w:pos="1418" w:leader="none"/>
        </w:tabs>
        <w:spacing w:before="0" w:after="0"/>
        <w:ind w:left="1418" w:hanging="709"/>
        <w:rPr>
          <w:bCs/>
          <w:iCs/>
        </w:rPr>
      </w:pPr>
      <w:bookmarkStart w:id="115" w:name="_Toc438455263"/>
      <w:bookmarkStart w:id="116" w:name="_Toc433187095"/>
      <w:r>
        <w:rPr>
          <w:bCs/>
          <w:iCs/>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15"/>
      <w:bookmarkEnd w:id="116"/>
    </w:p>
    <w:p>
      <w:pPr>
        <w:pStyle w:val="Normal"/>
        <w:ind w:firstLine="709"/>
        <w:jc w:val="both"/>
        <w:rPr>
          <w:color w:val="000000" w:themeColor="text1"/>
          <w:sz w:val="28"/>
          <w:szCs w:val="28"/>
        </w:rPr>
      </w:pPr>
      <w:r>
        <w:rPr>
          <w:color w:val="000000" w:themeColor="text1"/>
          <w:sz w:val="28"/>
          <w:szCs w:val="28"/>
        </w:rPr>
      </w:r>
    </w:p>
    <w:p>
      <w:pPr>
        <w:pStyle w:val="Normal"/>
        <w:tabs>
          <w:tab w:val="clear" w:pos="708"/>
          <w:tab w:val="left" w:pos="-2268" w:leader="none"/>
          <w:tab w:val="left" w:pos="-1276" w:leader="none"/>
        </w:tabs>
        <w:ind w:firstLine="720"/>
        <w:jc w:val="both"/>
        <w:rPr>
          <w:color w:val="000000"/>
          <w:sz w:val="28"/>
          <w:szCs w:val="28"/>
        </w:rPr>
      </w:pPr>
      <w:r>
        <w:rPr>
          <w:color w:val="000000" w:themeColor="text1"/>
          <w:sz w:val="28"/>
        </w:rPr>
        <w:t xml:space="preserve">Технология очистки воды на очистных сооружениях ПАО «Птицефабрика «Боровская» предусматривает применение хлора как обеззараживающего реагента, в качестве реагентов, применяемых в водоподготовке используются: хлор, концентрат </w:t>
      </w:r>
      <w:r>
        <w:rPr>
          <w:color w:val="000000"/>
          <w:sz w:val="28"/>
          <w:szCs w:val="28"/>
        </w:rPr>
        <w:t>минеральный «Галит».</w:t>
      </w:r>
    </w:p>
    <w:p>
      <w:pPr>
        <w:pStyle w:val="Normal"/>
        <w:widowControl w:val="false"/>
        <w:ind w:firstLine="709"/>
        <w:jc w:val="both"/>
        <w:rPr>
          <w:color w:val="000000" w:themeColor="text1"/>
          <w:sz w:val="28"/>
        </w:rPr>
      </w:pPr>
      <w:r>
        <w:rPr>
          <w:color w:val="000000" w:themeColor="text1"/>
          <w:sz w:val="28"/>
        </w:rPr>
        <w:t xml:space="preserve">Присутствие хлорного хозяйства на НФС представляет собой потенциальную угрозу для окружающей среды. В составе мер по снижению данной угрозы (при снабжении и хранении соединений хлора) необходимо в первую очередь обеспечить постоянное соблюдение «Правил безопасности при производстве, хранении, транспортировки и применении  хлора» (ПБ 09-594-03 «Правила безопасности производств хлора и хлорсодержащих сред» с 31.06.2014), в том числе соблюдения плавил доставки, хранения, порядка работы с химическими реагентами, требований к помещениям, а также устройств границ санитарно-охранных зон с учетом расстояния от склада хлора и  реагентного хозяйства. </w:t>
      </w:r>
    </w:p>
    <w:p>
      <w:pPr>
        <w:pStyle w:val="Normal"/>
        <w:ind w:firstLine="709"/>
        <w:jc w:val="both"/>
        <w:rPr>
          <w:color w:val="000000" w:themeColor="text1"/>
          <w:sz w:val="28"/>
          <w:szCs w:val="28"/>
        </w:rPr>
      </w:pPr>
      <w:r>
        <w:rPr>
          <w:color w:val="000000" w:themeColor="text1"/>
          <w:sz w:val="28"/>
          <w:szCs w:val="28"/>
        </w:rPr>
        <w:t>Эффективный способ обеззараживания воды пролонгированного действия – обеззараживание гипохлоритом натрия. Гипохлорит натрия, позволяет осуществлять обеззараживание воды так же эффективно, как это делает жидкий хлор, но в отличие от хлора гипохлорит не обладает токсичными свойствам при правильном применении. При этом гигиенические требования допускают содержание свободного хлора в питьевой воде до 0,5 мг/л, а связанного –  до 1,2 мг/л.</w:t>
      </w:r>
    </w:p>
    <w:p>
      <w:pPr>
        <w:pStyle w:val="Normal"/>
        <w:ind w:firstLine="709"/>
        <w:jc w:val="both"/>
        <w:rPr>
          <w:color w:val="000000" w:themeColor="text1"/>
          <w:sz w:val="28"/>
          <w:szCs w:val="28"/>
        </w:rPr>
      </w:pPr>
      <w:r>
        <w:rPr>
          <w:color w:val="000000" w:themeColor="text1"/>
          <w:sz w:val="28"/>
          <w:szCs w:val="28"/>
        </w:rPr>
      </w:r>
    </w:p>
    <w:p>
      <w:pPr>
        <w:pStyle w:val="1"/>
        <w:numPr>
          <w:ilvl w:val="0"/>
          <w:numId w:val="9"/>
        </w:numPr>
        <w:tabs>
          <w:tab w:val="clear" w:pos="567"/>
          <w:tab w:val="left" w:pos="1418" w:leader="none"/>
        </w:tabs>
        <w:spacing w:before="0" w:after="0"/>
        <w:ind w:left="0" w:firstLine="709"/>
        <w:rPr>
          <w:iCs/>
          <w:sz w:val="28"/>
          <w:szCs w:val="28"/>
        </w:rPr>
      </w:pPr>
      <w:bookmarkStart w:id="117" w:name="_Toc438455264"/>
      <w:bookmarkStart w:id="118" w:name="_Toc433187096"/>
      <w:r>
        <w:rPr>
          <w:iCs/>
          <w:sz w:val="28"/>
          <w:szCs w:val="28"/>
        </w:rPr>
        <w:t>Оценка объемов капитальных вложений в строительство, реконструкцию и модернизацию объектов централизованных систем водоснабжения</w:t>
      </w:r>
      <w:bookmarkEnd w:id="117"/>
      <w:bookmarkEnd w:id="118"/>
    </w:p>
    <w:p>
      <w:pPr>
        <w:pStyle w:val="Style300"/>
        <w:pBdr/>
        <w:shd w:val="clear" w:color="auto" w:fill="auto"/>
        <w:spacing w:lineRule="exact" w:line="220"/>
        <w:jc w:val="center"/>
        <w:rPr>
          <w:color w:val="000000" w:themeColor="text1"/>
          <w:sz w:val="28"/>
          <w:szCs w:val="28"/>
          <w:lang w:eastAsia="ar-SA"/>
        </w:rPr>
        <w:framePr w:w="23" w:h="220" w:x="5091" w:y="1" w:hSpace="0" w:vSpace="0" w:wrap="notBeside" w:vAnchor="text" w:hAnchor="text" w:hRule="exact"/>
        <w:pBdr/>
      </w:pPr>
      <w:r>
        <w:rPr>
          <w:color w:val="000000" w:themeColor="text1"/>
          <w:sz w:val="28"/>
          <w:szCs w:val="28"/>
          <w:lang w:eastAsia="ar-SA"/>
        </w:rPr>
      </w:r>
    </w:p>
    <w:p>
      <w:pPr>
        <w:pStyle w:val="2"/>
        <w:numPr>
          <w:ilvl w:val="2"/>
          <w:numId w:val="31"/>
        </w:numPr>
        <w:tabs>
          <w:tab w:val="clear" w:pos="1134"/>
          <w:tab w:val="left" w:pos="1418" w:leader="none"/>
        </w:tabs>
        <w:spacing w:before="0" w:after="0"/>
        <w:ind w:left="1418" w:hanging="709"/>
        <w:rPr>
          <w:color w:val="000000" w:themeColor="text1"/>
          <w:sz w:val="28"/>
          <w:szCs w:val="28"/>
          <w:lang w:eastAsia="ar-SA"/>
        </w:rPr>
      </w:pPr>
      <w:bookmarkStart w:id="119" w:name="_Toc438455265"/>
      <w:bookmarkStart w:id="120" w:name="_Toc433187097"/>
      <w:r>
        <w:rPr/>
        <w:t>Оценка стоимости основных мероприятий по реализации схем водоснабжения</w:t>
      </w:r>
      <w:bookmarkEnd w:id="119"/>
      <w:bookmarkEnd w:id="120"/>
    </w:p>
    <w:p>
      <w:pPr>
        <w:pStyle w:val="Normal"/>
        <w:widowControl w:val="false"/>
        <w:ind w:right="-1" w:firstLine="709"/>
        <w:jc w:val="both"/>
        <w:rPr>
          <w:sz w:val="28"/>
          <w:szCs w:val="28"/>
          <w:lang w:bidi="ru-RU"/>
        </w:rPr>
      </w:pPr>
      <w:r>
        <w:rPr>
          <w:sz w:val="28"/>
          <w:szCs w:val="28"/>
          <w:lang w:bidi="ru-RU"/>
        </w:rPr>
        <w:t>Оценка стоимости основных мероприятий по реализации Схемы водоснабжения и водоотведения представлена в Прил. 1.</w:t>
      </w:r>
    </w:p>
    <w:p>
      <w:pPr>
        <w:pStyle w:val="Normal"/>
        <w:widowControl w:val="false"/>
        <w:ind w:right="-1" w:firstLine="709"/>
        <w:jc w:val="both"/>
        <w:rPr>
          <w:sz w:val="28"/>
          <w:szCs w:val="28"/>
          <w:lang w:bidi="ru-RU"/>
        </w:rPr>
      </w:pPr>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before="1" w:after="0"/>
        <w:ind w:right="-1" w:firstLine="709"/>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ind w:right="-1" w:firstLine="709"/>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numPr>
          <w:ilvl w:val="0"/>
          <w:numId w:val="50"/>
        </w:numPr>
        <w:tabs>
          <w:tab w:val="clear" w:pos="708"/>
          <w:tab w:val="left" w:pos="993" w:leader="none"/>
        </w:tabs>
        <w:spacing w:lineRule="exact" w:line="341"/>
        <w:ind w:left="0" w:right="-1" w:firstLine="709"/>
        <w:jc w:val="both"/>
        <w:rPr>
          <w:sz w:val="28"/>
          <w:szCs w:val="22"/>
          <w:lang w:bidi="ru-RU"/>
        </w:rPr>
      </w:pPr>
      <w:r>
        <w:rPr>
          <w:sz w:val="28"/>
          <w:szCs w:val="22"/>
          <w:lang w:bidi="ru-RU"/>
        </w:rPr>
        <w:t>собственные средства</w:t>
      </w:r>
      <w:r>
        <w:rPr>
          <w:spacing w:val="-3"/>
          <w:sz w:val="28"/>
          <w:szCs w:val="22"/>
          <w:lang w:bidi="ru-RU"/>
        </w:rPr>
        <w:t xml:space="preserve"> </w:t>
      </w:r>
      <w:r>
        <w:rPr>
          <w:sz w:val="28"/>
          <w:szCs w:val="22"/>
          <w:lang w:bidi="ru-RU"/>
        </w:rPr>
        <w:t>предприятий:</w:t>
      </w:r>
    </w:p>
    <w:p>
      <w:pPr>
        <w:pStyle w:val="Normal"/>
        <w:widowControl w:val="false"/>
        <w:numPr>
          <w:ilvl w:val="1"/>
          <w:numId w:val="50"/>
        </w:numPr>
        <w:tabs>
          <w:tab w:val="clear" w:pos="708"/>
          <w:tab w:val="left" w:pos="993" w:leader="none"/>
        </w:tabs>
        <w:spacing w:lineRule="exact" w:line="334"/>
        <w:ind w:left="0" w:right="-1" w:firstLine="709"/>
        <w:rPr>
          <w:sz w:val="28"/>
          <w:szCs w:val="22"/>
          <w:lang w:bidi="ru-RU"/>
        </w:rPr>
      </w:pPr>
      <w:r>
        <w:rPr>
          <w:sz w:val="28"/>
          <w:szCs w:val="22"/>
          <w:lang w:bidi="ru-RU"/>
        </w:rPr>
        <w:t>прибыль;</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амортизационные</w:t>
      </w:r>
      <w:r>
        <w:rPr>
          <w:spacing w:val="-4"/>
          <w:sz w:val="28"/>
          <w:szCs w:val="22"/>
          <w:lang w:bidi="ru-RU"/>
        </w:rPr>
        <w:t xml:space="preserve"> </w:t>
      </w:r>
      <w:r>
        <w:rPr>
          <w:sz w:val="28"/>
          <w:szCs w:val="22"/>
          <w:lang w:bidi="ru-RU"/>
        </w:rPr>
        <w:t>отчисления;</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снижение затрат за счет реализации</w:t>
      </w:r>
      <w:r>
        <w:rPr>
          <w:spacing w:val="-5"/>
          <w:sz w:val="28"/>
          <w:szCs w:val="22"/>
          <w:lang w:bidi="ru-RU"/>
        </w:rPr>
        <w:t xml:space="preserve"> </w:t>
      </w:r>
      <w:r>
        <w:rPr>
          <w:sz w:val="28"/>
          <w:szCs w:val="22"/>
          <w:lang w:bidi="ru-RU"/>
        </w:rPr>
        <w:t>проектов;</w:t>
      </w:r>
    </w:p>
    <w:p>
      <w:pPr>
        <w:pStyle w:val="Normal"/>
        <w:widowControl w:val="false"/>
        <w:numPr>
          <w:ilvl w:val="1"/>
          <w:numId w:val="50"/>
        </w:numPr>
        <w:tabs>
          <w:tab w:val="clear" w:pos="708"/>
          <w:tab w:val="left" w:pos="993" w:leader="none"/>
        </w:tabs>
        <w:spacing w:lineRule="exact" w:line="322"/>
        <w:ind w:left="0" w:right="-1" w:firstLine="709"/>
        <w:rPr>
          <w:sz w:val="28"/>
          <w:szCs w:val="22"/>
          <w:lang w:bidi="ru-RU"/>
        </w:rPr>
      </w:pPr>
      <w:r>
        <w:rPr>
          <w:sz w:val="28"/>
          <w:szCs w:val="22"/>
          <w:lang w:bidi="ru-RU"/>
        </w:rPr>
        <w:t>плата за подключение</w:t>
      </w:r>
      <w:r>
        <w:rPr>
          <w:spacing w:val="-1"/>
          <w:sz w:val="28"/>
          <w:szCs w:val="22"/>
          <w:lang w:bidi="ru-RU"/>
        </w:rPr>
        <w:t xml:space="preserve"> </w:t>
      </w:r>
      <w:r>
        <w:rPr>
          <w:sz w:val="28"/>
          <w:szCs w:val="22"/>
          <w:lang w:bidi="ru-RU"/>
        </w:rPr>
        <w:t>(присоединение);</w:t>
      </w:r>
    </w:p>
    <w:p>
      <w:pPr>
        <w:pStyle w:val="Normal"/>
        <w:widowControl w:val="false"/>
        <w:numPr>
          <w:ilvl w:val="0"/>
          <w:numId w:val="50"/>
        </w:numPr>
        <w:tabs>
          <w:tab w:val="clear" w:pos="708"/>
          <w:tab w:val="left" w:pos="993" w:leader="none"/>
        </w:tabs>
        <w:spacing w:lineRule="exact" w:line="331"/>
        <w:ind w:left="0" w:right="-1" w:firstLine="709"/>
        <w:rPr>
          <w:sz w:val="28"/>
          <w:szCs w:val="22"/>
          <w:lang w:bidi="ru-RU"/>
        </w:rPr>
      </w:pPr>
      <w:r>
        <w:rPr>
          <w:sz w:val="28"/>
          <w:szCs w:val="22"/>
          <w:lang w:bidi="ru-RU"/>
        </w:rPr>
        <w:t>бюджетные</w:t>
      </w:r>
      <w:r>
        <w:rPr>
          <w:spacing w:val="-1"/>
          <w:sz w:val="28"/>
          <w:szCs w:val="22"/>
          <w:lang w:bidi="ru-RU"/>
        </w:rPr>
        <w:t xml:space="preserve"> </w:t>
      </w:r>
      <w:r>
        <w:rPr>
          <w:sz w:val="28"/>
          <w:szCs w:val="22"/>
          <w:lang w:bidi="ru-RU"/>
        </w:rPr>
        <w:t>средства:</w:t>
      </w:r>
    </w:p>
    <w:p>
      <w:pPr>
        <w:pStyle w:val="Normal"/>
        <w:widowControl w:val="false"/>
        <w:numPr>
          <w:ilvl w:val="0"/>
          <w:numId w:val="49"/>
        </w:numPr>
        <w:tabs>
          <w:tab w:val="clear" w:pos="708"/>
          <w:tab w:val="left" w:pos="993" w:leader="none"/>
        </w:tabs>
        <w:spacing w:lineRule="exact" w:line="321"/>
        <w:ind w:left="0" w:right="-1" w:firstLine="709"/>
        <w:rPr>
          <w:sz w:val="28"/>
          <w:szCs w:val="22"/>
          <w:lang w:bidi="ru-RU"/>
        </w:rPr>
      </w:pPr>
      <w:r>
        <w:rPr>
          <w:sz w:val="28"/>
          <w:szCs w:val="22"/>
          <w:lang w:bidi="ru-RU"/>
        </w:rPr>
        <w:t>федеральный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spacing w:lineRule="exact" w:line="322"/>
        <w:ind w:left="0" w:right="-1" w:firstLine="709"/>
        <w:rPr>
          <w:sz w:val="28"/>
          <w:szCs w:val="22"/>
          <w:lang w:bidi="ru-RU"/>
        </w:rPr>
      </w:pPr>
      <w:r>
        <w:rPr>
          <w:sz w:val="28"/>
          <w:szCs w:val="22"/>
          <w:lang w:bidi="ru-RU"/>
        </w:rPr>
        <w:t>областной</w:t>
      </w:r>
      <w:r>
        <w:rPr>
          <w:spacing w:val="-4"/>
          <w:sz w:val="28"/>
          <w:szCs w:val="22"/>
          <w:lang w:bidi="ru-RU"/>
        </w:rPr>
        <w:t xml:space="preserve"> </w:t>
      </w:r>
      <w:r>
        <w:rPr>
          <w:sz w:val="28"/>
          <w:szCs w:val="22"/>
          <w:lang w:bidi="ru-RU"/>
        </w:rPr>
        <w:t>бюджет;</w:t>
      </w:r>
    </w:p>
    <w:p>
      <w:pPr>
        <w:pStyle w:val="Normal"/>
        <w:widowControl w:val="false"/>
        <w:numPr>
          <w:ilvl w:val="0"/>
          <w:numId w:val="49"/>
        </w:numPr>
        <w:tabs>
          <w:tab w:val="clear" w:pos="708"/>
          <w:tab w:val="left" w:pos="993" w:leader="none"/>
        </w:tabs>
        <w:ind w:left="0" w:right="-1" w:firstLine="709"/>
        <w:rPr>
          <w:sz w:val="28"/>
          <w:szCs w:val="22"/>
          <w:lang w:bidi="ru-RU"/>
        </w:rPr>
      </w:pPr>
      <w:r>
        <w:rPr>
          <w:sz w:val="28"/>
          <w:szCs w:val="22"/>
          <w:lang w:bidi="ru-RU"/>
        </w:rPr>
        <w:t>местный</w:t>
      </w:r>
      <w:r>
        <w:rPr>
          <w:spacing w:val="-3"/>
          <w:sz w:val="28"/>
          <w:szCs w:val="22"/>
          <w:lang w:bidi="ru-RU"/>
        </w:rPr>
        <w:t xml:space="preserve"> </w:t>
      </w:r>
      <w:r>
        <w:rPr>
          <w:sz w:val="28"/>
          <w:szCs w:val="22"/>
          <w:lang w:bidi="ru-RU"/>
        </w:rPr>
        <w:t>бюджет;</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кредиты;</w:t>
      </w:r>
    </w:p>
    <w:p>
      <w:pPr>
        <w:pStyle w:val="Normal"/>
        <w:widowControl w:val="false"/>
        <w:numPr>
          <w:ilvl w:val="0"/>
          <w:numId w:val="50"/>
        </w:numPr>
        <w:tabs>
          <w:tab w:val="clear" w:pos="708"/>
          <w:tab w:val="left" w:pos="993" w:leader="none"/>
        </w:tabs>
        <w:spacing w:lineRule="exact" w:line="342"/>
        <w:ind w:left="0" w:right="-1" w:firstLine="709"/>
        <w:rPr>
          <w:sz w:val="28"/>
          <w:szCs w:val="22"/>
          <w:lang w:bidi="ru-RU"/>
        </w:rPr>
      </w:pPr>
      <w:r>
        <w:rPr>
          <w:sz w:val="28"/>
          <w:szCs w:val="22"/>
          <w:lang w:bidi="ru-RU"/>
        </w:rPr>
        <w:t>средства частных инвесторов (в т.ч. по договору</w:t>
      </w:r>
      <w:r>
        <w:rPr>
          <w:spacing w:val="-13"/>
          <w:sz w:val="28"/>
          <w:szCs w:val="22"/>
          <w:lang w:bidi="ru-RU"/>
        </w:rPr>
        <w:t xml:space="preserve"> </w:t>
      </w:r>
      <w:r>
        <w:rPr>
          <w:sz w:val="28"/>
          <w:szCs w:val="22"/>
          <w:lang w:bidi="ru-RU"/>
        </w:rPr>
        <w:t>концессии).</w:t>
      </w:r>
    </w:p>
    <w:p>
      <w:pPr>
        <w:pStyle w:val="Normal"/>
        <w:widowControl w:val="false"/>
        <w:spacing w:before="2" w:after="0"/>
        <w:ind w:right="-1" w:firstLine="709"/>
        <w:jc w:val="both"/>
        <w:rPr>
          <w:sz w:val="28"/>
          <w:szCs w:val="28"/>
          <w:lang w:bidi="ru-RU"/>
        </w:rPr>
      </w:pPr>
      <w:r>
        <w:rPr>
          <w:sz w:val="28"/>
          <w:szCs w:val="28"/>
          <w:lang w:bidi="ru-RU"/>
        </w:rPr>
        <w:t>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w:t>
      </w:r>
    </w:p>
    <w:p>
      <w:pPr>
        <w:pStyle w:val="Normal"/>
        <w:widowControl w:val="false"/>
        <w:ind w:right="-1" w:firstLine="709"/>
        <w:jc w:val="both"/>
        <w:rPr>
          <w:sz w:val="28"/>
          <w:szCs w:val="28"/>
          <w:lang w:bidi="ru-RU"/>
        </w:rPr>
      </w:pPr>
      <w:r>
        <w:rPr>
          <w:sz w:val="28"/>
          <w:szCs w:val="28"/>
          <w:lang w:bidi="ru-RU"/>
        </w:rPr>
        <w:t>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w:t>
      </w:r>
      <w:r>
        <w:rPr>
          <w:spacing w:val="-4"/>
          <w:sz w:val="28"/>
          <w:szCs w:val="28"/>
          <w:lang w:bidi="ru-RU"/>
        </w:rPr>
        <w:t xml:space="preserve"> </w:t>
      </w:r>
      <w:r>
        <w:rPr>
          <w:sz w:val="28"/>
          <w:szCs w:val="28"/>
          <w:lang w:bidi="ru-RU"/>
        </w:rPr>
        <w:t>Федерации.</w:t>
      </w:r>
    </w:p>
    <w:p>
      <w:pPr>
        <w:pStyle w:val="Normal"/>
        <w:widowControl w:val="false"/>
        <w:ind w:right="-1" w:firstLine="709"/>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w:t>
      </w:r>
      <w:r>
        <w:rPr>
          <w:spacing w:val="-8"/>
          <w:sz w:val="28"/>
          <w:szCs w:val="28"/>
          <w:lang w:bidi="ru-RU"/>
        </w:rPr>
        <w:t xml:space="preserve"> </w:t>
      </w:r>
      <w:r>
        <w:rPr>
          <w:sz w:val="28"/>
          <w:szCs w:val="28"/>
          <w:lang w:bidi="ru-RU"/>
        </w:rPr>
        <w:t>бюджет.</w:t>
      </w:r>
    </w:p>
    <w:p>
      <w:pPr>
        <w:pStyle w:val="Normal"/>
        <w:widowControl w:val="false"/>
        <w:ind w:right="-1" w:firstLine="709"/>
        <w:rPr>
          <w:sz w:val="28"/>
          <w:szCs w:val="28"/>
          <w:lang w:bidi="ru-RU"/>
        </w:rPr>
      </w:pPr>
      <w:r>
        <w:rPr>
          <w:sz w:val="28"/>
          <w:szCs w:val="28"/>
          <w:lang w:bidi="ru-RU"/>
        </w:rPr>
        <w:t>Предоставление субсидий из областного и районного бюджетов</w:t>
      </w:r>
    </w:p>
    <w:p>
      <w:pPr>
        <w:pStyle w:val="Normal"/>
        <w:widowControl w:val="false"/>
        <w:spacing w:before="67" w:after="0"/>
        <w:ind w:right="-1" w:firstLine="709"/>
        <w:rPr>
          <w:sz w:val="28"/>
          <w:szCs w:val="28"/>
          <w:lang w:bidi="ru-RU"/>
        </w:rPr>
      </w:pPr>
      <w:r>
        <w:rPr>
          <w:sz w:val="28"/>
          <w:szCs w:val="28"/>
          <w:lang w:bidi="ru-RU"/>
        </w:rPr>
        <w:t>осуществляется в соответствии с:</w:t>
      </w:r>
    </w:p>
    <w:p>
      <w:pPr>
        <w:pStyle w:val="Normal"/>
        <w:widowControl w:val="false"/>
        <w:numPr>
          <w:ilvl w:val="0"/>
          <w:numId w:val="50"/>
        </w:numPr>
        <w:tabs>
          <w:tab w:val="clear" w:pos="708"/>
          <w:tab w:val="left" w:pos="993" w:leader="none"/>
        </w:tabs>
        <w:spacing w:before="2" w:after="0"/>
        <w:ind w:left="0" w:right="-1" w:firstLine="709"/>
        <w:jc w:val="both"/>
        <w:rPr>
          <w:sz w:val="28"/>
          <w:szCs w:val="22"/>
          <w:lang w:bidi="ru-RU"/>
        </w:rPr>
      </w:pPr>
      <w:r>
        <w:rPr>
          <w:sz w:val="28"/>
          <w:szCs w:val="22"/>
          <w:lang w:bidi="ru-RU"/>
        </w:rPr>
        <w:t>Законом Тюменской области от 06.12.2005 № 416 «О межбюджетных отношениях в Тюменской</w:t>
      </w:r>
      <w:r>
        <w:rPr>
          <w:spacing w:val="-4"/>
          <w:sz w:val="28"/>
          <w:szCs w:val="22"/>
          <w:lang w:bidi="ru-RU"/>
        </w:rPr>
        <w:t xml:space="preserve"> </w:t>
      </w:r>
      <w:r>
        <w:rPr>
          <w:sz w:val="28"/>
          <w:szCs w:val="22"/>
          <w:lang w:bidi="ru-RU"/>
        </w:rPr>
        <w:t>области»;</w:t>
      </w:r>
    </w:p>
    <w:p>
      <w:pPr>
        <w:pStyle w:val="Normal"/>
        <w:widowControl w:val="false"/>
        <w:numPr>
          <w:ilvl w:val="0"/>
          <w:numId w:val="50"/>
        </w:numPr>
        <w:tabs>
          <w:tab w:val="clear" w:pos="708"/>
          <w:tab w:val="left" w:pos="993" w:leader="none"/>
        </w:tabs>
        <w:spacing w:lineRule="exact" w:line="340"/>
        <w:ind w:left="0" w:right="-1" w:firstLine="709"/>
        <w:rPr>
          <w:sz w:val="28"/>
          <w:szCs w:val="22"/>
          <w:lang w:bidi="ru-RU"/>
        </w:rPr>
      </w:pPr>
      <w:r>
        <w:rPr>
          <w:sz w:val="28"/>
          <w:szCs w:val="22"/>
          <w:lang w:bidi="ru-RU"/>
        </w:rPr>
        <w:t>Постановлением</w:t>
      </w:r>
      <w:r>
        <w:rPr>
          <w:spacing w:val="21"/>
          <w:sz w:val="28"/>
          <w:szCs w:val="22"/>
          <w:lang w:bidi="ru-RU"/>
        </w:rPr>
        <w:t xml:space="preserve"> </w:t>
      </w:r>
      <w:r>
        <w:rPr>
          <w:sz w:val="28"/>
          <w:szCs w:val="22"/>
          <w:lang w:bidi="ru-RU"/>
        </w:rPr>
        <w:t>Правительства</w:t>
      </w:r>
      <w:r>
        <w:rPr>
          <w:spacing w:val="24"/>
          <w:sz w:val="28"/>
          <w:szCs w:val="22"/>
          <w:lang w:bidi="ru-RU"/>
        </w:rPr>
        <w:t xml:space="preserve"> </w:t>
      </w:r>
      <w:r>
        <w:rPr>
          <w:sz w:val="28"/>
          <w:szCs w:val="22"/>
          <w:lang w:bidi="ru-RU"/>
        </w:rPr>
        <w:t>Тюменской</w:t>
      </w:r>
      <w:r>
        <w:rPr>
          <w:spacing w:val="22"/>
          <w:sz w:val="28"/>
          <w:szCs w:val="22"/>
          <w:lang w:bidi="ru-RU"/>
        </w:rPr>
        <w:t xml:space="preserve"> </w:t>
      </w:r>
      <w:r>
        <w:rPr>
          <w:sz w:val="28"/>
          <w:szCs w:val="22"/>
          <w:lang w:bidi="ru-RU"/>
        </w:rPr>
        <w:t>области</w:t>
      </w:r>
      <w:r>
        <w:rPr>
          <w:spacing w:val="22"/>
          <w:sz w:val="28"/>
          <w:szCs w:val="22"/>
          <w:lang w:bidi="ru-RU"/>
        </w:rPr>
        <w:t xml:space="preserve"> </w:t>
      </w:r>
      <w:r>
        <w:rPr>
          <w:sz w:val="28"/>
          <w:szCs w:val="22"/>
          <w:lang w:bidi="ru-RU"/>
        </w:rPr>
        <w:t>от</w:t>
      </w:r>
      <w:r>
        <w:rPr>
          <w:spacing w:val="21"/>
          <w:sz w:val="28"/>
          <w:szCs w:val="22"/>
          <w:lang w:bidi="ru-RU"/>
        </w:rPr>
        <w:t xml:space="preserve"> </w:t>
      </w:r>
      <w:r>
        <w:rPr>
          <w:sz w:val="28"/>
          <w:szCs w:val="22"/>
          <w:lang w:bidi="ru-RU"/>
        </w:rPr>
        <w:t>28.12.2007</w:t>
      </w:r>
      <w:r>
        <w:rPr>
          <w:spacing w:val="22"/>
          <w:sz w:val="28"/>
          <w:szCs w:val="22"/>
          <w:lang w:bidi="ru-RU"/>
        </w:rPr>
        <w:t xml:space="preserve"> </w:t>
      </w:r>
      <w:r>
        <w:rPr>
          <w:sz w:val="28"/>
          <w:szCs w:val="22"/>
          <w:lang w:bidi="ru-RU"/>
        </w:rPr>
        <w:t>№</w:t>
      </w:r>
      <w:r>
        <w:rPr>
          <w:spacing w:val="22"/>
          <w:sz w:val="28"/>
          <w:szCs w:val="22"/>
          <w:lang w:bidi="ru-RU"/>
        </w:rPr>
        <w:t xml:space="preserve"> </w:t>
      </w:r>
      <w:r>
        <w:rPr>
          <w:sz w:val="28"/>
          <w:szCs w:val="22"/>
          <w:lang w:bidi="ru-RU"/>
        </w:rPr>
        <w:t xml:space="preserve">348-п </w:t>
      </w:r>
      <w:r>
        <w:rPr>
          <w:sz w:val="28"/>
          <w:szCs w:val="28"/>
          <w:lang w:bidi="ru-RU"/>
        </w:rPr>
        <w:t>«О порядке предоставления субсидий и иных межбюджетных трансфертов местным бюджетам»;</w:t>
      </w:r>
    </w:p>
    <w:p>
      <w:pPr>
        <w:pStyle w:val="Normal"/>
        <w:widowControl w:val="false"/>
        <w:numPr>
          <w:ilvl w:val="0"/>
          <w:numId w:val="50"/>
        </w:numPr>
        <w:tabs>
          <w:tab w:val="clear" w:pos="708"/>
          <w:tab w:val="left" w:pos="993" w:leader="none"/>
        </w:tabs>
        <w:spacing w:lineRule="exact" w:line="341"/>
        <w:ind w:left="0" w:right="-1" w:firstLine="709"/>
        <w:rPr>
          <w:sz w:val="28"/>
          <w:szCs w:val="22"/>
          <w:lang w:bidi="ru-RU"/>
        </w:rPr>
      </w:pPr>
      <w:r>
        <w:rPr>
          <w:sz w:val="28"/>
          <w:szCs w:val="22"/>
          <w:lang w:bidi="ru-RU"/>
        </w:rPr>
        <w:t>Решением</w:t>
      </w:r>
      <w:r>
        <w:rPr>
          <w:spacing w:val="20"/>
          <w:sz w:val="28"/>
          <w:szCs w:val="22"/>
          <w:lang w:bidi="ru-RU"/>
        </w:rPr>
        <w:t xml:space="preserve"> </w:t>
      </w:r>
      <w:r>
        <w:rPr>
          <w:sz w:val="28"/>
          <w:szCs w:val="22"/>
          <w:lang w:bidi="ru-RU"/>
        </w:rPr>
        <w:t>Думы</w:t>
      </w:r>
      <w:r>
        <w:rPr>
          <w:spacing w:val="24"/>
          <w:sz w:val="28"/>
          <w:szCs w:val="22"/>
          <w:lang w:bidi="ru-RU"/>
        </w:rPr>
        <w:t xml:space="preserve"> </w:t>
      </w:r>
      <w:r>
        <w:rPr>
          <w:sz w:val="28"/>
          <w:szCs w:val="22"/>
          <w:lang w:bidi="ru-RU"/>
        </w:rPr>
        <w:t>Тюменского</w:t>
      </w:r>
      <w:r>
        <w:rPr>
          <w:spacing w:val="23"/>
          <w:sz w:val="28"/>
          <w:szCs w:val="22"/>
          <w:lang w:bidi="ru-RU"/>
        </w:rPr>
        <w:t xml:space="preserve"> </w:t>
      </w:r>
      <w:r>
        <w:rPr>
          <w:sz w:val="28"/>
          <w:szCs w:val="22"/>
          <w:lang w:bidi="ru-RU"/>
        </w:rPr>
        <w:t>муниципального</w:t>
      </w:r>
      <w:r>
        <w:rPr>
          <w:spacing w:val="22"/>
          <w:sz w:val="28"/>
          <w:szCs w:val="22"/>
          <w:lang w:bidi="ru-RU"/>
        </w:rPr>
        <w:t xml:space="preserve"> </w:t>
      </w:r>
      <w:r>
        <w:rPr>
          <w:sz w:val="28"/>
          <w:szCs w:val="22"/>
          <w:lang w:bidi="ru-RU"/>
        </w:rPr>
        <w:t>района</w:t>
      </w:r>
      <w:r>
        <w:rPr>
          <w:spacing w:val="20"/>
          <w:sz w:val="28"/>
          <w:szCs w:val="22"/>
          <w:lang w:bidi="ru-RU"/>
        </w:rPr>
        <w:t xml:space="preserve"> </w:t>
      </w:r>
      <w:r>
        <w:rPr>
          <w:sz w:val="28"/>
          <w:szCs w:val="22"/>
          <w:lang w:bidi="ru-RU"/>
        </w:rPr>
        <w:t>от</w:t>
      </w:r>
      <w:r>
        <w:rPr>
          <w:spacing w:val="20"/>
          <w:sz w:val="28"/>
          <w:szCs w:val="22"/>
          <w:lang w:bidi="ru-RU"/>
        </w:rPr>
        <w:t xml:space="preserve"> </w:t>
      </w:r>
      <w:r>
        <w:rPr>
          <w:sz w:val="28"/>
          <w:szCs w:val="22"/>
          <w:lang w:bidi="ru-RU"/>
        </w:rPr>
        <w:t>28.03.2008</w:t>
      </w:r>
      <w:r>
        <w:rPr>
          <w:spacing w:val="21"/>
          <w:sz w:val="28"/>
          <w:szCs w:val="22"/>
          <w:lang w:bidi="ru-RU"/>
        </w:rPr>
        <w:t xml:space="preserve"> </w:t>
      </w:r>
      <w:r>
        <w:rPr>
          <w:sz w:val="28"/>
          <w:szCs w:val="22"/>
          <w:lang w:bidi="ru-RU"/>
        </w:rPr>
        <w:t>№</w:t>
      </w:r>
      <w:r>
        <w:rPr>
          <w:spacing w:val="24"/>
          <w:sz w:val="28"/>
          <w:szCs w:val="22"/>
          <w:lang w:bidi="ru-RU"/>
        </w:rPr>
        <w:t xml:space="preserve"> </w:t>
      </w:r>
      <w:r>
        <w:rPr>
          <w:sz w:val="28"/>
          <w:szCs w:val="22"/>
          <w:lang w:bidi="ru-RU"/>
        </w:rPr>
        <w:t xml:space="preserve">504 </w:t>
      </w:r>
      <w:r>
        <w:rPr>
          <w:sz w:val="28"/>
          <w:szCs w:val="28"/>
          <w:lang w:bidi="ru-RU"/>
        </w:rPr>
        <w:t>«Об</w:t>
        <w:tab/>
        <w:t>утверждении</w:t>
        <w:tab/>
        <w:t>Положения</w:t>
        <w:tab/>
        <w:t>о</w:t>
        <w:tab/>
        <w:t>межбюджетных</w:t>
        <w:tab/>
        <w:t>отношениях</w:t>
        <w:tab/>
        <w:t>в</w:t>
        <w:tab/>
      </w:r>
      <w:r>
        <w:rPr>
          <w:spacing w:val="-3"/>
          <w:sz w:val="28"/>
          <w:szCs w:val="28"/>
          <w:lang w:bidi="ru-RU"/>
        </w:rPr>
        <w:t xml:space="preserve">Тюменском </w:t>
      </w:r>
      <w:r>
        <w:rPr>
          <w:sz w:val="28"/>
          <w:szCs w:val="28"/>
          <w:lang w:bidi="ru-RU"/>
        </w:rPr>
        <w:t>муниципальном</w:t>
      </w:r>
      <w:r>
        <w:rPr>
          <w:spacing w:val="-1"/>
          <w:sz w:val="28"/>
          <w:szCs w:val="28"/>
          <w:lang w:bidi="ru-RU"/>
        </w:rPr>
        <w:t xml:space="preserve"> </w:t>
      </w:r>
      <w:r>
        <w:rPr>
          <w:sz w:val="28"/>
          <w:szCs w:val="28"/>
          <w:lang w:bidi="ru-RU"/>
        </w:rPr>
        <w:t>районе».</w:t>
      </w:r>
    </w:p>
    <w:p>
      <w:pPr>
        <w:pStyle w:val="Normal"/>
        <w:tabs>
          <w:tab w:val="clear" w:pos="708"/>
          <w:tab w:val="left" w:pos="709" w:leader="none"/>
          <w:tab w:val="left" w:pos="993" w:leader="none"/>
        </w:tabs>
        <w:ind w:firstLine="709"/>
        <w:jc w:val="both"/>
        <w:rPr>
          <w:rFonts w:eastAsia="Calibri"/>
          <w:color w:val="000000" w:themeColor="text1"/>
          <w:sz w:val="28"/>
          <w:szCs w:val="28"/>
        </w:rPr>
      </w:pPr>
      <w:r>
        <w:rPr>
          <w:rFonts w:eastAsia="Calibri"/>
          <w:color w:val="000000" w:themeColor="text1"/>
          <w:sz w:val="28"/>
          <w:szCs w:val="28"/>
        </w:rPr>
      </w:r>
    </w:p>
    <w:p>
      <w:pPr>
        <w:pStyle w:val="2"/>
        <w:numPr>
          <w:ilvl w:val="2"/>
          <w:numId w:val="31"/>
        </w:numPr>
        <w:tabs>
          <w:tab w:val="clear" w:pos="1134"/>
          <w:tab w:val="left" w:pos="1418" w:leader="none"/>
        </w:tabs>
        <w:spacing w:before="0" w:after="0"/>
        <w:ind w:left="1418" w:hanging="709"/>
        <w:rPr>
          <w:bCs/>
          <w:iCs/>
        </w:rPr>
      </w:pPr>
      <w:bookmarkStart w:id="121" w:name="_Toc438455266"/>
      <w:bookmarkStart w:id="122" w:name="_Toc433187102"/>
      <w:r>
        <w:rPr>
          <w:bCs/>
          <w:iCs/>
        </w:rPr>
        <w:t>Оценка величины необходимых капитальных вложений в строительство и реконструкцию объектов централизованных систем водоснабжения</w:t>
      </w:r>
      <w:bookmarkEnd w:id="121"/>
      <w:bookmarkEnd w:id="122"/>
    </w:p>
    <w:p>
      <w:pPr>
        <w:pStyle w:val="Normal"/>
        <w:ind w:firstLine="360"/>
        <w:jc w:val="both"/>
        <w:rPr>
          <w:rFonts w:ascii="PT Astra Serif" w:hAnsi="PT Astra Serif"/>
          <w:sz w:val="28"/>
          <w:szCs w:val="28"/>
        </w:rPr>
      </w:pPr>
      <w:r>
        <w:rPr>
          <w:rFonts w:cs="Arial" w:ascii="PT Astra Serif" w:hAnsi="PT Astra Serif"/>
          <w:sz w:val="28"/>
          <w:szCs w:val="28"/>
        </w:rPr>
        <w:t>Оценка величины необходимых капитальных вложений в строительство и реконструкцию объектов централизованных систем водоснабжения:</w:t>
      </w:r>
    </w:p>
    <w:p>
      <w:pPr>
        <w:pStyle w:val="PlainText"/>
        <w:ind w:left="284" w:hanging="0"/>
        <w:jc w:val="both"/>
        <w:rPr>
          <w:rFonts w:ascii="PT Astra Serif" w:hAnsi="PT Astra Serif"/>
          <w:sz w:val="28"/>
          <w:szCs w:val="28"/>
        </w:rPr>
      </w:pPr>
      <w:r>
        <w:rPr>
          <w:rFonts w:eastAsia="Calibri" w:cs="Times New Roman" w:ascii="PT Astra Serif" w:hAnsi="PT Astra Serif"/>
          <w:i/>
          <w:color w:val="000000"/>
          <w:kern w:val="0"/>
          <w:sz w:val="28"/>
          <w:szCs w:val="28"/>
          <w:shd w:fill="FFFF00" w:val="clear"/>
          <w:lang w:val="ru-RU" w:eastAsia="en-US" w:bidi="ar-SA"/>
        </w:rPr>
        <w:t>Совокупная величина необходимых капитальных вложений в строительство и реконструкцию объектов централизованных систем водоснабжения указана в таблице 19</w:t>
      </w:r>
      <w:r>
        <w:rPr>
          <w:rFonts w:eastAsia="Calibri" w:cs="Arial" w:ascii="PT Astra Serif" w:hAnsi="PT Astra Serif"/>
          <w:i/>
          <w:color w:val="000000"/>
          <w:kern w:val="0"/>
          <w:sz w:val="28"/>
          <w:szCs w:val="28"/>
          <w:shd w:fill="FFFF00" w:val="clear"/>
          <w:lang w:val="ru-RU" w:eastAsia="en-US" w:bidi="ar-SA"/>
        </w:rPr>
        <w:t>.</w:t>
      </w:r>
    </w:p>
    <w:p>
      <w:pPr>
        <w:pStyle w:val="ListParagraph"/>
        <w:widowControl w:val="false"/>
        <w:spacing w:before="2" w:after="0"/>
        <w:ind w:left="0" w:right="211" w:firstLine="360"/>
        <w:jc w:val="right"/>
        <w:rPr>
          <w:rFonts w:ascii="Arial" w:hAnsi="Arial" w:cs="Arial"/>
          <w:b/>
          <w:b/>
          <w:sz w:val="26"/>
          <w:szCs w:val="26"/>
          <w:lang w:bidi="ru-RU"/>
        </w:rPr>
      </w:pPr>
      <w:r>
        <w:rPr>
          <w:rFonts w:cs="Arial" w:ascii="Arial" w:hAnsi="Arial"/>
          <w:b/>
          <w:sz w:val="26"/>
          <w:szCs w:val="26"/>
          <w:lang w:bidi="ru-RU"/>
        </w:rPr>
        <w:t>Таблица 19</w:t>
      </w:r>
    </w:p>
    <w:p>
      <w:pPr>
        <w:pStyle w:val="ListParagraph"/>
        <w:widowControl w:val="false"/>
        <w:spacing w:before="2" w:after="0"/>
        <w:ind w:left="708" w:right="211" w:hanging="0"/>
        <w:jc w:val="center"/>
        <w:rPr>
          <w:rFonts w:ascii="Arial" w:hAnsi="Arial" w:cs="Arial"/>
          <w:b/>
          <w:b/>
          <w:sz w:val="26"/>
          <w:szCs w:val="26"/>
          <w:lang w:bidi="ru-RU"/>
        </w:rPr>
      </w:pPr>
      <w:r>
        <w:rPr>
          <w:rFonts w:cs="Arial" w:ascii="Arial" w:hAnsi="Arial"/>
          <w:b/>
          <w:sz w:val="26"/>
          <w:szCs w:val="26"/>
          <w:lang w:bidi="ru-RU"/>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образования поселок Боровский на 2019 – 2025 гг.</w:t>
      </w:r>
    </w:p>
    <w:tbl>
      <w:tblPr>
        <w:tblStyle w:val="TableNormal4"/>
        <w:tblW w:w="10710" w:type="dxa"/>
        <w:jc w:val="left"/>
        <w:tblInd w:w="-572" w:type="dxa"/>
        <w:tblLayout w:type="fixed"/>
        <w:tblCellMar>
          <w:top w:w="0" w:type="dxa"/>
          <w:left w:w="5" w:type="dxa"/>
          <w:bottom w:w="0" w:type="dxa"/>
          <w:right w:w="5" w:type="dxa"/>
        </w:tblCellMar>
        <w:tblLook w:firstRow="1" w:noVBand="0" w:lastRow="1" w:firstColumn="1" w:lastColumn="1" w:noHBand="0" w:val="01e0"/>
      </w:tblPr>
      <w:tblGrid>
        <w:gridCol w:w="679"/>
        <w:gridCol w:w="4137"/>
        <w:gridCol w:w="1879"/>
        <w:gridCol w:w="1936"/>
        <w:gridCol w:w="2079"/>
      </w:tblGrid>
      <w:tr>
        <w:trPr>
          <w:trHeight w:val="288" w:hRule="atLeast"/>
        </w:trPr>
        <w:tc>
          <w:tcPr>
            <w:tcW w:w="6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8" w:after="0"/>
              <w:jc w:val="both"/>
              <w:rPr>
                <w:rFonts w:ascii="Arial" w:hAnsi="Arial" w:eastAsia="Calibri" w:cs="Arial"/>
                <w:b/>
                <w:b/>
                <w:sz w:val="26"/>
                <w:szCs w:val="26"/>
                <w:lang w:val="ru-RU"/>
              </w:rPr>
            </w:pPr>
            <w:r>
              <w:rPr>
                <w:rFonts w:eastAsia="Calibri" w:cs="Arial" w:ascii="Arial" w:hAnsi="Arial"/>
                <w:b/>
                <w:sz w:val="26"/>
                <w:szCs w:val="26"/>
                <w:lang w:val="ru-RU"/>
              </w:rPr>
            </w:r>
          </w:p>
          <w:p>
            <w:pPr>
              <w:pStyle w:val="Normal"/>
              <w:widowControl w:val="false"/>
              <w:suppressAutoHyphens w:val="true"/>
              <w:spacing w:before="0" w:after="0"/>
              <w:ind w:left="177" w:right="150" w:firstLine="52"/>
              <w:jc w:val="both"/>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13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7"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540" w:hanging="0"/>
              <w:jc w:val="both"/>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87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Всего</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(2019-2025 гг.),</w:t>
            </w:r>
          </w:p>
          <w:p>
            <w:pPr>
              <w:pStyle w:val="Normal"/>
              <w:widowControl w:val="false"/>
              <w:suppressAutoHyphens w:val="true"/>
              <w:spacing w:before="0" w:after="0"/>
              <w:ind w:right="142" w:hanging="0"/>
              <w:jc w:val="both"/>
              <w:rPr>
                <w:rFonts w:ascii="Arial" w:hAnsi="Arial" w:eastAsia="Calibri" w:cs="Arial"/>
                <w:b/>
                <w:b/>
                <w:sz w:val="26"/>
                <w:szCs w:val="26"/>
              </w:rPr>
            </w:pPr>
            <w:r>
              <w:rPr>
                <w:rFonts w:eastAsia="Calibri" w:cs="Arial" w:ascii="Arial" w:hAnsi="Arial"/>
                <w:b/>
                <w:kern w:val="0"/>
                <w:sz w:val="26"/>
                <w:szCs w:val="26"/>
                <w:lang w:val="en-US" w:bidi="ar-SA"/>
              </w:rPr>
              <w:t>тыс.</w:t>
            </w:r>
            <w:r>
              <w:rPr>
                <w:rFonts w:eastAsia="Calibri" w:cs="Arial" w:ascii="Arial" w:hAnsi="Arial"/>
                <w:b/>
                <w:spacing w:val="-1"/>
                <w:kern w:val="0"/>
                <w:sz w:val="26"/>
                <w:szCs w:val="26"/>
                <w:lang w:val="en-US" w:bidi="ar-SA"/>
              </w:rPr>
              <w:t xml:space="preserve"> </w:t>
            </w:r>
            <w:r>
              <w:rPr>
                <w:rFonts w:eastAsia="Calibri" w:cs="Arial" w:ascii="Arial" w:hAnsi="Arial"/>
                <w:b/>
                <w:kern w:val="0"/>
                <w:sz w:val="26"/>
                <w:szCs w:val="26"/>
                <w:lang w:val="en-US" w:bidi="ar-SA"/>
              </w:rPr>
              <w:t>руб.</w:t>
            </w:r>
          </w:p>
        </w:tc>
        <w:tc>
          <w:tcPr>
            <w:tcW w:w="401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exact" w:line="273" w:before="0" w:after="0"/>
              <w:ind w:left="8" w:hanging="0"/>
              <w:jc w:val="both"/>
              <w:rPr>
                <w:rFonts w:ascii="Arial" w:hAnsi="Arial" w:eastAsia="Calibri" w:cs="Arial"/>
                <w:b/>
                <w:b/>
                <w:sz w:val="26"/>
                <w:szCs w:val="26"/>
                <w:lang w:val="ru-RU"/>
              </w:rPr>
            </w:pPr>
            <w:r>
              <w:rPr>
                <w:rFonts w:eastAsia="Calibri" w:cs="Arial" w:ascii="Arial" w:hAnsi="Arial"/>
                <w:b/>
                <w:kern w:val="0"/>
                <w:sz w:val="26"/>
                <w:szCs w:val="26"/>
                <w:lang w:val="ru-RU" w:bidi="ar-SA"/>
              </w:rPr>
              <w:t>в т.ч. по этапам реализации:</w:t>
            </w:r>
          </w:p>
        </w:tc>
      </w:tr>
      <w:tr>
        <w:trPr>
          <w:trHeight w:val="542" w:hRule="atLeast"/>
        </w:trPr>
        <w:tc>
          <w:tcPr>
            <w:tcW w:w="67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4137"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879" w:type="dxa"/>
            <w:vMerge w:val="continue"/>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Arial" w:hAnsi="Arial" w:cs="Arial"/>
                <w:sz w:val="26"/>
                <w:szCs w:val="26"/>
                <w:lang w:val="ru-RU"/>
              </w:rPr>
            </w:pPr>
            <w:r>
              <w:rPr>
                <w:rFonts w:cs="Arial" w:ascii="Arial" w:hAnsi="Arial"/>
                <w:sz w:val="26"/>
                <w:szCs w:val="26"/>
                <w:lang w:val="ru-RU"/>
              </w:rPr>
            </w:r>
          </w:p>
        </w:tc>
        <w:tc>
          <w:tcPr>
            <w:tcW w:w="19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1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(2019-2024 гг.)</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2 этап</w:t>
            </w:r>
          </w:p>
          <w:p>
            <w:pPr>
              <w:pStyle w:val="Normal"/>
              <w:widowControl w:val="false"/>
              <w:suppressAutoHyphens w:val="true"/>
              <w:spacing w:before="3" w:after="0"/>
              <w:jc w:val="both"/>
              <w:rPr>
                <w:rFonts w:ascii="Arial" w:hAnsi="Arial" w:eastAsia="Calibri" w:cs="Arial"/>
                <w:b/>
                <w:b/>
                <w:sz w:val="26"/>
                <w:szCs w:val="26"/>
              </w:rPr>
            </w:pPr>
            <w:r>
              <w:rPr>
                <w:rFonts w:eastAsia="Calibri" w:cs="Arial" w:ascii="Arial" w:hAnsi="Arial"/>
                <w:b/>
                <w:kern w:val="0"/>
                <w:sz w:val="26"/>
                <w:szCs w:val="26"/>
                <w:lang w:val="en-US" w:bidi="ar-SA"/>
              </w:rPr>
              <w:t>(</w:t>
            </w:r>
            <w:r>
              <w:rPr>
                <w:rFonts w:eastAsia="Calibri" w:cs="Arial" w:ascii="Arial" w:hAnsi="Arial"/>
                <w:b/>
                <w:kern w:val="0"/>
                <w:sz w:val="26"/>
                <w:szCs w:val="26"/>
                <w:lang w:val="en-US" w:bidi="ar-SA"/>
              </w:rPr>
              <w:t>2019-</w:t>
            </w:r>
            <w:r>
              <w:rPr>
                <w:rFonts w:eastAsia="Calibri" w:cs="Arial" w:ascii="Arial" w:hAnsi="Arial"/>
                <w:b/>
                <w:kern w:val="0"/>
                <w:sz w:val="26"/>
                <w:szCs w:val="26"/>
                <w:lang w:val="en-US" w:bidi="ar-SA"/>
              </w:rPr>
              <w:t>2025 г.)</w:t>
            </w:r>
          </w:p>
        </w:tc>
      </w:tr>
      <w:tr>
        <w:trPr>
          <w:trHeight w:val="265" w:hRule="atLeast"/>
        </w:trPr>
        <w:tc>
          <w:tcPr>
            <w:tcW w:w="679"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before="0" w:after="0"/>
              <w:jc w:val="both"/>
              <w:rPr>
                <w:rFonts w:ascii="Arial" w:hAnsi="Arial" w:eastAsia="Calibri" w:cs="Arial"/>
                <w:sz w:val="26"/>
                <w:szCs w:val="26"/>
              </w:rPr>
            </w:pPr>
            <w:r>
              <w:rPr>
                <w:rFonts w:eastAsia="Calibri" w:cs="Arial" w:ascii="Arial" w:hAnsi="Arial"/>
                <w:sz w:val="26"/>
                <w:szCs w:val="26"/>
              </w:rPr>
            </w:r>
          </w:p>
        </w:tc>
        <w:tc>
          <w:tcPr>
            <w:tcW w:w="4137"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true"/>
              <w:spacing w:lineRule="exact" w:line="256" w:before="0" w:after="0"/>
              <w:jc w:val="both"/>
              <w:rPr>
                <w:rFonts w:ascii="Arial" w:hAnsi="Arial" w:eastAsia="Calibri" w:cs="Arial"/>
                <w:b/>
                <w:b/>
                <w:sz w:val="26"/>
                <w:szCs w:val="26"/>
              </w:rPr>
            </w:pPr>
            <w:r>
              <w:rPr>
                <w:rFonts w:eastAsia="Calibri" w:cs="Arial" w:ascii="Arial" w:hAnsi="Arial"/>
                <w:b/>
                <w:kern w:val="0"/>
                <w:sz w:val="26"/>
                <w:szCs w:val="26"/>
                <w:lang w:val="en-US" w:bidi="ar-SA"/>
              </w:rPr>
              <w:t>Водоснабжение</w:t>
            </w:r>
          </w:p>
        </w:tc>
        <w:tc>
          <w:tcPr>
            <w:tcW w:w="1879"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false"/>
              <w:spacing w:before="1" w:after="0"/>
              <w:jc w:val="left"/>
              <w:rPr>
                <w:rFonts w:ascii="PT Astra Serif" w:hAnsi="PT Astra Serif" w:eastAsia="Calibri"/>
                <w:color w:val="000000"/>
                <w:sz w:val="28"/>
                <w:szCs w:val="28"/>
                <w:lang w:val="ru-RU"/>
              </w:rPr>
            </w:pPr>
            <w:r>
              <w:rPr>
                <w:rFonts w:eastAsia="Calibri" w:ascii="PT Astra Serif" w:hAnsi="PT Astra Serif"/>
                <w:color w:val="000000"/>
                <w:sz w:val="28"/>
                <w:szCs w:val="28"/>
                <w:lang w:val="ru-RU"/>
              </w:rPr>
            </w:r>
          </w:p>
          <w:p>
            <w:pPr>
              <w:pStyle w:val="Normal"/>
              <w:widowControl w:val="false"/>
              <w:suppressAutoHyphens w:val="false"/>
              <w:spacing w:before="0" w:after="0"/>
              <w:jc w:val="center"/>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196371,18</w:t>
            </w:r>
          </w:p>
        </w:tc>
        <w:tc>
          <w:tcPr>
            <w:tcW w:w="1936"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false"/>
              <w:spacing w:before="1" w:after="0"/>
              <w:jc w:val="left"/>
              <w:rPr>
                <w:rFonts w:ascii="PT Astra Serif" w:hAnsi="PT Astra Serif" w:eastAsia="Calibri"/>
                <w:color w:val="000000"/>
                <w:sz w:val="28"/>
                <w:szCs w:val="28"/>
              </w:rPr>
            </w:pPr>
            <w:r>
              <w:rPr>
                <w:rFonts w:eastAsia="Calibri" w:ascii="PT Astra Serif" w:hAnsi="PT Astra Serif"/>
                <w:color w:val="000000"/>
                <w:sz w:val="28"/>
                <w:szCs w:val="28"/>
              </w:rPr>
            </w:r>
          </w:p>
          <w:p>
            <w:pPr>
              <w:pStyle w:val="Normal"/>
              <w:widowControl w:val="false"/>
              <w:suppressAutoHyphens w:val="false"/>
              <w:spacing w:before="0" w:after="0"/>
              <w:ind w:right="318" w:hanging="0"/>
              <w:jc w:val="right"/>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149360,76</w:t>
            </w:r>
          </w:p>
        </w:tc>
        <w:tc>
          <w:tcPr>
            <w:tcW w:w="2079"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false"/>
              <w:spacing w:before="1" w:after="0"/>
              <w:jc w:val="left"/>
              <w:rPr>
                <w:rFonts w:ascii="PT Astra Serif" w:hAnsi="PT Astra Serif" w:eastAsia="Calibri"/>
                <w:color w:val="000000"/>
                <w:sz w:val="28"/>
                <w:szCs w:val="28"/>
              </w:rPr>
            </w:pPr>
            <w:r>
              <w:rPr>
                <w:rFonts w:eastAsia="Calibri" w:ascii="PT Astra Serif" w:hAnsi="PT Astra Serif"/>
                <w:color w:val="000000"/>
                <w:sz w:val="28"/>
                <w:szCs w:val="28"/>
              </w:rPr>
            </w:r>
          </w:p>
          <w:p>
            <w:pPr>
              <w:pStyle w:val="Normal"/>
              <w:widowControl w:val="false"/>
              <w:suppressAutoHyphens w:val="false"/>
              <w:spacing w:before="0" w:after="0"/>
              <w:ind w:left="367" w:right="354" w:hanging="0"/>
              <w:jc w:val="center"/>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47010,42</w:t>
            </w:r>
          </w:p>
        </w:tc>
      </w:tr>
      <w:tr>
        <w:trPr>
          <w:trHeight w:val="911" w:hRule="atLeast"/>
        </w:trPr>
        <w:tc>
          <w:tcPr>
            <w:tcW w:w="679"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1" w:after="0"/>
              <w:jc w:val="both"/>
              <w:rPr>
                <w:rFonts w:ascii="Arial" w:hAnsi="Arial" w:eastAsia="Calibri" w:cs="Arial"/>
                <w:b/>
                <w:b/>
                <w:sz w:val="26"/>
                <w:szCs w:val="26"/>
              </w:rPr>
            </w:pPr>
            <w:r>
              <w:rPr>
                <w:rFonts w:eastAsia="Calibri" w:cs="Arial" w:ascii="Arial" w:hAnsi="Arial"/>
                <w:b/>
                <w:sz w:val="26"/>
                <w:szCs w:val="26"/>
              </w:rPr>
            </w:r>
          </w:p>
          <w:p>
            <w:pPr>
              <w:pStyle w:val="Normal"/>
              <w:widowControl w:val="false"/>
              <w:suppressAutoHyphens w:val="true"/>
              <w:spacing w:before="0" w:after="0"/>
              <w:ind w:left="10" w:hanging="0"/>
              <w:jc w:val="both"/>
              <w:rPr>
                <w:rFonts w:ascii="Arial" w:hAnsi="Arial" w:eastAsia="Calibri" w:cs="Arial"/>
                <w:sz w:val="26"/>
                <w:szCs w:val="26"/>
              </w:rPr>
            </w:pPr>
            <w:r>
              <w:rPr>
                <w:rFonts w:eastAsia="Calibri" w:cs="Arial" w:ascii="Arial" w:hAnsi="Arial"/>
                <w:kern w:val="0"/>
                <w:sz w:val="26"/>
                <w:szCs w:val="26"/>
                <w:lang w:val="en-US" w:bidi="ar-SA"/>
              </w:rPr>
              <w:t>1</w:t>
            </w:r>
          </w:p>
        </w:tc>
        <w:tc>
          <w:tcPr>
            <w:tcW w:w="4137"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08" w:hanging="0"/>
              <w:jc w:val="both"/>
              <w:rPr>
                <w:rFonts w:ascii="Arial" w:hAnsi="Arial" w:eastAsia="Calibri" w:cs="Arial"/>
                <w:sz w:val="26"/>
                <w:szCs w:val="26"/>
                <w:lang w:val="ru-RU"/>
              </w:rPr>
            </w:pPr>
            <w:r>
              <w:rPr>
                <w:rFonts w:eastAsia="Calibri" w:cs="Arial" w:ascii="Arial" w:hAnsi="Arial"/>
                <w:kern w:val="0"/>
                <w:sz w:val="26"/>
                <w:szCs w:val="26"/>
                <w:lang w:val="ru-RU" w:bidi="ar-SA"/>
              </w:rPr>
              <w:t>Предложения по строительству, реконструкции и техническому</w:t>
            </w:r>
          </w:p>
          <w:p>
            <w:pPr>
              <w:pStyle w:val="Normal"/>
              <w:widowControl w:val="false"/>
              <w:suppressAutoHyphens w:val="true"/>
              <w:spacing w:lineRule="exact" w:line="266" w:before="0" w:after="0"/>
              <w:ind w:left="108" w:hanging="0"/>
              <w:jc w:val="both"/>
              <w:rPr>
                <w:rFonts w:ascii="Arial" w:hAnsi="Arial" w:eastAsia="Calibri" w:cs="Arial"/>
                <w:sz w:val="26"/>
                <w:szCs w:val="26"/>
              </w:rPr>
            </w:pPr>
            <w:r>
              <w:rPr>
                <w:rFonts w:eastAsia="Calibri" w:cs="Arial" w:ascii="Arial" w:hAnsi="Arial"/>
                <w:kern w:val="0"/>
                <w:sz w:val="26"/>
                <w:szCs w:val="26"/>
                <w:lang w:val="en-US" w:bidi="ar-SA"/>
              </w:rPr>
              <w:t>перевооружению сетей водоснабжения</w:t>
            </w:r>
          </w:p>
        </w:tc>
        <w:tc>
          <w:tcPr>
            <w:tcW w:w="1879"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false"/>
              <w:spacing w:before="1" w:after="0"/>
              <w:jc w:val="left"/>
              <w:rPr>
                <w:rFonts w:ascii="PT Astra Serif" w:hAnsi="PT Astra Serif" w:eastAsia="Calibri"/>
                <w:color w:val="000000"/>
                <w:sz w:val="28"/>
                <w:szCs w:val="28"/>
                <w:lang w:val="ru-RU"/>
              </w:rPr>
            </w:pPr>
            <w:r>
              <w:rPr>
                <w:rFonts w:eastAsia="Calibri" w:ascii="PT Astra Serif" w:hAnsi="PT Astra Serif"/>
                <w:color w:val="000000"/>
                <w:sz w:val="28"/>
                <w:szCs w:val="28"/>
                <w:lang w:val="ru-RU"/>
              </w:rPr>
            </w:r>
          </w:p>
          <w:p>
            <w:pPr>
              <w:pStyle w:val="Normal"/>
              <w:widowControl w:val="false"/>
              <w:suppressAutoHyphens w:val="false"/>
              <w:spacing w:before="0" w:after="0"/>
              <w:jc w:val="center"/>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196371,18</w:t>
            </w:r>
          </w:p>
        </w:tc>
        <w:tc>
          <w:tcPr>
            <w:tcW w:w="1936"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false"/>
              <w:spacing w:before="1" w:after="0"/>
              <w:jc w:val="left"/>
              <w:rPr>
                <w:rFonts w:ascii="PT Astra Serif" w:hAnsi="PT Astra Serif" w:eastAsia="Calibri"/>
                <w:color w:val="000000"/>
                <w:sz w:val="28"/>
                <w:szCs w:val="28"/>
              </w:rPr>
            </w:pPr>
            <w:r>
              <w:rPr>
                <w:rFonts w:eastAsia="Calibri" w:ascii="PT Astra Serif" w:hAnsi="PT Astra Serif"/>
                <w:color w:val="000000"/>
                <w:sz w:val="28"/>
                <w:szCs w:val="28"/>
              </w:rPr>
            </w:r>
          </w:p>
          <w:p>
            <w:pPr>
              <w:pStyle w:val="Normal"/>
              <w:widowControl w:val="false"/>
              <w:suppressAutoHyphens w:val="false"/>
              <w:spacing w:before="0" w:after="0"/>
              <w:ind w:right="318" w:hanging="0"/>
              <w:jc w:val="right"/>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149360,76</w:t>
            </w:r>
          </w:p>
        </w:tc>
        <w:tc>
          <w:tcPr>
            <w:tcW w:w="2079" w:type="dxa"/>
            <w:tcBorders>
              <w:top w:val="single" w:sz="6" w:space="0" w:color="000000"/>
              <w:left w:val="single" w:sz="4" w:space="0" w:color="000000"/>
              <w:bottom w:val="single" w:sz="4" w:space="0" w:color="000000"/>
              <w:right w:val="single" w:sz="4" w:space="0" w:color="000000"/>
            </w:tcBorders>
          </w:tcPr>
          <w:p>
            <w:pPr>
              <w:pStyle w:val="Normal"/>
              <w:widowControl w:val="false"/>
              <w:suppressAutoHyphens w:val="false"/>
              <w:spacing w:before="1" w:after="0"/>
              <w:jc w:val="left"/>
              <w:rPr>
                <w:rFonts w:ascii="PT Astra Serif" w:hAnsi="PT Astra Serif" w:eastAsia="Calibri"/>
                <w:color w:val="000000"/>
                <w:sz w:val="28"/>
                <w:szCs w:val="28"/>
              </w:rPr>
            </w:pPr>
            <w:r>
              <w:rPr>
                <w:rFonts w:eastAsia="Calibri" w:ascii="PT Astra Serif" w:hAnsi="PT Astra Serif"/>
                <w:color w:val="000000"/>
                <w:sz w:val="28"/>
                <w:szCs w:val="28"/>
              </w:rPr>
            </w:r>
          </w:p>
          <w:p>
            <w:pPr>
              <w:pStyle w:val="Normal"/>
              <w:widowControl w:val="false"/>
              <w:suppressAutoHyphens w:val="false"/>
              <w:spacing w:before="0" w:after="0"/>
              <w:ind w:left="367" w:right="354" w:hanging="0"/>
              <w:jc w:val="center"/>
              <w:rPr>
                <w:rFonts w:ascii="PT Astra Serif" w:hAnsi="PT Astra Serif" w:eastAsia="Calibri"/>
                <w:color w:val="000000"/>
                <w:sz w:val="28"/>
                <w:szCs w:val="28"/>
              </w:rPr>
            </w:pPr>
            <w:r>
              <w:rPr>
                <w:rFonts w:eastAsia="Calibri" w:ascii="PT Astra Serif" w:hAnsi="PT Astra Serif"/>
                <w:color w:val="000000"/>
                <w:kern w:val="0"/>
                <w:sz w:val="28"/>
                <w:szCs w:val="28"/>
                <w:lang w:val="en-US" w:bidi="ar-SA"/>
              </w:rPr>
              <w:t>47010,42</w:t>
            </w:r>
          </w:p>
        </w:tc>
      </w:tr>
    </w:tbl>
    <w:p>
      <w:pPr>
        <w:pStyle w:val="1"/>
        <w:numPr>
          <w:ilvl w:val="0"/>
          <w:numId w:val="9"/>
        </w:numPr>
        <w:tabs>
          <w:tab w:val="clear" w:pos="567"/>
          <w:tab w:val="left" w:pos="1418" w:leader="none"/>
        </w:tabs>
        <w:spacing w:before="0" w:after="0"/>
        <w:ind w:left="0" w:firstLine="709"/>
        <w:rPr>
          <w:iCs/>
          <w:sz w:val="28"/>
          <w:szCs w:val="28"/>
        </w:rPr>
      </w:pPr>
      <w:bookmarkStart w:id="123" w:name="_Toc438455267"/>
      <w:bookmarkStart w:id="124" w:name="_Toc433187103"/>
      <w:r>
        <w:rPr>
          <w:iCs/>
          <w:sz w:val="28"/>
          <w:szCs w:val="28"/>
        </w:rPr>
        <w:t>Целевые показатели развития централизованных систем водоснабжения</w:t>
      </w:r>
      <w:bookmarkEnd w:id="123"/>
      <w:bookmarkEnd w:id="124"/>
    </w:p>
    <w:p>
      <w:pPr>
        <w:pStyle w:val="Normal"/>
        <w:ind w:right="-1" w:firstLine="709"/>
        <w:jc w:val="both"/>
        <w:rPr>
          <w:sz w:val="28"/>
          <w:szCs w:val="28"/>
        </w:rPr>
      </w:pPr>
      <w:r>
        <w:rPr>
          <w:sz w:val="28"/>
          <w:szCs w:val="28"/>
        </w:rPr>
        <w:t>Направления развития централизованной системы водоснабжения, представленные в Разделе 1.2 Направления развития централизованных систем водоснабжения, должны обеспечить достижение целевых показателей развития централизованных систем водоснабжения, включающих:</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горячей и питьевой воды;</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надежности и бесперебойности водоснабжения;</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показатели качества обслуживания абонентов;</w:t>
      </w:r>
    </w:p>
    <w:p>
      <w:pPr>
        <w:pStyle w:val="Normal"/>
        <w:widowControl w:val="false"/>
        <w:numPr>
          <w:ilvl w:val="0"/>
          <w:numId w:val="47"/>
        </w:numPr>
        <w:tabs>
          <w:tab w:val="clear" w:pos="708"/>
          <w:tab w:val="left" w:pos="1207" w:leader="none"/>
        </w:tabs>
        <w:ind w:left="0" w:right="-1" w:firstLine="709"/>
        <w:jc w:val="both"/>
        <w:rPr>
          <w:sz w:val="28"/>
        </w:rPr>
      </w:pPr>
      <w:r>
        <w:rPr>
          <w:sz w:val="28"/>
        </w:rPr>
        <w:t>показатели эффективности использования ресурсов, в т.ч. сокращения потерь воды при транспортировке;</w:t>
      </w:r>
    </w:p>
    <w:p>
      <w:pPr>
        <w:pStyle w:val="Normal"/>
        <w:widowControl w:val="false"/>
        <w:numPr>
          <w:ilvl w:val="0"/>
          <w:numId w:val="47"/>
        </w:numPr>
        <w:tabs>
          <w:tab w:val="clear" w:pos="708"/>
          <w:tab w:val="left" w:pos="1207" w:leader="none"/>
        </w:tabs>
        <w:ind w:left="0" w:right="-1" w:firstLine="709"/>
        <w:jc w:val="both"/>
        <w:rPr>
          <w:sz w:val="28"/>
        </w:rPr>
      </w:pPr>
      <w:r>
        <w:rPr>
          <w:sz w:val="28"/>
        </w:rPr>
        <w:t>соотношение цены реализации мероприятий инвестиционной программы и их эффективности – улучшение качества воды;</w:t>
      </w:r>
    </w:p>
    <w:p>
      <w:pPr>
        <w:pStyle w:val="Normal"/>
        <w:widowControl w:val="false"/>
        <w:numPr>
          <w:ilvl w:val="0"/>
          <w:numId w:val="47"/>
        </w:numPr>
        <w:tabs>
          <w:tab w:val="clear" w:pos="708"/>
          <w:tab w:val="left" w:pos="1207" w:leader="none"/>
        </w:tabs>
        <w:ind w:left="0" w:right="-1"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pPr>
        <w:pStyle w:val="Normal"/>
        <w:ind w:right="-1" w:firstLine="709"/>
        <w:jc w:val="both"/>
        <w:rPr>
          <w:sz w:val="28"/>
          <w:szCs w:val="28"/>
        </w:rPr>
      </w:pPr>
      <w:r>
        <w:rPr>
          <w:sz w:val="28"/>
          <w:szCs w:val="28"/>
        </w:rPr>
        <w:t>Количественные значения целевых показателей определены с учетом выполнения всех мероприятий Схемы водоснабжения в запланированные сроки.</w:t>
      </w:r>
    </w:p>
    <w:p>
      <w:pPr>
        <w:pStyle w:val="Normal"/>
        <w:spacing w:lineRule="exact" w:line="321"/>
        <w:ind w:right="-1" w:firstLine="709"/>
        <w:jc w:val="both"/>
        <w:rPr>
          <w:sz w:val="28"/>
          <w:szCs w:val="28"/>
        </w:rPr>
      </w:pPr>
      <w:r>
        <w:rPr>
          <w:sz w:val="28"/>
          <w:szCs w:val="28"/>
        </w:rPr>
        <w:t>Значение целевых показателей определены:</w:t>
      </w:r>
    </w:p>
    <w:p>
      <w:pPr>
        <w:pStyle w:val="Normal"/>
        <w:widowControl w:val="false"/>
        <w:numPr>
          <w:ilvl w:val="0"/>
          <w:numId w:val="47"/>
        </w:numPr>
        <w:tabs>
          <w:tab w:val="clear" w:pos="708"/>
          <w:tab w:val="left" w:pos="1207" w:leader="none"/>
        </w:tabs>
        <w:spacing w:lineRule="exact" w:line="343"/>
        <w:ind w:left="0" w:right="-1" w:firstLine="709"/>
        <w:rPr>
          <w:sz w:val="28"/>
        </w:rPr>
      </w:pPr>
      <w:r>
        <w:rPr>
          <w:sz w:val="28"/>
        </w:rPr>
        <w:t>на существующий момент – 2019 г.(оценка);</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каждый год 1 этапа реализации (2020 – 2024гг.);</w:t>
      </w:r>
    </w:p>
    <w:p>
      <w:pPr>
        <w:pStyle w:val="Normal"/>
        <w:widowControl w:val="false"/>
        <w:numPr>
          <w:ilvl w:val="0"/>
          <w:numId w:val="47"/>
        </w:numPr>
        <w:tabs>
          <w:tab w:val="clear" w:pos="708"/>
          <w:tab w:val="left" w:pos="1207" w:leader="none"/>
        </w:tabs>
        <w:spacing w:lineRule="exact" w:line="342"/>
        <w:ind w:left="0" w:right="-1" w:firstLine="709"/>
        <w:rPr>
          <w:sz w:val="28"/>
        </w:rPr>
      </w:pPr>
      <w:r>
        <w:rPr>
          <w:sz w:val="28"/>
        </w:rPr>
        <w:t>прогнозные значения на конец 2 этапа реализации (2025г.).</w:t>
      </w:r>
    </w:p>
    <w:p>
      <w:pPr>
        <w:pStyle w:val="Normal"/>
        <w:ind w:right="-1" w:firstLine="709"/>
        <w:rPr>
          <w:sz w:val="28"/>
          <w:szCs w:val="28"/>
        </w:rPr>
      </w:pPr>
      <w:r>
        <w:rPr>
          <w:sz w:val="28"/>
          <w:szCs w:val="28"/>
        </w:rPr>
        <w:t>Результатами реализации мероприятий по развитию систем водоснабжения муниципального образования являются: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бесперебойной подачи качественной воды до потребителя;</w:t>
      </w:r>
    </w:p>
    <w:p>
      <w:pPr>
        <w:pStyle w:val="Normal"/>
        <w:widowControl w:val="false"/>
        <w:numPr>
          <w:ilvl w:val="0"/>
          <w:numId w:val="51"/>
        </w:numPr>
        <w:tabs>
          <w:tab w:val="clear" w:pos="708"/>
          <w:tab w:val="left" w:pos="1207" w:leader="none"/>
        </w:tabs>
        <w:ind w:left="0" w:right="-1" w:firstLine="709"/>
        <w:rPr>
          <w:sz w:val="28"/>
        </w:rPr>
      </w:pPr>
      <w:r>
        <w:rPr>
          <w:sz w:val="28"/>
        </w:rPr>
        <w:t>улучшение качества жилищно-коммунального обслуживания населения по системе водоснабжения;</w:t>
      </w:r>
    </w:p>
    <w:p>
      <w:pPr>
        <w:pStyle w:val="Normal"/>
        <w:widowControl w:val="false"/>
        <w:numPr>
          <w:ilvl w:val="0"/>
          <w:numId w:val="51"/>
        </w:numPr>
        <w:tabs>
          <w:tab w:val="clear" w:pos="708"/>
          <w:tab w:val="left" w:pos="1207" w:leader="none"/>
        </w:tabs>
        <w:ind w:left="0" w:right="-1" w:firstLine="709"/>
        <w:rPr>
          <w:sz w:val="28"/>
        </w:rPr>
      </w:pPr>
      <w:r>
        <w:rPr>
          <w:sz w:val="28"/>
        </w:rPr>
        <w:t>обеспечение возможности подключения строящихся объектов к системе водоснабжения при гарантированном объеме заявленной мощности;</w:t>
      </w:r>
    </w:p>
    <w:p>
      <w:pPr>
        <w:pStyle w:val="Normal"/>
        <w:widowControl w:val="false"/>
        <w:numPr>
          <w:ilvl w:val="0"/>
          <w:numId w:val="51"/>
        </w:numPr>
        <w:tabs>
          <w:tab w:val="clear" w:pos="708"/>
          <w:tab w:val="left" w:pos="1207" w:leader="none"/>
        </w:tabs>
        <w:spacing w:lineRule="exact" w:line="322"/>
        <w:ind w:left="0" w:right="-1" w:firstLine="709"/>
        <w:rPr>
          <w:sz w:val="28"/>
        </w:rPr>
      </w:pPr>
      <w:r>
        <w:rPr>
          <w:sz w:val="28"/>
        </w:rPr>
        <w:t>экономия водных ресурсов и электроэнергии.</w:t>
      </w:r>
    </w:p>
    <w:p>
      <w:pPr>
        <w:pStyle w:val="Normal"/>
        <w:widowControl w:val="false"/>
        <w:tabs>
          <w:tab w:val="clear" w:pos="708"/>
          <w:tab w:val="left" w:pos="1207" w:leader="none"/>
        </w:tabs>
        <w:spacing w:lineRule="exact" w:line="322"/>
        <w:ind w:right="-1" w:firstLine="709"/>
        <w:rPr>
          <w:sz w:val="28"/>
        </w:rPr>
      </w:pPr>
      <w:r>
        <w:rPr>
          <w:sz w:val="28"/>
        </w:rPr>
        <w:t>Целевые</w:t>
        <w:tab/>
        <w:t>показатели</w:t>
        <w:tab/>
        <w:t>развития</w:t>
        <w:tab/>
        <w:t>централизованной</w:t>
        <w:tab/>
        <w:t>системы</w:t>
        <w:tab/>
        <w:t>водоснабжения муниципального образования поселка Боровский представлены в табл. 20.</w:t>
      </w:r>
    </w:p>
    <w:p>
      <w:pPr>
        <w:pStyle w:val="Normal"/>
        <w:tabs>
          <w:tab w:val="clear" w:pos="708"/>
          <w:tab w:val="left" w:pos="0" w:leader="none"/>
        </w:tabs>
        <w:ind w:firstLine="709"/>
        <w:jc w:val="both"/>
        <w:rPr>
          <w:color w:val="000000" w:themeColor="text1"/>
          <w:sz w:val="26"/>
          <w:szCs w:val="26"/>
        </w:rPr>
      </w:pPr>
      <w:r>
        <w:rPr>
          <w:color w:val="000000" w:themeColor="text1"/>
          <w:sz w:val="26"/>
          <w:szCs w:val="26"/>
        </w:rPr>
      </w:r>
    </w:p>
    <w:p>
      <w:pPr>
        <w:pStyle w:val="PlainText"/>
        <w:ind w:left="360" w:hanging="0"/>
        <w:jc w:val="both"/>
        <w:rPr>
          <w:rFonts w:ascii="Arial" w:hAnsi="Arial" w:cs="Arial"/>
          <w:b/>
          <w:b/>
          <w:sz w:val="26"/>
          <w:szCs w:val="26"/>
        </w:rPr>
      </w:pPr>
      <w:r>
        <w:rPr>
          <w:rFonts w:cs="Arial" w:ascii="Arial" w:hAnsi="Arial"/>
          <w:b/>
          <w:sz w:val="26"/>
          <w:szCs w:val="26"/>
        </w:rPr>
        <w:t>1.8.</w:t>
      </w:r>
      <w:r>
        <w:rPr>
          <w:rFonts w:cs="Arial" w:ascii="Arial" w:hAnsi="Arial"/>
          <w:sz w:val="26"/>
          <w:szCs w:val="26"/>
        </w:rPr>
        <w:t xml:space="preserve"> </w:t>
      </w:r>
      <w:r>
        <w:rPr>
          <w:rFonts w:cs="Arial" w:ascii="Arial" w:hAnsi="Arial"/>
          <w:b/>
          <w:sz w:val="26"/>
          <w:szCs w:val="26"/>
        </w:rPr>
        <w:t xml:space="preserve">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 </w:t>
      </w:r>
      <w:r>
        <w:rPr>
          <w:rFonts w:cs="Arial" w:ascii="Arial" w:hAnsi="Arial"/>
          <w:sz w:val="26"/>
          <w:szCs w:val="26"/>
        </w:rPr>
        <w:t>читать в редакции:</w:t>
      </w:r>
    </w:p>
    <w:p>
      <w:pPr>
        <w:pStyle w:val="PlainText"/>
        <w:jc w:val="both"/>
        <w:rPr>
          <w:shd w:fill="FFFF00" w:val="clear"/>
        </w:rPr>
      </w:pPr>
      <w:r>
        <w:rPr>
          <w:rFonts w:cs="Arial" w:ascii="PT Astra Serif" w:hAnsi="PT Astra Serif"/>
          <w:sz w:val="28"/>
          <w:szCs w:val="28"/>
          <w:shd w:fill="FFFF00" w:val="clear"/>
        </w:rPr>
        <w:t>На территории п.Боровский на 01.04.2023г выявлено 0,184 км бесхозяйных</w:t>
      </w:r>
      <w:r>
        <w:rPr>
          <w:rFonts w:cs="Arial" w:ascii="PT Astra Serif" w:hAnsi="PT Astra Serif"/>
          <w:i/>
          <w:sz w:val="28"/>
          <w:szCs w:val="28"/>
          <w:shd w:fill="FFFF00" w:val="clear"/>
        </w:rPr>
        <w:t xml:space="preserve"> </w:t>
      </w:r>
      <w:r>
        <w:rPr>
          <w:rFonts w:cs="Arial" w:ascii="PT Astra Serif" w:hAnsi="PT Astra Serif"/>
          <w:sz w:val="28"/>
          <w:szCs w:val="28"/>
          <w:shd w:fill="FFFF00" w:val="clear"/>
        </w:rPr>
        <w:t>объектов централизованной системы холодного водоснабжения:</w:t>
      </w:r>
    </w:p>
    <w:p>
      <w:pPr>
        <w:pStyle w:val="PlainText"/>
        <w:jc w:val="both"/>
        <w:rPr>
          <w:shd w:fill="FFFF00" w:val="clear"/>
        </w:rPr>
      </w:pPr>
      <w:r>
        <w:rPr>
          <w:rFonts w:cs="Arial" w:ascii="PT Astra Serif" w:hAnsi="PT Astra Serif"/>
          <w:sz w:val="28"/>
          <w:szCs w:val="28"/>
          <w:shd w:fill="FFFF00" w:val="clear"/>
        </w:rPr>
        <w:t>- сети водоснабжения</w:t>
        <w:tab/>
        <w:t>р.п. Боровский, на участке от жилого дома по ул.Новая Озерная, 61 до земельного участка по ул.Новая озерная, 56 а;</w:t>
      </w:r>
    </w:p>
    <w:p>
      <w:pPr>
        <w:pStyle w:val="Normal"/>
        <w:jc w:val="both"/>
        <w:rPr>
          <w:shd w:fill="FFFF00" w:val="clear"/>
        </w:rPr>
      </w:pPr>
      <w:r>
        <w:rPr>
          <w:rFonts w:cs="Arial" w:ascii="PT Astra Serif" w:hAnsi="PT Astra Serif"/>
          <w:sz w:val="28"/>
          <w:szCs w:val="28"/>
          <w:shd w:fill="FFFF00" w:val="clear"/>
        </w:rPr>
        <w:t>Обслуживание бесхозяйных объектов осуществляет ООО «Тюмень Водоканал».</w:t>
      </w:r>
    </w:p>
    <w:p>
      <w:pPr>
        <w:sectPr>
          <w:headerReference w:type="default" r:id="rId23"/>
          <w:footerReference w:type="default" r:id="rId24"/>
          <w:type w:val="nextPage"/>
          <w:pgSz w:w="11906" w:h="16838"/>
          <w:pgMar w:left="1134" w:right="567" w:header="709" w:top="1134" w:footer="709" w:bottom="1134" w:gutter="0"/>
          <w:pgNumType w:fmt="decimal"/>
          <w:formProt w:val="false"/>
          <w:titlePg/>
          <w:textDirection w:val="lrTb"/>
          <w:docGrid w:type="default" w:linePitch="360" w:charSpace="0"/>
        </w:sectPr>
        <w:pStyle w:val="PlainText"/>
        <w:ind w:firstLine="360"/>
        <w:jc w:val="both"/>
        <w:rPr>
          <w:rFonts w:ascii="Arial" w:hAnsi="Arial" w:cs="Arial"/>
          <w:sz w:val="26"/>
          <w:szCs w:val="26"/>
        </w:rPr>
      </w:pPr>
      <w:r>
        <w:rPr>
          <w:rFonts w:cs="Arial" w:ascii="Arial" w:hAnsi="Arial"/>
          <w:sz w:val="26"/>
          <w:szCs w:val="26"/>
        </w:rPr>
        <w:t>.</w:t>
      </w:r>
    </w:p>
    <w:p>
      <w:pPr>
        <w:pStyle w:val="Caption"/>
        <w:jc w:val="right"/>
        <w:rPr>
          <w:b/>
          <w:b/>
          <w:sz w:val="24"/>
          <w:szCs w:val="24"/>
        </w:rPr>
      </w:pPr>
      <w:r>
        <w:rPr>
          <w:b/>
          <w:sz w:val="24"/>
          <w:szCs w:val="24"/>
        </w:rPr>
        <w:t>Таблица 20</w:t>
      </w:r>
    </w:p>
    <w:p>
      <w:pPr>
        <w:pStyle w:val="Caption"/>
        <w:rPr>
          <w:b/>
          <w:b/>
          <w:sz w:val="24"/>
          <w:szCs w:val="24"/>
        </w:rPr>
      </w:pPr>
      <w:r>
        <w:rPr>
          <w:b/>
          <w:sz w:val="24"/>
          <w:szCs w:val="24"/>
        </w:rPr>
        <w:t>Целевые показатели развития централизованной системы водоснабжения муниципального</w:t>
      </w:r>
    </w:p>
    <w:p>
      <w:pPr>
        <w:pStyle w:val="Caption"/>
        <w:rPr>
          <w:b/>
          <w:b/>
          <w:sz w:val="24"/>
          <w:szCs w:val="24"/>
        </w:rPr>
      </w:pPr>
      <w:r>
        <w:rPr>
          <w:b/>
          <w:sz w:val="24"/>
          <w:szCs w:val="24"/>
        </w:rPr>
        <w:t xml:space="preserve"> </w:t>
      </w:r>
      <w:r>
        <w:rPr>
          <w:b/>
          <w:sz w:val="24"/>
          <w:szCs w:val="24"/>
        </w:rPr>
        <w:t>образования п. Боровский на период до 2025 г.</w:t>
      </w:r>
    </w:p>
    <w:p>
      <w:pPr>
        <w:pStyle w:val="Normal"/>
        <w:rPr>
          <w:color w:val="000000" w:themeColor="text1"/>
          <w:sz w:val="26"/>
          <w:szCs w:val="26"/>
        </w:rPr>
      </w:pPr>
      <w:r>
        <w:rPr>
          <w:color w:val="000000" w:themeColor="text1"/>
          <w:sz w:val="26"/>
          <w:szCs w:val="26"/>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156"/>
        <w:gridCol w:w="4936"/>
        <w:gridCol w:w="1075"/>
        <w:gridCol w:w="924"/>
        <w:gridCol w:w="922"/>
        <w:gridCol w:w="928"/>
        <w:gridCol w:w="926"/>
        <w:gridCol w:w="917"/>
        <w:gridCol w:w="929"/>
        <w:gridCol w:w="855"/>
      </w:tblGrid>
      <w:tr>
        <w:trPr>
          <w:trHeight w:val="555" w:hRule="atLeast"/>
        </w:trPr>
        <w:tc>
          <w:tcPr>
            <w:tcW w:w="21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Наименование целевого показателя</w:t>
            </w:r>
          </w:p>
        </w:tc>
        <w:tc>
          <w:tcPr>
            <w:tcW w:w="493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Данные, используемые для измерения</w:t>
            </w:r>
          </w:p>
        </w:tc>
        <w:tc>
          <w:tcPr>
            <w:tcW w:w="10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Ед. изм.</w:t>
            </w:r>
          </w:p>
        </w:tc>
        <w:tc>
          <w:tcPr>
            <w:tcW w:w="6401" w:type="dxa"/>
            <w:gridSpan w:val="7"/>
            <w:tcBorders>
              <w:top w:val="single" w:sz="4" w:space="0" w:color="000000"/>
              <w:bottom w:val="single" w:sz="4" w:space="0" w:color="000000"/>
            </w:tcBorders>
            <w:vAlign w:val="center"/>
          </w:tcPr>
          <w:p>
            <w:pPr>
              <w:pStyle w:val="Normal"/>
              <w:widowControl w:val="false"/>
              <w:jc w:val="center"/>
              <w:rPr>
                <w:b/>
                <w:b/>
                <w:bCs/>
                <w:color w:val="000000"/>
                <w:sz w:val="24"/>
                <w:szCs w:val="24"/>
              </w:rPr>
            </w:pPr>
            <w:r>
              <w:rPr>
                <w:b/>
                <w:bCs/>
                <w:color w:val="000000"/>
                <w:sz w:val="24"/>
                <w:szCs w:val="24"/>
              </w:rPr>
              <w:t>Боровское МО</w:t>
            </w:r>
          </w:p>
        </w:tc>
      </w:tr>
      <w:tr>
        <w:trPr>
          <w:trHeight w:val="610" w:hRule="atLeast"/>
        </w:trPr>
        <w:tc>
          <w:tcPr>
            <w:tcW w:w="215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493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1075"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4"/>
                <w:szCs w:val="24"/>
              </w:rPr>
            </w:pPr>
            <w:r>
              <w:rPr>
                <w:color w:val="000000"/>
                <w:sz w:val="24"/>
                <w:szCs w:val="24"/>
              </w:rPr>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2019г.</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2020г.</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2021г.</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2022г.</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2023г.</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2024г.</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2025г.</w:t>
            </w:r>
          </w:p>
        </w:tc>
      </w:tr>
      <w:tr>
        <w:trPr>
          <w:trHeight w:val="300"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3</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4</w:t>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5</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6</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7</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8</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9</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10</w:t>
            </w:r>
          </w:p>
        </w:tc>
      </w:tr>
      <w:tr>
        <w:trPr>
          <w:trHeight w:val="300" w:hRule="atLeast"/>
        </w:trPr>
        <w:tc>
          <w:tcPr>
            <w:tcW w:w="816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4"/>
                <w:szCs w:val="24"/>
              </w:rPr>
            </w:pPr>
            <w:r>
              <w:rPr>
                <w:b/>
                <w:bCs/>
                <w:color w:val="000000"/>
                <w:sz w:val="24"/>
                <w:szCs w:val="24"/>
              </w:rPr>
              <w:t>Холодное водоснабжение</w:t>
            </w:r>
          </w:p>
        </w:tc>
        <w:tc>
          <w:tcPr>
            <w:tcW w:w="924"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22" w:type="dxa"/>
            <w:tcBorders/>
          </w:tcPr>
          <w:p>
            <w:pPr>
              <w:pStyle w:val="Normal"/>
              <w:widowControl w:val="false"/>
              <w:rPr>
                <w:sz w:val="24"/>
                <w:szCs w:val="24"/>
              </w:rPr>
            </w:pPr>
            <w:r>
              <w:rPr>
                <w:sz w:val="24"/>
                <w:szCs w:val="24"/>
              </w:rPr>
            </w:r>
          </w:p>
        </w:tc>
        <w:tc>
          <w:tcPr>
            <w:tcW w:w="928" w:type="dxa"/>
            <w:tcBorders/>
            <w:shd w:color="auto" w:fill="auto" w:val="clear"/>
            <w:vAlign w:val="bottom"/>
          </w:tcPr>
          <w:p>
            <w:pPr>
              <w:pStyle w:val="Normal"/>
              <w:widowControl w:val="false"/>
              <w:rPr>
                <w:sz w:val="24"/>
                <w:szCs w:val="24"/>
              </w:rPr>
            </w:pPr>
            <w:r>
              <w:rPr>
                <w:sz w:val="24"/>
                <w:szCs w:val="24"/>
              </w:rPr>
            </w:r>
          </w:p>
        </w:tc>
        <w:tc>
          <w:tcPr>
            <w:tcW w:w="926" w:type="dxa"/>
            <w:tcBorders/>
            <w:shd w:color="auto" w:fill="auto" w:val="clear"/>
            <w:vAlign w:val="bottom"/>
          </w:tcPr>
          <w:p>
            <w:pPr>
              <w:pStyle w:val="Normal"/>
              <w:widowControl w:val="false"/>
              <w:rPr>
                <w:b/>
                <w:b/>
                <w:bCs/>
                <w:color w:val="000000"/>
                <w:sz w:val="24"/>
                <w:szCs w:val="24"/>
              </w:rPr>
            </w:pPr>
            <w:r>
              <w:rPr>
                <w:b/>
                <w:bCs/>
                <w:color w:val="000000"/>
                <w:sz w:val="24"/>
                <w:szCs w:val="24"/>
              </w:rPr>
            </w:r>
          </w:p>
        </w:tc>
        <w:tc>
          <w:tcPr>
            <w:tcW w:w="917" w:type="dxa"/>
            <w:tcBorders/>
            <w:shd w:color="auto" w:fill="auto" w:val="clear"/>
            <w:vAlign w:val="bottom"/>
          </w:tcPr>
          <w:p>
            <w:pPr>
              <w:pStyle w:val="Normal"/>
              <w:widowControl w:val="false"/>
              <w:rPr>
                <w:sz w:val="24"/>
                <w:szCs w:val="24"/>
              </w:rPr>
            </w:pPr>
            <w:r>
              <w:rPr>
                <w:sz w:val="24"/>
                <w:szCs w:val="24"/>
              </w:rPr>
            </w:r>
          </w:p>
        </w:tc>
        <w:tc>
          <w:tcPr>
            <w:tcW w:w="929" w:type="dxa"/>
            <w:tcBorders/>
            <w:shd w:color="auto" w:fill="auto" w:val="clear"/>
            <w:vAlign w:val="bottom"/>
          </w:tcPr>
          <w:p>
            <w:pPr>
              <w:pStyle w:val="Normal"/>
              <w:widowControl w:val="false"/>
              <w:rPr>
                <w:sz w:val="24"/>
                <w:szCs w:val="24"/>
              </w:rPr>
            </w:pPr>
            <w:r>
              <w:rPr>
                <w:sz w:val="24"/>
                <w:szCs w:val="24"/>
              </w:rPr>
            </w:r>
          </w:p>
        </w:tc>
        <w:tc>
          <w:tcPr>
            <w:tcW w:w="855" w:type="dxa"/>
            <w:tcBorders/>
            <w:shd w:color="auto" w:fill="auto" w:val="clear"/>
            <w:vAlign w:val="bottom"/>
          </w:tcPr>
          <w:p>
            <w:pPr>
              <w:pStyle w:val="Normal"/>
              <w:widowControl w:val="false"/>
              <w:rPr>
                <w:sz w:val="24"/>
                <w:szCs w:val="24"/>
              </w:rPr>
            </w:pPr>
            <w:r>
              <w:rPr>
                <w:sz w:val="24"/>
                <w:szCs w:val="24"/>
              </w:rPr>
            </w:r>
          </w:p>
        </w:tc>
      </w:tr>
      <w:tr>
        <w:trPr>
          <w:trHeight w:val="114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качества питьевой воды</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9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c>
          <w:tcPr>
            <w:tcW w:w="8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r>
          </w:p>
        </w:tc>
      </w:tr>
      <w:tr>
        <w:trPr>
          <w:trHeight w:val="127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отобранных по результатам производственного контроля,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78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100%</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8%</w:t>
            </w:r>
          </w:p>
        </w:tc>
      </w:tr>
      <w:tr>
        <w:trPr>
          <w:trHeight w:val="153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r>
      <w:tr>
        <w:trPr>
          <w:trHeight w:val="30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отобранных проб.</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r>
      <w:tr>
        <w:trPr>
          <w:trHeight w:val="1995" w:hRule="atLeast"/>
        </w:trPr>
        <w:tc>
          <w:tcPr>
            <w:tcW w:w="215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Показатель надежности и бесперебойности систем централизованного  холодного водоснабжения</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ед./км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0,27</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0,22</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0,20</w:t>
            </w:r>
          </w:p>
        </w:tc>
      </w:tr>
      <w:tr>
        <w:trPr>
          <w:trHeight w:val="1020" w:hRule="atLeast"/>
        </w:trPr>
        <w:tc>
          <w:tcPr>
            <w:tcW w:w="2156"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Показатели энергетической эффективности</w:t>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доля потерь воды в централизованных системах водоснабжения при транспортировке в общем объеме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26%</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25%</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23%</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22%</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20%</w:t>
            </w:r>
          </w:p>
        </w:tc>
      </w:tr>
      <w:tr>
        <w:trPr>
          <w:trHeight w:val="765"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объем потерь воды в централизованных системах водоснабжения при ее транспортировке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225</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223</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195</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191</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165</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воды, поданной в водопроводную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w:t>
            </w:r>
          </w:p>
        </w:tc>
      </w:tr>
      <w:tr>
        <w:trPr>
          <w:trHeight w:val="7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питьевой воды, в отношении которой осуществляется водоподготовка</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r>
          </w:p>
        </w:tc>
      </w:tr>
      <w:tr>
        <w:trPr>
          <w:trHeight w:val="102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0,059</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0,169</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0,168</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общее количество электрической энергии, потребляемой в технологическом процессе</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кВт*ч</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51</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52</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145</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144</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141</w:t>
            </w:r>
          </w:p>
        </w:tc>
      </w:tr>
      <w:tr>
        <w:trPr>
          <w:trHeight w:val="510" w:hRule="atLeast"/>
        </w:trPr>
        <w:tc>
          <w:tcPr>
            <w:tcW w:w="21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r>
          </w:p>
        </w:tc>
        <w:tc>
          <w:tcPr>
            <w:tcW w:w="4936"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общий объем транспортируемой питьевой воды</w:t>
            </w:r>
          </w:p>
        </w:tc>
        <w:tc>
          <w:tcPr>
            <w:tcW w:w="107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куб.м</w:t>
            </w:r>
          </w:p>
        </w:tc>
        <w:tc>
          <w:tcPr>
            <w:tcW w:w="92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863</w:t>
            </w:r>
          </w:p>
        </w:tc>
        <w:tc>
          <w:tcPr>
            <w:tcW w:w="9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878</w:t>
            </w:r>
          </w:p>
        </w:tc>
        <w:tc>
          <w:tcPr>
            <w:tcW w:w="92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886</w:t>
            </w:r>
          </w:p>
        </w:tc>
        <w:tc>
          <w:tcPr>
            <w:tcW w:w="917"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858</w:t>
            </w:r>
          </w:p>
        </w:tc>
        <w:tc>
          <w:tcPr>
            <w:tcW w:w="9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859</w:t>
            </w:r>
          </w:p>
        </w:tc>
        <w:tc>
          <w:tcPr>
            <w:tcW w:w="85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838</w:t>
            </w:r>
          </w:p>
        </w:tc>
      </w:tr>
    </w:tbl>
    <w:p>
      <w:pPr>
        <w:sectPr>
          <w:headerReference w:type="default" r:id="rId25"/>
          <w:footerReference w:type="default" r:id="rId26"/>
          <w:type w:val="nextPage"/>
          <w:pgSz w:orient="landscape" w:w="16838" w:h="11906"/>
          <w:pgMar w:left="1134" w:right="1134" w:header="709" w:top="1134" w:footer="709" w:bottom="766" w:gutter="0"/>
          <w:pgNumType w:fmt="decimal"/>
          <w:formProt w:val="false"/>
          <w:titlePg/>
          <w:textDirection w:val="lrTb"/>
          <w:docGrid w:type="default" w:linePitch="360" w:charSpace="0"/>
        </w:sectPr>
      </w:pPr>
    </w:p>
    <w:p>
      <w:pPr>
        <w:pStyle w:val="1"/>
        <w:numPr>
          <w:ilvl w:val="0"/>
          <w:numId w:val="0"/>
        </w:numPr>
        <w:tabs>
          <w:tab w:val="clear" w:pos="567"/>
          <w:tab w:val="left" w:pos="1418" w:leader="none"/>
        </w:tabs>
        <w:spacing w:before="0" w:after="0"/>
        <w:ind w:left="0" w:firstLine="709"/>
        <w:rPr>
          <w:color w:val="000000" w:themeColor="text1"/>
          <w:sz w:val="26"/>
          <w:szCs w:val="26"/>
        </w:rPr>
      </w:pPr>
      <w:bookmarkStart w:id="125" w:name="_Toc417484350"/>
      <w:bookmarkStart w:id="126" w:name="_Toc438455269"/>
      <w:bookmarkStart w:id="127" w:name="_Toc3568023891"/>
      <w:bookmarkStart w:id="128" w:name="_Toc3562192271"/>
      <w:bookmarkStart w:id="129" w:name="_Toc3541216291"/>
      <w:bookmarkEnd w:id="127"/>
      <w:bookmarkEnd w:id="128"/>
      <w:bookmarkEnd w:id="129"/>
      <w:r>
        <w:rPr/>
        <w:t>Глава 2 Схема водоотведения</w:t>
      </w:r>
      <w:bookmarkEnd w:id="126"/>
      <w:r>
        <w:rPr/>
        <w:t xml:space="preserve"> </w:t>
      </w:r>
      <w:bookmarkEnd w:id="125"/>
    </w:p>
    <w:p>
      <w:pPr>
        <w:pStyle w:val="1"/>
        <w:numPr>
          <w:ilvl w:val="0"/>
          <w:numId w:val="26"/>
        </w:numPr>
        <w:tabs>
          <w:tab w:val="clear" w:pos="567"/>
          <w:tab w:val="left" w:pos="1418" w:leader="none"/>
        </w:tabs>
        <w:spacing w:before="0" w:after="0"/>
        <w:ind w:left="0" w:firstLine="709"/>
        <w:rPr>
          <w:sz w:val="28"/>
          <w:szCs w:val="28"/>
        </w:rPr>
      </w:pPr>
      <w:bookmarkStart w:id="130" w:name="_Toc438455270"/>
      <w:bookmarkStart w:id="131" w:name="_Toc417484351"/>
      <w:bookmarkStart w:id="132" w:name="_Toc387822189"/>
      <w:r>
        <w:rPr>
          <w:iCs/>
          <w:sz w:val="28"/>
          <w:szCs w:val="28"/>
        </w:rPr>
        <w:t>Существующее положение в сфере водоотведения</w:t>
      </w:r>
      <w:bookmarkEnd w:id="132"/>
      <w:r>
        <w:rPr>
          <w:iCs/>
          <w:sz w:val="28"/>
          <w:szCs w:val="28"/>
        </w:rPr>
        <w:t xml:space="preserve"> </w:t>
      </w:r>
      <w:bookmarkEnd w:id="131"/>
      <w:r>
        <w:rPr>
          <w:iCs/>
          <w:sz w:val="28"/>
          <w:szCs w:val="28"/>
        </w:rPr>
        <w:t>поселения</w:t>
      </w:r>
      <w:bookmarkEnd w:id="130"/>
    </w:p>
    <w:p>
      <w:pPr>
        <w:pStyle w:val="2"/>
        <w:numPr>
          <w:ilvl w:val="2"/>
          <w:numId w:val="32"/>
        </w:numPr>
        <w:tabs>
          <w:tab w:val="clear" w:pos="1134"/>
          <w:tab w:val="left" w:pos="1418" w:leader="none"/>
        </w:tabs>
        <w:spacing w:before="0" w:after="0"/>
        <w:ind w:left="1418" w:hanging="709"/>
        <w:rPr>
          <w:color w:val="000000" w:themeColor="text1"/>
          <w:sz w:val="26"/>
          <w:szCs w:val="26"/>
        </w:rPr>
      </w:pPr>
      <w:bookmarkStart w:id="133" w:name="_Toc438455271"/>
      <w:bookmarkStart w:id="134" w:name="_Toc417484352"/>
      <w:bookmarkStart w:id="135" w:name="_Toc387822190"/>
      <w:r>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133"/>
      <w:bookmarkEnd w:id="134"/>
      <w:bookmarkEnd w:id="135"/>
    </w:p>
    <w:p>
      <w:pPr>
        <w:pStyle w:val="PlainText"/>
        <w:tabs>
          <w:tab w:val="clear" w:pos="708"/>
          <w:tab w:val="left" w:pos="930" w:leader="none"/>
        </w:tabs>
        <w:jc w:val="both"/>
        <w:rPr>
          <w:rFonts w:ascii="Times New Roman" w:hAnsi="Times New Roman"/>
          <w:i/>
          <w:i/>
          <w:sz w:val="24"/>
          <w:szCs w:val="24"/>
        </w:rPr>
      </w:pPr>
      <w:bookmarkStart w:id="136" w:name="_Toc438455272"/>
      <w:bookmarkStart w:id="137" w:name="_Toc437865624"/>
      <w:bookmarkStart w:id="138" w:name="_Toc417484353"/>
      <w:bookmarkStart w:id="139" w:name="_Toc387822191"/>
      <w:r>
        <w:rPr>
          <w:rFonts w:ascii="Times New Roman" w:hAnsi="Times New Roman"/>
          <w:i/>
          <w:sz w:val="24"/>
          <w:szCs w:val="24"/>
        </w:rPr>
        <w:t>На территории муниципального образования поселок Боровский действует централизованная система водоотведения, осуществляющая прием сточных вод от абонентов:</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Мира;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мкр. Центральный;</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многоквартирных домов по ул. Братьев Мареевых;</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северо-восточная часть поселка.</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Услуги по водоотведению на территории муниципального образования поселок Боровский оказывают 2 организации: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1. ПАО «Птицефабрика «Боровская»;</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2. ООО «Тюмень Водоканал».</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ПАО «Птицефабрика «Боровская» обеспечивает прием, транспортировку, очистку и отведение очищенных сточных вод, принимаемых с территории птицефабрики и с территории п. Боровский.  ООО «Тюмень Водоканал» направляет канализационные стоки от потребителей п. Боровский, а ПАО «Птицефабрика «Боровская» принимает канализационные стоки на станцию очистки сточных вод для биологической очистки.</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ООО «Тюмень Водоканал» обеспечивает прием, транспортировку, очистку и отведение очищенных сточных вод, принимаемых от абонентов муниципального образования поселок 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Основные сооружения, используемые при транспортировке и очистке сточных вод, а также сети на территории ПАО «Птицефабрика «Боровская» находятся в собственности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зону эксплуатационной ответственности ПАО «Птицефабрика «Боровская» входят следующие объекты:</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КОС производительностью 3,5 тыс. м3/сут;</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3 канализационные насосные станции – КНС-8ПФ, КНС-3ПФ и КНС-7ПФ;</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 - 34 км, из них 27 км магистральные сети, 7 км – главный коллектор.</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r>
    </w:p>
    <w:p>
      <w:pPr>
        <w:pStyle w:val="Normal"/>
        <w:tabs>
          <w:tab w:val="clear" w:pos="708"/>
          <w:tab w:val="left" w:pos="930" w:leader="none"/>
        </w:tabs>
        <w:jc w:val="both"/>
        <w:rPr>
          <w:i/>
          <w:i/>
          <w:sz w:val="26"/>
          <w:szCs w:val="26"/>
        </w:rPr>
      </w:pPr>
      <w:r>
        <w:rPr>
          <w:i/>
          <w:sz w:val="26"/>
          <w:szCs w:val="26"/>
        </w:rPr>
        <w:t>В зону эксплуатационной ответственности ООО «Тюмень Водоканал» входят следующие объекты:</w:t>
      </w:r>
    </w:p>
    <w:p>
      <w:pPr>
        <w:pStyle w:val="Normal"/>
        <w:tabs>
          <w:tab w:val="clear" w:pos="708"/>
          <w:tab w:val="left" w:pos="930" w:leader="none"/>
        </w:tabs>
        <w:jc w:val="both"/>
        <w:rPr>
          <w:i/>
          <w:i/>
          <w:sz w:val="26"/>
          <w:szCs w:val="26"/>
        </w:rPr>
      </w:pPr>
      <w:r>
        <w:rPr>
          <w:i/>
          <w:sz w:val="26"/>
          <w:szCs w:val="26"/>
        </w:rPr>
        <w:t xml:space="preserve">• </w:t>
      </w:r>
      <w:r>
        <w:rPr>
          <w:i/>
          <w:sz w:val="26"/>
          <w:szCs w:val="26"/>
        </w:rPr>
        <w:t>КОС производительностью 2,15 тыс. м3/сут;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КНС-1 проектной производительностью 2,0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КНС-2 проектной производительностью 2,4 тыс.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 xml:space="preserve">КНС-3 проектной производительностью 3,22 тыс. м³/сут; </w:t>
      </w:r>
    </w:p>
    <w:p>
      <w:pPr>
        <w:pStyle w:val="Normal"/>
        <w:tabs>
          <w:tab w:val="clear" w:pos="708"/>
          <w:tab w:val="left" w:pos="930" w:leader="none"/>
        </w:tabs>
        <w:jc w:val="both"/>
        <w:rPr>
          <w:i/>
          <w:i/>
          <w:sz w:val="26"/>
          <w:szCs w:val="26"/>
        </w:rPr>
      </w:pPr>
      <w:r>
        <w:rPr>
          <w:i/>
          <w:sz w:val="26"/>
          <w:szCs w:val="26"/>
        </w:rPr>
        <w:t xml:space="preserve">• </w:t>
      </w:r>
      <w:r>
        <w:rPr>
          <w:i/>
          <w:sz w:val="26"/>
          <w:szCs w:val="26"/>
        </w:rPr>
        <w:t>КНС-5 проектной производительностью 2,52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КНС-9 проектной производительностью 0,331 м³/сут;</w:t>
      </w:r>
    </w:p>
    <w:p>
      <w:pPr>
        <w:pStyle w:val="Normal"/>
        <w:tabs>
          <w:tab w:val="clear" w:pos="708"/>
          <w:tab w:val="left" w:pos="930" w:leader="none"/>
        </w:tabs>
        <w:jc w:val="both"/>
        <w:rPr>
          <w:i/>
          <w:i/>
          <w:sz w:val="26"/>
          <w:szCs w:val="26"/>
        </w:rPr>
      </w:pPr>
      <w:r>
        <w:rPr>
          <w:i/>
          <w:sz w:val="26"/>
          <w:szCs w:val="26"/>
        </w:rPr>
        <w:t xml:space="preserve">• </w:t>
      </w:r>
      <w:r>
        <w:rPr>
          <w:i/>
          <w:sz w:val="26"/>
          <w:szCs w:val="26"/>
        </w:rPr>
        <w:t>КНС в районе жилого комплекса «Шоколад" ул.Мира, п.Боровский;</w:t>
      </w:r>
    </w:p>
    <w:p>
      <w:pPr>
        <w:pStyle w:val="Normal"/>
        <w:tabs>
          <w:tab w:val="clear" w:pos="708"/>
          <w:tab w:val="left" w:pos="930" w:leader="none"/>
        </w:tabs>
        <w:jc w:val="both"/>
        <w:rPr>
          <w:i/>
          <w:i/>
          <w:sz w:val="26"/>
          <w:szCs w:val="26"/>
        </w:rPr>
      </w:pPr>
      <w:r>
        <w:rPr>
          <w:i/>
          <w:sz w:val="26"/>
          <w:szCs w:val="26"/>
        </w:rPr>
        <w:t xml:space="preserve">• </w:t>
      </w:r>
      <w:r>
        <w:rPr>
          <w:i/>
          <w:sz w:val="26"/>
          <w:szCs w:val="26"/>
        </w:rPr>
        <w:t>сети водоотведения –34,6955 км, в т.ч. сети водоотведения в промзоне Южная 9,153 км;</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Мира по самотечным канализационным сетям поступают на КНС-3, откуда по напорному коллектору транспортируются на КНС-7ПФ, затем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мкр. Центральный по самотечным коллекторам поступают на КНС-2, откуда по напорному коллектору попадают в колодец-гаситель, затем по самотечным сетям подаются на КНС-1 по ул. Набережная, откуда поступают на КОС п.Боровский.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Самотечные сети канализации от потребителей в створе улиц Ленинградская – Островского – Горького – Набережная собирают сточные воды и по самотечным сетям отводят на КНС-1.</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 xml:space="preserve">Стоки от многоквартирных домов по ул. Братьев Мареевых по самотечной линии поступают на КНС-5, откуда по напорной канализации поступают на КОС п.Боровский. </w:t>
      </w:r>
    </w:p>
    <w:p>
      <w:pPr>
        <w:pStyle w:val="PlainText"/>
        <w:tabs>
          <w:tab w:val="clear" w:pos="708"/>
          <w:tab w:val="left" w:pos="930" w:leader="none"/>
        </w:tabs>
        <w:rPr>
          <w:rFonts w:ascii="Times New Roman" w:hAnsi="Times New Roman"/>
          <w:i/>
          <w:i/>
          <w:sz w:val="24"/>
          <w:szCs w:val="24"/>
        </w:rPr>
      </w:pPr>
      <w:r>
        <w:rPr>
          <w:rFonts w:ascii="Times New Roman" w:hAnsi="Times New Roman"/>
          <w:i/>
          <w:sz w:val="24"/>
          <w:szCs w:val="24"/>
        </w:rPr>
        <w:t xml:space="preserve">Стоки от северо-восточной части поселка и корпусов АБК ПАО «Птицефабрика «Боровская» по сетям самотечной канализации поступают на КНС-8ПФ и далее по напорной линии (диаметром 100 мм) передает стоки на КНС-3ПФ. Перед КНС-3ПФ установлен колодец – гаситель и 75 м самотечной канализации. КНС-3ПФ принимает стоки от производственных цехов, АБК и стоки от КНС-8ПФ и перекачивает их по двум напорным линиям (диаметром 150 мм) в напорную линию от КНС-3 (диаметром 300 мм), по этой линии через колодец – гаситель стоки попадают в КНС-7ПФ. Далее стоки по системе производственной канализации поступают на КОС ПАО «Птицефабрика «Боровская». </w:t>
      </w:r>
    </w:p>
    <w:p>
      <w:pPr>
        <w:pStyle w:val="PlainText"/>
        <w:tabs>
          <w:tab w:val="clear" w:pos="708"/>
          <w:tab w:val="left" w:pos="930" w:leader="none"/>
        </w:tabs>
        <w:jc w:val="both"/>
        <w:rPr>
          <w:rFonts w:ascii="Times New Roman" w:hAnsi="Times New Roman"/>
          <w:i/>
          <w:i/>
          <w:sz w:val="24"/>
          <w:szCs w:val="24"/>
        </w:rPr>
      </w:pPr>
      <w:r>
        <w:rPr>
          <w:rFonts w:ascii="Times New Roman" w:hAnsi="Times New Roman"/>
          <w:i/>
          <w:sz w:val="24"/>
          <w:szCs w:val="24"/>
        </w:rPr>
        <w:t>В системе водоотведения муниципального образования поселок Боровский непосредственно участвуют КНС-1, КНС-2, КНС-3, находящиеся на обслуживании ООО «Тюмень Водоканал», и КНС-8ПФ, КНС-3ПФ и КНС-7ПФ ПАО «Птицефабрика «Боровская».</w:t>
      </w:r>
    </w:p>
    <w:p>
      <w:pPr>
        <w:pStyle w:val="2"/>
        <w:numPr>
          <w:ilvl w:val="0"/>
          <w:numId w:val="0"/>
        </w:numPr>
        <w:tabs>
          <w:tab w:val="clear" w:pos="1134"/>
          <w:tab w:val="left" w:pos="1418" w:leader="none"/>
        </w:tabs>
        <w:spacing w:before="0" w:after="0"/>
        <w:ind w:left="0" w:hanging="0"/>
        <w:rPr>
          <w:b w:val="false"/>
          <w:b w:val="false"/>
        </w:rPr>
      </w:pPr>
      <w:r>
        <w:rPr>
          <w:b w:val="false"/>
          <w:i/>
          <w:sz w:val="24"/>
          <w:szCs w:val="24"/>
        </w:rPr>
        <w:t>Очистка хозяйственно-бытовых стоков мкр. Центральный осуществляется на КОС п.Боровский. Хозяйственно-бытовые стоки мкр. Мира, многоквартирных домов по ул.Братьев Мареевых, северо-восточной части поселка, районов частного сектора и производственные стоки ПАО «Птицефабрика «Боровская» поступают на КОС ПАО «Птицефабрика «Боровская»</w:t>
      </w:r>
    </w:p>
    <w:p>
      <w:pPr>
        <w:pStyle w:val="2"/>
        <w:numPr>
          <w:ilvl w:val="0"/>
          <w:numId w:val="0"/>
        </w:numPr>
        <w:tabs>
          <w:tab w:val="clear" w:pos="1134"/>
          <w:tab w:val="left" w:pos="1418" w:leader="none"/>
        </w:tabs>
        <w:spacing w:before="0" w:after="0"/>
        <w:ind w:left="0" w:hanging="0"/>
        <w:rPr>
          <w:color w:val="000000" w:themeColor="text1"/>
          <w:sz w:val="26"/>
          <w:szCs w:val="26"/>
        </w:rPr>
      </w:pPr>
      <w:r>
        <w:rPr>
          <w:i/>
          <w:sz w:val="24"/>
          <w:szCs w:val="24"/>
        </w:rPr>
        <w:t xml:space="preserve">2.1.2 </w:t>
      </w:r>
      <w:r>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bookmarkEnd w:id="137"/>
      <w:bookmarkEnd w:id="138"/>
      <w:bookmarkEnd w:id="139"/>
    </w:p>
    <w:p>
      <w:pPr>
        <w:pStyle w:val="Normal"/>
        <w:ind w:left="2127" w:hanging="1560"/>
        <w:jc w:val="both"/>
        <w:rPr>
          <w:sz w:val="28"/>
          <w:szCs w:val="28"/>
        </w:rPr>
      </w:pPr>
      <w:r>
        <w:rPr>
          <w:sz w:val="28"/>
          <w:szCs w:val="28"/>
        </w:rPr>
        <w:t>КОС ПАО «Птицефабрика «Боровская»</w:t>
      </w:r>
    </w:p>
    <w:p>
      <w:pPr>
        <w:pStyle w:val="Normal"/>
        <w:ind w:left="2127" w:hanging="1560"/>
        <w:jc w:val="both"/>
        <w:rPr>
          <w:b/>
          <w:b/>
          <w:sz w:val="28"/>
          <w:szCs w:val="28"/>
        </w:rPr>
      </w:pPr>
      <w:r>
        <w:rPr>
          <w:sz w:val="28"/>
          <w:szCs w:val="28"/>
        </w:rPr>
        <w:t>Канализационные очистные сооружения (далее – КОС) ПАО «Птицефабрика</w:t>
      </w:r>
    </w:p>
    <w:p>
      <w:pPr>
        <w:pStyle w:val="Normal"/>
        <w:ind w:firstLine="567"/>
        <w:jc w:val="both"/>
        <w:rPr>
          <w:sz w:val="28"/>
          <w:szCs w:val="28"/>
        </w:rPr>
      </w:pPr>
      <w:r>
        <w:rPr>
          <w:sz w:val="28"/>
          <w:szCs w:val="28"/>
        </w:rPr>
        <w:t xml:space="preserve"> </w:t>
      </w:r>
      <w:r>
        <w:rPr>
          <w:sz w:val="28"/>
          <w:szCs w:val="28"/>
        </w:rPr>
        <w:t xml:space="preserve">«Боровская» находятся западнее п. Боровский в 2 км от объездной дороги Тюмень-Омск. Очистные сооружения введены в эксплуатацию в сентябре 1996 г. </w:t>
      </w:r>
    </w:p>
    <w:p>
      <w:pPr>
        <w:pStyle w:val="Normal"/>
        <w:ind w:firstLine="567"/>
        <w:jc w:val="both"/>
        <w:rPr>
          <w:sz w:val="28"/>
          <w:szCs w:val="28"/>
        </w:rPr>
      </w:pPr>
      <w:r>
        <w:rPr>
          <w:sz w:val="28"/>
          <w:szCs w:val="28"/>
        </w:rPr>
        <w:t>Территория КОС ПАО «Птицефабрика «Боровская» делится на две зоны:</w:t>
      </w:r>
    </w:p>
    <w:p>
      <w:pPr>
        <w:pStyle w:val="Normal"/>
        <w:ind w:firstLine="567"/>
        <w:jc w:val="both"/>
        <w:rPr>
          <w:sz w:val="28"/>
          <w:szCs w:val="28"/>
        </w:rPr>
      </w:pPr>
      <w:r>
        <w:rPr>
          <w:sz w:val="28"/>
          <w:szCs w:val="28"/>
        </w:rPr>
        <w:t>1) административно-производственная зона, в которую входят:</w:t>
      </w:r>
    </w:p>
    <w:p>
      <w:pPr>
        <w:pStyle w:val="ListParagraph"/>
        <w:numPr>
          <w:ilvl w:val="0"/>
          <w:numId w:val="42"/>
        </w:numPr>
        <w:jc w:val="both"/>
        <w:rPr>
          <w:sz w:val="28"/>
          <w:szCs w:val="28"/>
        </w:rPr>
      </w:pPr>
      <w:r>
        <w:rPr>
          <w:sz w:val="28"/>
          <w:szCs w:val="28"/>
        </w:rPr>
        <w:t>здание механических решеток;</w:t>
      </w:r>
    </w:p>
    <w:p>
      <w:pPr>
        <w:pStyle w:val="ListParagraph"/>
        <w:numPr>
          <w:ilvl w:val="0"/>
          <w:numId w:val="42"/>
        </w:numPr>
        <w:jc w:val="both"/>
        <w:rPr>
          <w:sz w:val="28"/>
          <w:szCs w:val="28"/>
        </w:rPr>
      </w:pPr>
      <w:r>
        <w:rPr>
          <w:sz w:val="28"/>
          <w:szCs w:val="28"/>
        </w:rPr>
        <w:t>административно-производственное здание с переходной галереей;</w:t>
      </w:r>
    </w:p>
    <w:p>
      <w:pPr>
        <w:pStyle w:val="ListParagraph"/>
        <w:numPr>
          <w:ilvl w:val="0"/>
          <w:numId w:val="42"/>
        </w:numPr>
        <w:jc w:val="both"/>
        <w:rPr>
          <w:sz w:val="28"/>
          <w:szCs w:val="28"/>
        </w:rPr>
      </w:pPr>
      <w:r>
        <w:rPr>
          <w:sz w:val="28"/>
          <w:szCs w:val="28"/>
        </w:rPr>
        <w:t>блок технологических емкостей с галереей обслуживания;</w:t>
      </w:r>
    </w:p>
    <w:p>
      <w:pPr>
        <w:pStyle w:val="ListParagraph"/>
        <w:numPr>
          <w:ilvl w:val="0"/>
          <w:numId w:val="42"/>
        </w:numPr>
        <w:jc w:val="both"/>
        <w:rPr>
          <w:sz w:val="28"/>
          <w:szCs w:val="28"/>
        </w:rPr>
      </w:pPr>
      <w:r>
        <w:rPr>
          <w:sz w:val="28"/>
          <w:szCs w:val="28"/>
        </w:rPr>
        <w:t>здание установки доочистки очищенных стоков с блоком емкостей;</w:t>
      </w:r>
    </w:p>
    <w:p>
      <w:pPr>
        <w:pStyle w:val="ListParagraph"/>
        <w:numPr>
          <w:ilvl w:val="0"/>
          <w:numId w:val="42"/>
        </w:numPr>
        <w:jc w:val="both"/>
        <w:rPr>
          <w:sz w:val="28"/>
          <w:szCs w:val="28"/>
        </w:rPr>
      </w:pPr>
      <w:r>
        <w:rPr>
          <w:sz w:val="28"/>
          <w:szCs w:val="28"/>
        </w:rPr>
        <w:t>КНС очистных сооружений.</w:t>
      </w:r>
    </w:p>
    <w:p>
      <w:pPr>
        <w:pStyle w:val="Normal"/>
        <w:ind w:firstLine="567"/>
        <w:jc w:val="both"/>
        <w:rPr>
          <w:sz w:val="28"/>
          <w:szCs w:val="28"/>
        </w:rPr>
      </w:pPr>
      <w:r>
        <w:rPr>
          <w:sz w:val="28"/>
          <w:szCs w:val="28"/>
        </w:rPr>
        <w:t>2) зона иловых и песковых площадок, в которую входят:</w:t>
      </w:r>
    </w:p>
    <w:p>
      <w:pPr>
        <w:pStyle w:val="ListParagraph"/>
        <w:numPr>
          <w:ilvl w:val="0"/>
          <w:numId w:val="42"/>
        </w:numPr>
        <w:jc w:val="both"/>
        <w:rPr>
          <w:sz w:val="28"/>
          <w:szCs w:val="28"/>
        </w:rPr>
      </w:pPr>
      <w:r>
        <w:rPr>
          <w:sz w:val="28"/>
          <w:szCs w:val="28"/>
        </w:rPr>
        <w:t>иловые площадки.</w:t>
      </w:r>
    </w:p>
    <w:p>
      <w:pPr>
        <w:pStyle w:val="ListParagraph"/>
        <w:numPr>
          <w:ilvl w:val="0"/>
          <w:numId w:val="42"/>
        </w:numPr>
        <w:jc w:val="both"/>
        <w:rPr>
          <w:sz w:val="28"/>
          <w:szCs w:val="28"/>
        </w:rPr>
      </w:pPr>
      <w:r>
        <w:rPr>
          <w:sz w:val="28"/>
          <w:szCs w:val="28"/>
        </w:rPr>
        <w:t>песковые площадки.</w:t>
      </w:r>
    </w:p>
    <w:p>
      <w:pPr>
        <w:pStyle w:val="Normal"/>
        <w:ind w:firstLine="567"/>
        <w:jc w:val="both"/>
        <w:rPr>
          <w:sz w:val="28"/>
          <w:szCs w:val="28"/>
        </w:rPr>
      </w:pPr>
      <w:r>
        <w:rPr>
          <w:sz w:val="28"/>
          <w:szCs w:val="28"/>
        </w:rPr>
        <w:t>Описание зданий и сооружений:</w:t>
      </w:r>
    </w:p>
    <w:p>
      <w:pPr>
        <w:pStyle w:val="Normal"/>
        <w:ind w:firstLine="567"/>
        <w:jc w:val="both"/>
        <w:rPr>
          <w:sz w:val="28"/>
          <w:szCs w:val="28"/>
        </w:rPr>
      </w:pPr>
      <w:r>
        <w:rPr>
          <w:b/>
          <w:sz w:val="28"/>
          <w:szCs w:val="28"/>
        </w:rPr>
        <w:t>Здание механических решеток.</w:t>
      </w:r>
      <w:r>
        <w:rPr>
          <w:sz w:val="28"/>
          <w:szCs w:val="28"/>
        </w:rPr>
        <w:t xml:space="preserve"> В здании располагаются две стержневые механические решетки марки РМУ–16. Решетки обеспечивают задержание плавающих отбросов из поступающей сточной воды. Со зданием решеток сблокирована приемная камера, используемая для гашения напора поступающих на очистку стоков;</w:t>
      </w:r>
    </w:p>
    <w:p>
      <w:pPr>
        <w:pStyle w:val="Normal"/>
        <w:ind w:firstLine="567"/>
        <w:jc w:val="both"/>
        <w:rPr>
          <w:sz w:val="28"/>
          <w:szCs w:val="28"/>
        </w:rPr>
      </w:pPr>
      <w:r>
        <w:rPr>
          <w:sz w:val="28"/>
          <w:szCs w:val="28"/>
        </w:rPr>
        <w:tab/>
      </w:r>
      <w:r>
        <w:rPr>
          <w:b/>
          <w:sz w:val="28"/>
          <w:szCs w:val="28"/>
        </w:rPr>
        <w:t>Административно-производственное здание</w:t>
      </w:r>
      <w:r>
        <w:rPr>
          <w:sz w:val="28"/>
          <w:szCs w:val="28"/>
        </w:rPr>
        <w:t xml:space="preserve"> - двухэтажное сооружение в кирпичном исполнении размерами 12х36 м. В нем располагаются технологические установки, производственные и административно-хозяйственные помещения: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тангенциальных песколовок, предназначены для задерживания песка в сточных водах и утилизации его на песковые площадки;</w:t>
      </w:r>
    </w:p>
    <w:p>
      <w:pPr>
        <w:pStyle w:val="ListParagraph"/>
        <w:numPr>
          <w:ilvl w:val="0"/>
          <w:numId w:val="43"/>
        </w:numPr>
        <w:tabs>
          <w:tab w:val="clear" w:pos="708"/>
          <w:tab w:val="left" w:pos="993" w:leader="none"/>
        </w:tabs>
        <w:ind w:left="0" w:firstLine="709"/>
        <w:jc w:val="both"/>
        <w:rPr>
          <w:sz w:val="28"/>
          <w:szCs w:val="28"/>
        </w:rPr>
      </w:pPr>
      <w:r>
        <w:rPr>
          <w:sz w:val="28"/>
          <w:szCs w:val="28"/>
        </w:rPr>
        <w:t>гидролизная установка предназначенная для приготовления раствора гипохлорита натрия из поваренной соли для обеззараживания очищенных стоков;</w:t>
      </w:r>
    </w:p>
    <w:p>
      <w:pPr>
        <w:pStyle w:val="ListParagraph"/>
        <w:numPr>
          <w:ilvl w:val="0"/>
          <w:numId w:val="43"/>
        </w:numPr>
        <w:tabs>
          <w:tab w:val="clear" w:pos="708"/>
          <w:tab w:val="left" w:pos="993" w:leader="none"/>
        </w:tabs>
        <w:ind w:left="0" w:firstLine="709"/>
        <w:jc w:val="both"/>
        <w:rPr>
          <w:sz w:val="28"/>
          <w:szCs w:val="28"/>
        </w:rPr>
      </w:pPr>
      <w:r>
        <w:rPr>
          <w:sz w:val="28"/>
          <w:szCs w:val="28"/>
        </w:rPr>
        <w:t>газовая котельная для отопления зданий, помещений, водопроводных и коллекторных сетей КОС;</w:t>
      </w:r>
    </w:p>
    <w:p>
      <w:pPr>
        <w:pStyle w:val="ListParagraph"/>
        <w:numPr>
          <w:ilvl w:val="0"/>
          <w:numId w:val="43"/>
        </w:numPr>
        <w:tabs>
          <w:tab w:val="clear" w:pos="708"/>
          <w:tab w:val="left" w:pos="993" w:leader="none"/>
        </w:tabs>
        <w:ind w:left="0" w:firstLine="709"/>
        <w:jc w:val="both"/>
        <w:rPr>
          <w:sz w:val="28"/>
          <w:szCs w:val="28"/>
        </w:rPr>
      </w:pPr>
      <w:r>
        <w:rPr>
          <w:sz w:val="28"/>
          <w:szCs w:val="28"/>
        </w:rPr>
        <w:t>трансформаторная подстанция для обеспечения КОС электроэнергией;</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помещения для административно-хозяйственных нужд (кабинеты столовая, раздевалки, душевые, склады);</w:t>
      </w:r>
    </w:p>
    <w:p>
      <w:pPr>
        <w:pStyle w:val="ListParagraph"/>
        <w:numPr>
          <w:ilvl w:val="0"/>
          <w:numId w:val="43"/>
        </w:numPr>
        <w:tabs>
          <w:tab w:val="clear" w:pos="708"/>
          <w:tab w:val="left" w:pos="993" w:leader="none"/>
        </w:tabs>
        <w:ind w:left="0" w:firstLine="709"/>
        <w:jc w:val="both"/>
        <w:rPr>
          <w:sz w:val="28"/>
          <w:szCs w:val="28"/>
        </w:rPr>
      </w:pPr>
      <w:r>
        <w:rPr>
          <w:sz w:val="28"/>
          <w:szCs w:val="28"/>
        </w:rPr>
        <w:t>лаборатория, обеспечивающая проведение химико-аналитического контроля состава и качества вод.</w:t>
      </w:r>
    </w:p>
    <w:p>
      <w:pPr>
        <w:pStyle w:val="Normal"/>
        <w:ind w:firstLine="709"/>
        <w:jc w:val="both"/>
        <w:rPr>
          <w:sz w:val="28"/>
          <w:szCs w:val="28"/>
        </w:rPr>
      </w:pPr>
      <w:r>
        <w:rPr>
          <w:sz w:val="28"/>
          <w:szCs w:val="28"/>
        </w:rPr>
        <w:tab/>
      </w:r>
      <w:r>
        <w:rPr>
          <w:b/>
          <w:sz w:val="28"/>
          <w:szCs w:val="28"/>
        </w:rPr>
        <w:t>Блок технологических емкостей из сборного железобетона с галереей обслуживания.</w:t>
      </w:r>
      <w:r>
        <w:rPr>
          <w:sz w:val="28"/>
          <w:szCs w:val="28"/>
        </w:rPr>
        <w:t xml:space="preserve"> Предназначены для биологической очистки сточных вод, с использованием биологически активного ила. В них производится очистка от растворенных органических загрязнений. Блок емкостей состоит из 3 секций, шириной 18 м каждая, общая длина блока емкостей 45 м. Блок емкостей выполнен из железобетонных панелей. С емкостями блокируется галерея обслуживания, которая соединяется с переходной галереей административно-производственного здания. Галерея обслуживания - перекрытая и отапливаемая. Оборудование, установленное в галерее, обеспечивает подачу воздуха в аэротенки блока емкостей, подачу и распределение уплотненного осадка на обработку, опорожнение технологических емкостей и т.д. В состав каждой секции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двухкоридорный аэротенк – вытеснитель продленной аэрации открытого типа. Длина аэротенка 33 м, ширина – 18 м, высота – 5 м, объем 2970 м³;</w:t>
      </w:r>
    </w:p>
    <w:p>
      <w:pPr>
        <w:pStyle w:val="ListParagraph"/>
        <w:numPr>
          <w:ilvl w:val="0"/>
          <w:numId w:val="43"/>
        </w:numPr>
        <w:tabs>
          <w:tab w:val="clear" w:pos="708"/>
          <w:tab w:val="left" w:pos="993" w:leader="none"/>
        </w:tabs>
        <w:ind w:left="0" w:firstLine="709"/>
        <w:jc w:val="both"/>
        <w:rPr>
          <w:sz w:val="28"/>
          <w:szCs w:val="28"/>
        </w:rPr>
      </w:pPr>
      <w:r>
        <w:rPr>
          <w:sz w:val="28"/>
          <w:szCs w:val="28"/>
        </w:rPr>
        <w:t>многоярусный илоотделитель. Размер в плане 4,5х6 м, площадь 201 м²;</w:t>
      </w:r>
    </w:p>
    <w:p>
      <w:pPr>
        <w:pStyle w:val="ListParagraph"/>
        <w:numPr>
          <w:ilvl w:val="0"/>
          <w:numId w:val="43"/>
        </w:numPr>
        <w:tabs>
          <w:tab w:val="clear" w:pos="708"/>
          <w:tab w:val="left" w:pos="993" w:leader="none"/>
        </w:tabs>
        <w:ind w:left="0" w:firstLine="709"/>
        <w:jc w:val="both"/>
        <w:rPr>
          <w:sz w:val="28"/>
          <w:szCs w:val="28"/>
        </w:rPr>
      </w:pPr>
      <w:r>
        <w:rPr>
          <w:sz w:val="28"/>
          <w:szCs w:val="28"/>
        </w:rPr>
        <w:t>вторичный отстойник с тонкослойными модулями - размер в плане 4,5х6 м, площадь 43,6 м²;</w:t>
      </w:r>
    </w:p>
    <w:p>
      <w:pPr>
        <w:pStyle w:val="ListParagraph"/>
        <w:numPr>
          <w:ilvl w:val="0"/>
          <w:numId w:val="43"/>
        </w:numPr>
        <w:tabs>
          <w:tab w:val="clear" w:pos="708"/>
          <w:tab w:val="left" w:pos="993" w:leader="none"/>
        </w:tabs>
        <w:ind w:left="0" w:firstLine="709"/>
        <w:jc w:val="both"/>
        <w:rPr>
          <w:sz w:val="28"/>
          <w:szCs w:val="28"/>
        </w:rPr>
      </w:pPr>
      <w:r>
        <w:rPr>
          <w:sz w:val="28"/>
          <w:szCs w:val="28"/>
        </w:rPr>
        <w:t>илоуплотнитель – размер в плане – 4,5х6 м, объем – 210 м³;</w:t>
      </w:r>
    </w:p>
    <w:p>
      <w:pPr>
        <w:pStyle w:val="ListParagraph"/>
        <w:numPr>
          <w:ilvl w:val="0"/>
          <w:numId w:val="43"/>
        </w:numPr>
        <w:tabs>
          <w:tab w:val="clear" w:pos="708"/>
          <w:tab w:val="left" w:pos="993" w:leader="none"/>
        </w:tabs>
        <w:ind w:left="0" w:firstLine="709"/>
        <w:jc w:val="both"/>
        <w:rPr>
          <w:sz w:val="28"/>
          <w:szCs w:val="28"/>
        </w:rPr>
      </w:pPr>
      <w:r>
        <w:rPr>
          <w:sz w:val="28"/>
          <w:szCs w:val="28"/>
        </w:rPr>
        <w:t>контактный резервуар – размер в плане – 4,5х6 м, объем  – 283 м³.</w:t>
      </w:r>
    </w:p>
    <w:p>
      <w:pPr>
        <w:pStyle w:val="Normal"/>
        <w:ind w:firstLine="709"/>
        <w:jc w:val="both"/>
        <w:rPr>
          <w:sz w:val="28"/>
          <w:szCs w:val="28"/>
        </w:rPr>
      </w:pPr>
      <w:r>
        <w:rPr>
          <w:b/>
          <w:sz w:val="28"/>
          <w:szCs w:val="28"/>
        </w:rPr>
        <w:t>Здание установки доочистки очищенных стоков с блоком емкостей.</w:t>
      </w:r>
      <w:r>
        <w:rPr>
          <w:sz w:val="28"/>
          <w:szCs w:val="28"/>
        </w:rPr>
        <w:t xml:space="preserve"> Установка доочистки предназначена для очистки сточных вод прошедших биологическую очистку до установленных нормативов (уменьшение содержания в очищенных стоках взвешенных веществ и БПКп). Каркас установки доочистки выполнен в конструкциях одноэтажных промышленных зданий размером 12х42 м с высотой до низа кровельной балки 6,0 м. Располагается в 20 м от административно-производственного здания. В состав установки входят:</w:t>
      </w:r>
    </w:p>
    <w:p>
      <w:pPr>
        <w:pStyle w:val="ListParagraph"/>
        <w:numPr>
          <w:ilvl w:val="0"/>
          <w:numId w:val="43"/>
        </w:numPr>
        <w:tabs>
          <w:tab w:val="clear" w:pos="708"/>
          <w:tab w:val="left" w:pos="993" w:leader="none"/>
        </w:tabs>
        <w:ind w:left="0" w:firstLine="709"/>
        <w:jc w:val="both"/>
        <w:rPr>
          <w:sz w:val="28"/>
          <w:szCs w:val="28"/>
        </w:rPr>
      </w:pPr>
      <w:r>
        <w:rPr>
          <w:sz w:val="28"/>
          <w:szCs w:val="28"/>
        </w:rPr>
        <w:t>2 барабанные сетки для предварительного процеживания сточных вод перед подачей на фильтры;</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установки доочистки;</w:t>
      </w:r>
    </w:p>
    <w:p>
      <w:pPr>
        <w:pStyle w:val="ListParagraph"/>
        <w:numPr>
          <w:ilvl w:val="0"/>
          <w:numId w:val="43"/>
        </w:numPr>
        <w:tabs>
          <w:tab w:val="clear" w:pos="708"/>
          <w:tab w:val="left" w:pos="993" w:leader="none"/>
        </w:tabs>
        <w:ind w:left="0" w:firstLine="709"/>
        <w:jc w:val="both"/>
        <w:rPr>
          <w:sz w:val="28"/>
          <w:szCs w:val="28"/>
        </w:rPr>
      </w:pPr>
      <w:r>
        <w:rPr>
          <w:sz w:val="28"/>
          <w:szCs w:val="28"/>
        </w:rPr>
        <w:t>песчано-гравийные фильтры с фильтрацией снизу-вверх - 8 шт. (металлические цилиндрические емкости);</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промывной воды – для хранения воды для двух промывок фильтров;</w:t>
      </w:r>
    </w:p>
    <w:p>
      <w:pPr>
        <w:pStyle w:val="ListParagraph"/>
        <w:numPr>
          <w:ilvl w:val="0"/>
          <w:numId w:val="43"/>
        </w:numPr>
        <w:tabs>
          <w:tab w:val="clear" w:pos="708"/>
          <w:tab w:val="left" w:pos="993" w:leader="none"/>
        </w:tabs>
        <w:ind w:left="0" w:firstLine="709"/>
        <w:jc w:val="both"/>
        <w:rPr>
          <w:sz w:val="28"/>
          <w:szCs w:val="28"/>
        </w:rPr>
      </w:pPr>
      <w:r>
        <w:rPr>
          <w:sz w:val="28"/>
          <w:szCs w:val="28"/>
        </w:rPr>
        <w:t>резервуар грязной промывной воды – для хранения воды от двух промывок воды;</w:t>
      </w:r>
    </w:p>
    <w:p>
      <w:pPr>
        <w:pStyle w:val="ListParagraph"/>
        <w:numPr>
          <w:ilvl w:val="0"/>
          <w:numId w:val="43"/>
        </w:numPr>
        <w:tabs>
          <w:tab w:val="clear" w:pos="708"/>
          <w:tab w:val="left" w:pos="993" w:leader="none"/>
        </w:tabs>
        <w:ind w:left="0" w:firstLine="709"/>
        <w:jc w:val="both"/>
        <w:rPr>
          <w:sz w:val="28"/>
          <w:szCs w:val="28"/>
        </w:rPr>
      </w:pPr>
      <w:r>
        <w:rPr>
          <w:sz w:val="28"/>
          <w:szCs w:val="28"/>
        </w:rPr>
        <w:t>насосное отделение;</w:t>
      </w:r>
    </w:p>
    <w:p>
      <w:pPr>
        <w:pStyle w:val="ListParagraph"/>
        <w:numPr>
          <w:ilvl w:val="0"/>
          <w:numId w:val="43"/>
        </w:numPr>
        <w:tabs>
          <w:tab w:val="clear" w:pos="708"/>
          <w:tab w:val="left" w:pos="993" w:leader="none"/>
        </w:tabs>
        <w:ind w:left="0" w:firstLine="709"/>
        <w:jc w:val="both"/>
        <w:rPr>
          <w:sz w:val="28"/>
          <w:szCs w:val="28"/>
        </w:rPr>
      </w:pPr>
      <w:r>
        <w:rPr>
          <w:sz w:val="28"/>
          <w:szCs w:val="28"/>
        </w:rPr>
        <w:t>производственно-вспомогательные помещения (венткамера, комната дежурного оператора, санузел, щитовая);</w:t>
      </w:r>
    </w:p>
    <w:p>
      <w:pPr>
        <w:pStyle w:val="ListParagraph"/>
        <w:numPr>
          <w:ilvl w:val="0"/>
          <w:numId w:val="43"/>
        </w:numPr>
        <w:tabs>
          <w:tab w:val="clear" w:pos="708"/>
          <w:tab w:val="left" w:pos="993" w:leader="none"/>
        </w:tabs>
        <w:ind w:left="0" w:firstLine="709"/>
        <w:jc w:val="both"/>
        <w:rPr>
          <w:sz w:val="28"/>
          <w:szCs w:val="28"/>
        </w:rPr>
      </w:pPr>
      <w:r>
        <w:rPr>
          <w:sz w:val="28"/>
          <w:szCs w:val="28"/>
        </w:rPr>
        <w:t>помещение слесарной мастерской для текущего ремонта мелкого механического оборудования, установленного на очистных сооружениях.</w:t>
      </w:r>
    </w:p>
    <w:p>
      <w:pPr>
        <w:pStyle w:val="Normal"/>
        <w:ind w:firstLine="709"/>
        <w:jc w:val="both"/>
        <w:rPr>
          <w:sz w:val="28"/>
          <w:szCs w:val="28"/>
        </w:rPr>
      </w:pPr>
      <w:r>
        <w:rPr>
          <w:sz w:val="28"/>
          <w:szCs w:val="28"/>
        </w:rPr>
        <w:tab/>
      </w:r>
      <w:r>
        <w:rPr>
          <w:b/>
          <w:sz w:val="28"/>
          <w:szCs w:val="28"/>
        </w:rPr>
        <w:t>КНС очистных сооружений.</w:t>
      </w:r>
      <w:r>
        <w:rPr>
          <w:sz w:val="28"/>
          <w:szCs w:val="28"/>
        </w:rPr>
        <w:t xml:space="preserve"> КНС блочного исполнения предназначена для перекачивания дренажных вод с иловых и песковых площадок в голову очистных сооружений. Находится между зданием механических решеток и блоком технологических емкостей (зона иловых и песковых площадок примыкает непосредственно к административно-производственной зоне).</w:t>
      </w:r>
    </w:p>
    <w:p>
      <w:pPr>
        <w:pStyle w:val="Normal"/>
        <w:ind w:firstLine="709"/>
        <w:jc w:val="both"/>
        <w:rPr>
          <w:sz w:val="28"/>
          <w:szCs w:val="28"/>
        </w:rPr>
      </w:pPr>
      <w:r>
        <w:rPr>
          <w:sz w:val="28"/>
          <w:szCs w:val="28"/>
        </w:rPr>
        <w:tab/>
      </w:r>
      <w:r>
        <w:rPr>
          <w:b/>
          <w:sz w:val="28"/>
          <w:szCs w:val="28"/>
        </w:rPr>
        <w:t>Иловые площадки.</w:t>
      </w:r>
      <w:r>
        <w:rPr>
          <w:sz w:val="28"/>
          <w:szCs w:val="28"/>
        </w:rPr>
        <w:t xml:space="preserve"> Располагаются в 30 м от блока технологических емкостей. Предназначены для утилизации и временного хранения избыточного активного ила. Количество карт - 2 шт., общая площадь 6300 м², высота налива </w:t>
        <w:br/>
        <w:t>1,5 м.</w:t>
      </w:r>
    </w:p>
    <w:p>
      <w:pPr>
        <w:pStyle w:val="Normal"/>
        <w:ind w:firstLine="709"/>
        <w:jc w:val="both"/>
        <w:rPr>
          <w:sz w:val="28"/>
          <w:szCs w:val="28"/>
        </w:rPr>
      </w:pPr>
      <w:r>
        <w:rPr>
          <w:sz w:val="28"/>
          <w:szCs w:val="28"/>
        </w:rPr>
        <w:tab/>
      </w:r>
      <w:r>
        <w:rPr>
          <w:b/>
          <w:sz w:val="28"/>
          <w:szCs w:val="28"/>
        </w:rPr>
        <w:t>Песковые площадки.</w:t>
      </w:r>
      <w:r>
        <w:rPr>
          <w:sz w:val="28"/>
          <w:szCs w:val="28"/>
        </w:rPr>
        <w:t xml:space="preserve"> Располагаются за зданием механических решеток на расстоянии 50 м. Предназначены для утилизации и хранения песка, задерживаемого в песколовках. Количество карт – 2 шт., общая площадь 675 м².</w:t>
      </w:r>
    </w:p>
    <w:p>
      <w:pPr>
        <w:pStyle w:val="Normal"/>
        <w:ind w:firstLine="709"/>
        <w:jc w:val="both"/>
        <w:rPr>
          <w:sz w:val="28"/>
          <w:szCs w:val="28"/>
        </w:rPr>
      </w:pPr>
      <w:r>
        <w:rPr>
          <w:b/>
          <w:sz w:val="28"/>
          <w:szCs w:val="28"/>
        </w:rPr>
        <w:t>Канализационные очистные сооружения</w:t>
      </w:r>
      <w:r>
        <w:rPr>
          <w:sz w:val="28"/>
          <w:szCs w:val="28"/>
        </w:rPr>
        <w:t xml:space="preserve"> ПАО «Птицефабрика «Боровская» запроектированы на производительность 7 тыс. м</w:t>
      </w:r>
      <w:r>
        <w:rPr>
          <w:sz w:val="28"/>
          <w:szCs w:val="28"/>
          <w:vertAlign w:val="superscript"/>
        </w:rPr>
        <w:t>3</w:t>
      </w:r>
      <w:r>
        <w:rPr>
          <w:sz w:val="28"/>
          <w:szCs w:val="28"/>
        </w:rPr>
        <w:t>/сут. Однако фактически максимальное количество сточных вод, которые могут принять сооружения - 3,5 тыс. м</w:t>
      </w:r>
      <w:r>
        <w:rPr>
          <w:sz w:val="28"/>
          <w:szCs w:val="28"/>
          <w:vertAlign w:val="superscript"/>
        </w:rPr>
        <w:t>³</w:t>
      </w:r>
      <w:r>
        <w:rPr>
          <w:sz w:val="28"/>
          <w:szCs w:val="28"/>
        </w:rPr>
        <w:t>/сут. Это связано с наличием «узких мест» в технологической схеме очистки. К «узким местам» относятся:</w:t>
      </w:r>
    </w:p>
    <w:p>
      <w:pPr>
        <w:pStyle w:val="Normal"/>
        <w:numPr>
          <w:ilvl w:val="0"/>
          <w:numId w:val="41"/>
        </w:numPr>
        <w:tabs>
          <w:tab w:val="clear" w:pos="708"/>
          <w:tab w:val="left" w:pos="993" w:leader="none"/>
        </w:tabs>
        <w:ind w:left="0" w:firstLine="709"/>
        <w:jc w:val="both"/>
        <w:rPr>
          <w:sz w:val="28"/>
          <w:szCs w:val="28"/>
        </w:rPr>
      </w:pPr>
      <w:bookmarkStart w:id="140" w:name="_Toc373223891"/>
      <w:r>
        <w:rPr>
          <w:sz w:val="28"/>
          <w:szCs w:val="28"/>
        </w:rPr>
        <w:t>камера гашения напора</w:t>
      </w:r>
      <w:bookmarkEnd w:id="140"/>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1" w:name="_Toc373223892"/>
      <w:r>
        <w:rPr>
          <w:sz w:val="28"/>
          <w:szCs w:val="28"/>
        </w:rPr>
        <w:t>каналы от приемной камеры до здания решеток</w:t>
      </w:r>
      <w:bookmarkEnd w:id="141"/>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2" w:name="_Toc373223893"/>
      <w:r>
        <w:rPr>
          <w:sz w:val="28"/>
          <w:szCs w:val="28"/>
        </w:rPr>
        <w:t>решетки</w:t>
      </w:r>
      <w:bookmarkEnd w:id="142"/>
      <w:r>
        <w:rPr>
          <w:sz w:val="28"/>
          <w:szCs w:val="28"/>
        </w:rPr>
        <w:t>;</w:t>
      </w:r>
    </w:p>
    <w:p>
      <w:pPr>
        <w:pStyle w:val="Normal"/>
        <w:numPr>
          <w:ilvl w:val="0"/>
          <w:numId w:val="41"/>
        </w:numPr>
        <w:tabs>
          <w:tab w:val="clear" w:pos="708"/>
          <w:tab w:val="left" w:pos="993" w:leader="none"/>
        </w:tabs>
        <w:ind w:left="0" w:firstLine="709"/>
        <w:jc w:val="both"/>
        <w:rPr>
          <w:sz w:val="28"/>
          <w:szCs w:val="28"/>
        </w:rPr>
      </w:pPr>
      <w:bookmarkStart w:id="143" w:name="_Toc373223894"/>
      <w:r>
        <w:rPr>
          <w:sz w:val="28"/>
          <w:szCs w:val="28"/>
        </w:rPr>
        <w:t>песколовки</w:t>
      </w:r>
      <w:bookmarkEnd w:id="143"/>
      <w:r>
        <w:rPr>
          <w:sz w:val="28"/>
          <w:szCs w:val="28"/>
        </w:rPr>
        <w:t>.</w:t>
      </w:r>
    </w:p>
    <w:p>
      <w:pPr>
        <w:pStyle w:val="Normal"/>
        <w:tabs>
          <w:tab w:val="clear" w:pos="708"/>
          <w:tab w:val="left" w:pos="993" w:leader="none"/>
        </w:tabs>
        <w:ind w:firstLine="709"/>
        <w:jc w:val="both"/>
        <w:rPr>
          <w:sz w:val="28"/>
          <w:szCs w:val="28"/>
          <w:lang w:eastAsia="x-none"/>
        </w:rPr>
      </w:pPr>
      <w:r>
        <w:rPr>
          <w:sz w:val="28"/>
          <w:szCs w:val="28"/>
          <w:lang w:eastAsia="x-none"/>
        </w:rPr>
        <w:t>Технология очистки на сооружениях КОС ПАО «Птицефабрика «Боровская» предусматривает механическую, биологическую очистку и доочистку хозяйственно-бытовых и производственных сточных вод с последующим обеззараживанием гипохлоритом натрия и сбросом в заболоченное оз. Кирчим. Песок из песколовок и избыточный активный ил складируются на песковых и иловых площадках соответственно.</w:t>
      </w:r>
    </w:p>
    <w:p>
      <w:pPr>
        <w:pStyle w:val="Normal"/>
        <w:tabs>
          <w:tab w:val="clear" w:pos="708"/>
          <w:tab w:val="left" w:pos="993" w:leader="none"/>
        </w:tabs>
        <w:ind w:firstLine="709"/>
        <w:jc w:val="both"/>
        <w:rPr>
          <w:sz w:val="28"/>
          <w:szCs w:val="28"/>
        </w:rPr>
      </w:pPr>
      <w:r>
        <w:rPr>
          <w:sz w:val="28"/>
          <w:szCs w:val="28"/>
        </w:rPr>
        <w:t>Сточная вода подается на станцию биологической очистки под напором насосов головной КНС (КНС-7ПФ), проходит камеру гашения напора, от неё самотеком по двум каналам поступает на решетки, где происходит очистка от крупного мусора. Затем вода поступает в тангенциальные песколовки. После очистки от песка сточная вода самотеком распределяется по секциям блока емкостей и поступает в аэротенки, где под воздействием активного ила происходит очистка сточных вод от органических элементов. Смесь сточной воды и активного ила в аэротенке аэрируется сжатым воздухом. Расчетная концентрация воздуха 4 мг/л.</w:t>
      </w:r>
    </w:p>
    <w:p>
      <w:pPr>
        <w:pStyle w:val="Normal"/>
        <w:tabs>
          <w:tab w:val="clear" w:pos="708"/>
          <w:tab w:val="left" w:pos="993" w:leader="none"/>
        </w:tabs>
        <w:ind w:firstLine="709"/>
        <w:jc w:val="both"/>
        <w:rPr>
          <w:sz w:val="28"/>
          <w:szCs w:val="28"/>
        </w:rPr>
      </w:pPr>
      <w:r>
        <w:rPr>
          <w:sz w:val="28"/>
          <w:szCs w:val="28"/>
        </w:rPr>
        <w:t xml:space="preserve">Из аэротенков сточные воды поступают в илоотделитель, где происходит предварительное выделение части активного ила в блоках тонкослойного отстаивания. </w:t>
      </w:r>
    </w:p>
    <w:p>
      <w:pPr>
        <w:pStyle w:val="Normal"/>
        <w:tabs>
          <w:tab w:val="clear" w:pos="708"/>
          <w:tab w:val="left" w:pos="993" w:leader="none"/>
        </w:tabs>
        <w:ind w:firstLine="709"/>
        <w:jc w:val="both"/>
        <w:rPr>
          <w:sz w:val="28"/>
          <w:szCs w:val="28"/>
        </w:rPr>
      </w:pPr>
      <w:r>
        <w:rPr>
          <w:sz w:val="28"/>
          <w:szCs w:val="28"/>
        </w:rPr>
        <w:t xml:space="preserve">Затем смесь сточных вод и активного ила через сборные лотки и трубопроводы отводится во вторичные отстойники, где в блоках тонкослойного отстаивания происходит окончательное осветление сточной воды, после чего для уменьшения содержания в очищенных стоках взвешенных веществ и БПКп сточные воды насосами перекачиваются в здание доочистки. </w:t>
      </w:r>
    </w:p>
    <w:p>
      <w:pPr>
        <w:pStyle w:val="Normal"/>
        <w:tabs>
          <w:tab w:val="clear" w:pos="708"/>
          <w:tab w:val="left" w:pos="993" w:leader="none"/>
        </w:tabs>
        <w:ind w:firstLine="709"/>
        <w:jc w:val="both"/>
        <w:rPr>
          <w:sz w:val="28"/>
          <w:szCs w:val="28"/>
        </w:rPr>
      </w:pPr>
      <w:r>
        <w:rPr>
          <w:sz w:val="28"/>
          <w:szCs w:val="28"/>
        </w:rPr>
        <w:t xml:space="preserve">В здании доочистки вода поступает на барабанные сетки, затем сточная вода под гидростатическим напором попадают в распределительную систему песчано-гравийных фильтров, в которых сточные воды фильтруются (движение воды снизу-вверх) и через сборные лотки и трубопроводы отводятся в контактный резервуар. В контактном резервуаре происходит обеззараживание электролитическим гипохлоритом натрия. </w:t>
      </w:r>
    </w:p>
    <w:p>
      <w:pPr>
        <w:pStyle w:val="Normal"/>
        <w:tabs>
          <w:tab w:val="clear" w:pos="708"/>
          <w:tab w:val="left" w:pos="993" w:leader="none"/>
        </w:tabs>
        <w:ind w:firstLine="709"/>
        <w:jc w:val="both"/>
        <w:rPr>
          <w:sz w:val="28"/>
          <w:szCs w:val="28"/>
        </w:rPr>
      </w:pPr>
      <w:r>
        <w:rPr>
          <w:sz w:val="28"/>
          <w:szCs w:val="28"/>
        </w:rPr>
        <w:t>После обеззараживания очищенные сточные воды отводится по каналу в заболоченное озеро Кирчим.</w:t>
      </w:r>
    </w:p>
    <w:p>
      <w:pPr>
        <w:pStyle w:val="Normal"/>
        <w:tabs>
          <w:tab w:val="clear" w:pos="708"/>
          <w:tab w:val="left" w:pos="993" w:leader="none"/>
        </w:tabs>
        <w:ind w:firstLine="709"/>
        <w:jc w:val="both"/>
        <w:rPr>
          <w:sz w:val="28"/>
          <w:szCs w:val="28"/>
        </w:rPr>
      </w:pPr>
      <w:r>
        <w:rPr>
          <w:sz w:val="28"/>
          <w:szCs w:val="28"/>
        </w:rPr>
        <w:t>Для учета количества очищаемых сточных вод перед контактным резервуаром установлен узел учета сточных вод.</w:t>
      </w:r>
    </w:p>
    <w:p>
      <w:pPr>
        <w:pStyle w:val="Normal"/>
        <w:tabs>
          <w:tab w:val="clear" w:pos="708"/>
          <w:tab w:val="left" w:pos="993" w:leader="none"/>
        </w:tabs>
        <w:ind w:firstLine="709"/>
        <w:jc w:val="both"/>
        <w:rPr>
          <w:sz w:val="28"/>
          <w:szCs w:val="28"/>
        </w:rPr>
      </w:pPr>
      <w:r>
        <w:rPr>
          <w:sz w:val="28"/>
          <w:szCs w:val="28"/>
        </w:rPr>
        <w:t>Утилизация осадка. Отбросы с решеток собираются в контейнер и вывозятся. Песок из песколовок гидроэлеватором перекачивается на песковые площадки.  Осадок (активный ил) из илоотделителей и вторичных отстойников эрлифтами подается обратно в аэротенки и в илоуплотнители. Из илоуплотнителей уплотненный осадок отводится в бак, из которого насосами перекачивается на иловые площадки.</w:t>
      </w:r>
    </w:p>
    <w:p>
      <w:pPr>
        <w:pStyle w:val="Normal"/>
        <w:tabs>
          <w:tab w:val="clear" w:pos="708"/>
          <w:tab w:val="left" w:pos="993" w:leader="none"/>
        </w:tabs>
        <w:ind w:firstLine="709"/>
        <w:jc w:val="both"/>
        <w:rPr>
          <w:b/>
          <w:b/>
          <w:sz w:val="28"/>
          <w:szCs w:val="28"/>
        </w:rPr>
      </w:pPr>
      <w:r>
        <w:rPr>
          <w:b/>
          <w:sz w:val="28"/>
          <w:szCs w:val="28"/>
        </w:rPr>
        <w:t>КОС п. Боровский»</w:t>
      </w:r>
    </w:p>
    <w:p>
      <w:pPr>
        <w:pStyle w:val="PlainText"/>
        <w:jc w:val="both"/>
        <w:rPr>
          <w:rFonts w:ascii="Times New Roman" w:hAnsi="Times New Roman"/>
          <w:i/>
          <w:i/>
          <w:sz w:val="24"/>
          <w:szCs w:val="24"/>
        </w:rPr>
      </w:pPr>
      <w:r>
        <w:rPr>
          <w:rFonts w:ascii="Times New Roman" w:hAnsi="Times New Roman"/>
          <w:i/>
          <w:sz w:val="24"/>
          <w:szCs w:val="24"/>
        </w:rPr>
        <w:t>Очистные сооружения п.Боровский введены в эксплуатацию в 2008 г.</w:t>
      </w:r>
    </w:p>
    <w:p>
      <w:pPr>
        <w:pStyle w:val="PlainText"/>
        <w:jc w:val="both"/>
        <w:rPr>
          <w:rFonts w:ascii="Times New Roman" w:hAnsi="Times New Roman"/>
          <w:i/>
          <w:i/>
          <w:sz w:val="24"/>
          <w:szCs w:val="24"/>
        </w:rPr>
      </w:pPr>
      <w:r>
        <w:rPr>
          <w:rFonts w:ascii="Times New Roman" w:hAnsi="Times New Roman"/>
          <w:i/>
          <w:sz w:val="24"/>
          <w:szCs w:val="24"/>
        </w:rPr>
        <w:t>КОС п.Боровский имеют проектную производительность 2150 м³/сут. КОС п.Боровский производят очистку сточных вод в количестве около 1000 м³/сут.</w:t>
      </w:r>
    </w:p>
    <w:p>
      <w:pPr>
        <w:pStyle w:val="PlainText"/>
        <w:jc w:val="both"/>
        <w:rPr>
          <w:rFonts w:ascii="Times New Roman" w:hAnsi="Times New Roman"/>
          <w:i/>
          <w:i/>
          <w:sz w:val="24"/>
          <w:szCs w:val="24"/>
        </w:rPr>
      </w:pPr>
      <w:r>
        <w:rPr>
          <w:rFonts w:ascii="Times New Roman" w:hAnsi="Times New Roman"/>
          <w:i/>
          <w:sz w:val="24"/>
          <w:szCs w:val="24"/>
        </w:rPr>
        <w:t>Технология очистки на сооружениях КОС п.Боровский предусматривает механическую, полную биологическую очистку сточных вод с последующим обеззараживанием ультрафиолетом. Образующийся в процессе очистки стоков осадок после обезвоживания предусматривается утилизировать на полигоне ТБО.</w:t>
      </w:r>
    </w:p>
    <w:p>
      <w:pPr>
        <w:pStyle w:val="PlainText"/>
        <w:jc w:val="both"/>
        <w:rPr>
          <w:rFonts w:ascii="Times New Roman" w:hAnsi="Times New Roman"/>
          <w:sz w:val="24"/>
          <w:szCs w:val="24"/>
        </w:rPr>
      </w:pPr>
      <w:r>
        <w:rPr>
          <w:rFonts w:ascii="Times New Roman" w:hAnsi="Times New Roman"/>
          <w:sz w:val="24"/>
          <w:szCs w:val="24"/>
        </w:rPr>
      </w:r>
    </w:p>
    <w:p>
      <w:pPr>
        <w:pStyle w:val="Normal"/>
        <w:tabs>
          <w:tab w:val="clear" w:pos="708"/>
          <w:tab w:val="left" w:pos="993" w:leader="none"/>
        </w:tabs>
        <w:ind w:firstLine="709"/>
        <w:jc w:val="both"/>
        <w:rPr>
          <w:sz w:val="28"/>
          <w:szCs w:val="28"/>
          <w:lang w:eastAsia="x-none"/>
        </w:rPr>
      </w:pPr>
      <w:r>
        <w:rPr>
          <w:sz w:val="28"/>
          <w:szCs w:val="28"/>
          <w:lang w:eastAsia="x-none"/>
        </w:rPr>
        <w:t>КОС располагаются по ул. Герцена в районе промышленной зоны. Технологическая схема КОС включает в себя:</w:t>
      </w:r>
    </w:p>
    <w:p>
      <w:pPr>
        <w:pStyle w:val="Normal"/>
        <w:tabs>
          <w:tab w:val="clear" w:pos="708"/>
          <w:tab w:val="left" w:pos="993" w:leader="none"/>
        </w:tabs>
        <w:ind w:firstLine="709"/>
        <w:jc w:val="both"/>
        <w:rPr>
          <w:sz w:val="28"/>
          <w:szCs w:val="28"/>
          <w:lang w:eastAsia="x-none"/>
        </w:rPr>
      </w:pPr>
      <w:r>
        <w:rPr>
          <w:sz w:val="28"/>
          <w:szCs w:val="28"/>
          <w:lang w:eastAsia="x-none"/>
        </w:rPr>
        <w:t>1.</w:t>
        <w:tab/>
        <w:t xml:space="preserve">Механическую очистку; </w:t>
      </w:r>
    </w:p>
    <w:p>
      <w:pPr>
        <w:pStyle w:val="Normal"/>
        <w:tabs>
          <w:tab w:val="clear" w:pos="708"/>
          <w:tab w:val="left" w:pos="993" w:leader="none"/>
        </w:tabs>
        <w:ind w:firstLine="709"/>
        <w:jc w:val="both"/>
        <w:rPr>
          <w:sz w:val="28"/>
          <w:szCs w:val="28"/>
          <w:lang w:eastAsia="x-none"/>
        </w:rPr>
      </w:pPr>
      <w:r>
        <w:rPr>
          <w:sz w:val="28"/>
          <w:szCs w:val="28"/>
          <w:lang w:eastAsia="x-none"/>
        </w:rPr>
        <w:t>2.</w:t>
        <w:tab/>
        <w:t>Биологическую очистку;</w:t>
      </w:r>
    </w:p>
    <w:p>
      <w:pPr>
        <w:pStyle w:val="Normal"/>
        <w:tabs>
          <w:tab w:val="clear" w:pos="708"/>
          <w:tab w:val="left" w:pos="993" w:leader="none"/>
        </w:tabs>
        <w:ind w:firstLine="709"/>
        <w:jc w:val="both"/>
        <w:rPr>
          <w:sz w:val="28"/>
          <w:szCs w:val="28"/>
          <w:lang w:eastAsia="x-none"/>
        </w:rPr>
      </w:pPr>
      <w:r>
        <w:rPr>
          <w:sz w:val="28"/>
          <w:szCs w:val="28"/>
          <w:lang w:eastAsia="x-none"/>
        </w:rPr>
        <w:t>3.</w:t>
        <w:tab/>
        <w:t>Обеззараживание очищенных вод;</w:t>
      </w:r>
    </w:p>
    <w:p>
      <w:pPr>
        <w:pStyle w:val="Normal"/>
        <w:tabs>
          <w:tab w:val="clear" w:pos="708"/>
          <w:tab w:val="left" w:pos="993" w:leader="none"/>
        </w:tabs>
        <w:ind w:firstLine="709"/>
        <w:jc w:val="both"/>
        <w:rPr>
          <w:sz w:val="28"/>
          <w:szCs w:val="28"/>
          <w:lang w:eastAsia="x-none"/>
        </w:rPr>
      </w:pPr>
      <w:r>
        <w:rPr>
          <w:sz w:val="28"/>
          <w:szCs w:val="28"/>
          <w:lang w:eastAsia="x-none"/>
        </w:rPr>
        <w:t>4.</w:t>
        <w:tab/>
        <w:t>Обеззараживание и обезвоживание осадка.</w:t>
      </w:r>
    </w:p>
    <w:p>
      <w:pPr>
        <w:pStyle w:val="Normal"/>
        <w:tabs>
          <w:tab w:val="clear" w:pos="708"/>
          <w:tab w:val="left" w:pos="993" w:leader="none"/>
        </w:tabs>
        <w:ind w:firstLine="709"/>
        <w:jc w:val="both"/>
        <w:rPr>
          <w:sz w:val="28"/>
          <w:szCs w:val="28"/>
          <w:lang w:eastAsia="x-none"/>
        </w:rPr>
      </w:pPr>
      <w:r>
        <w:rPr>
          <w:sz w:val="28"/>
          <w:szCs w:val="28"/>
          <w:lang w:eastAsia="x-none"/>
        </w:rPr>
        <w:t>Сточная вода по напорному трубопроводу подается на механическую решетку, где удаляется мусор и крупные включения, которые затем вывозятся на свалку.</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процеживания вода поступает на тангенциальные песколовки, где происходит осаждение частиц песка из сточной воды. Песок по мере накопления удаляется гидроэлеваторами на песковые площадки. Из песколовок вода поступает в первичные отстойники, оборудованные тонкослойными модулями. На них происходит частичное осаждение взвешенных веществ. Выделяемый осадок накапливается в конусных приямках и по мере накопления иловыми насосами транспортируется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Затем отстоянная сточная вода самотеком поступает в биореактор. В биореакторе при отсутствии кислорода происходит денитрификация (восстановление нитритов и нитратов до газообразного азота), а также снижение биологического потребления кислорода. Денитрификация осуществляется микрофлорой.</w:t>
      </w:r>
    </w:p>
    <w:p>
      <w:pPr>
        <w:pStyle w:val="Normal"/>
        <w:tabs>
          <w:tab w:val="clear" w:pos="708"/>
          <w:tab w:val="left" w:pos="993" w:leader="none"/>
        </w:tabs>
        <w:ind w:firstLine="709"/>
        <w:jc w:val="both"/>
        <w:rPr>
          <w:sz w:val="28"/>
          <w:szCs w:val="28"/>
          <w:lang w:eastAsia="x-none"/>
        </w:rPr>
      </w:pPr>
      <w:r>
        <w:rPr>
          <w:sz w:val="28"/>
          <w:szCs w:val="28"/>
          <w:lang w:eastAsia="x-none"/>
        </w:rPr>
        <w:t xml:space="preserve">Из биореактора сточная вода поступает в аэротенк в зону интенсивной аэрации, где происходит смешение сточных вод с активным илом. В аэротенке происходит удаление (поедание активным илом) основной части органических загрязнений сточных вод, а также нитрификация аммонийного азота. Данный процесс осуществляется за счет жизнедеятельности микрофлоры (активного ила) при постоянной подаче воздуха. Аэрация осуществляется при помощи погружных эжекторных аэраторов и циркуляционно-аэраторных насосов. </w:t>
      </w:r>
    </w:p>
    <w:p>
      <w:pPr>
        <w:pStyle w:val="Normal"/>
        <w:tabs>
          <w:tab w:val="clear" w:pos="708"/>
          <w:tab w:val="left" w:pos="993" w:leader="none"/>
        </w:tabs>
        <w:ind w:firstLine="709"/>
        <w:jc w:val="both"/>
        <w:rPr>
          <w:sz w:val="28"/>
          <w:szCs w:val="28"/>
          <w:lang w:eastAsia="x-none"/>
        </w:rPr>
      </w:pPr>
      <w:r>
        <w:rPr>
          <w:sz w:val="28"/>
          <w:szCs w:val="28"/>
          <w:lang w:eastAsia="x-none"/>
        </w:rPr>
        <w:t xml:space="preserve">После аэротенка сточные воды поступают во вторичные отстойники, оборудованные тонкослойными модулями, где происходит отделение активного ила очищенных сточных вод. Оседающий активный ил и отмершая биопленка оседают в приямках отстойника и по мере накопления удаляются в осадкоуплотнитель. </w:t>
      </w:r>
    </w:p>
    <w:p>
      <w:pPr>
        <w:pStyle w:val="Normal"/>
        <w:tabs>
          <w:tab w:val="clear" w:pos="708"/>
          <w:tab w:val="left" w:pos="993" w:leader="none"/>
        </w:tabs>
        <w:ind w:firstLine="709"/>
        <w:jc w:val="both"/>
        <w:rPr>
          <w:sz w:val="28"/>
          <w:szCs w:val="28"/>
          <w:lang w:eastAsia="x-none"/>
        </w:rPr>
      </w:pPr>
      <w:r>
        <w:rPr>
          <w:sz w:val="28"/>
          <w:szCs w:val="28"/>
          <w:lang w:eastAsia="x-none"/>
        </w:rPr>
        <w:t>Далее очищенная сточная вода поступает на обеззараживание. Обеззараживание предусмотрено излучением ультрафиолетовых ламп установок УВД-160/96. Источником ультрафиолетового излучения являются газоразрядные лампы, диапазон длин волн 205-315 нм.</w:t>
      </w:r>
    </w:p>
    <w:p>
      <w:pPr>
        <w:pStyle w:val="Normal"/>
        <w:tabs>
          <w:tab w:val="clear" w:pos="708"/>
          <w:tab w:val="left" w:pos="993" w:leader="none"/>
        </w:tabs>
        <w:ind w:firstLine="709"/>
        <w:jc w:val="both"/>
        <w:rPr>
          <w:sz w:val="28"/>
          <w:szCs w:val="28"/>
          <w:lang w:eastAsia="x-none"/>
        </w:rPr>
      </w:pPr>
      <w:r>
        <w:rPr>
          <w:sz w:val="28"/>
          <w:szCs w:val="28"/>
          <w:lang w:eastAsia="x-none"/>
        </w:rPr>
        <w:t>Производственная мощность очистных сооружений канализации муниципального образования п. Боровский приведена в таблице 21.</w:t>
      </w:r>
    </w:p>
    <w:p>
      <w:pPr>
        <w:pStyle w:val="Normal"/>
        <w:tabs>
          <w:tab w:val="clear" w:pos="708"/>
          <w:tab w:val="left" w:pos="993" w:leader="none"/>
        </w:tabs>
        <w:ind w:firstLine="709"/>
        <w:jc w:val="both"/>
        <w:rPr>
          <w:sz w:val="28"/>
          <w:szCs w:val="28"/>
          <w:lang w:eastAsia="x-none"/>
        </w:rPr>
      </w:pPr>
      <w:r>
        <w:rPr>
          <w:sz w:val="28"/>
          <w:szCs w:val="28"/>
          <w:lang w:eastAsia="x-none"/>
        </w:rPr>
      </w:r>
    </w:p>
    <w:p>
      <w:pPr>
        <w:pStyle w:val="Normal"/>
        <w:tabs>
          <w:tab w:val="clear" w:pos="708"/>
          <w:tab w:val="left" w:pos="993" w:leader="none"/>
        </w:tabs>
        <w:ind w:firstLine="709"/>
        <w:jc w:val="both"/>
        <w:rPr>
          <w:sz w:val="28"/>
          <w:szCs w:val="28"/>
          <w:lang w:eastAsia="x-none"/>
        </w:rPr>
      </w:pPr>
      <w:r>
        <w:rPr>
          <w:sz w:val="28"/>
          <w:szCs w:val="28"/>
          <w:lang w:eastAsia="x-none"/>
        </w:rPr>
      </w:r>
    </w:p>
    <w:p>
      <w:pPr>
        <w:pStyle w:val="Caption"/>
        <w:ind w:right="-1" w:hanging="0"/>
        <w:jc w:val="right"/>
        <w:rPr>
          <w:b/>
          <w:b/>
          <w:sz w:val="24"/>
          <w:szCs w:val="24"/>
        </w:rPr>
      </w:pPr>
      <w:r>
        <w:rPr>
          <w:b/>
          <w:sz w:val="24"/>
          <w:szCs w:val="24"/>
        </w:rPr>
        <w:t>Таблица 21</w:t>
      </w:r>
    </w:p>
    <w:p>
      <w:pPr>
        <w:pStyle w:val="Normal"/>
        <w:ind w:firstLine="709"/>
        <w:jc w:val="center"/>
        <w:rPr>
          <w:rFonts w:eastAsia="TimesNewRomanPSMT"/>
          <w:b/>
          <w:b/>
          <w:sz w:val="24"/>
          <w:szCs w:val="24"/>
        </w:rPr>
      </w:pPr>
      <w:r>
        <w:rPr>
          <w:rFonts w:eastAsia="TimesNewRomanPSMT"/>
          <w:b/>
          <w:sz w:val="24"/>
          <w:szCs w:val="24"/>
        </w:rPr>
        <w:t>Производственная мощность очистных сооружений канализации муниципального образования п. Боровский</w:t>
      </w:r>
    </w:p>
    <w:p>
      <w:pPr>
        <w:pStyle w:val="Normal"/>
        <w:ind w:firstLine="709"/>
        <w:jc w:val="right"/>
        <w:rPr>
          <w:rFonts w:eastAsia="TimesNewRomanPSMT"/>
          <w:sz w:val="22"/>
          <w:szCs w:val="24"/>
        </w:rPr>
      </w:pPr>
      <w:r>
        <w:rPr>
          <w:rFonts w:eastAsia="TimesNewRomanPSMT"/>
          <w:sz w:val="22"/>
          <w:szCs w:val="24"/>
        </w:rPr>
        <w:t>(</w:t>
      </w:r>
      <w:r>
        <w:rPr>
          <w:sz w:val="24"/>
          <w:szCs w:val="28"/>
          <w:lang w:eastAsia="x-none"/>
        </w:rPr>
        <w:t>тыс. м</w:t>
      </w:r>
      <w:r>
        <w:rPr>
          <w:sz w:val="24"/>
          <w:szCs w:val="28"/>
          <w:vertAlign w:val="superscript"/>
          <w:lang w:eastAsia="x-none"/>
        </w:rPr>
        <w:t>3</w:t>
      </w:r>
      <w:r>
        <w:rPr>
          <w:sz w:val="24"/>
          <w:szCs w:val="28"/>
          <w:lang w:eastAsia="x-none"/>
        </w:rPr>
        <w:t>/сут.)</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996"/>
        <w:gridCol w:w="1161"/>
        <w:gridCol w:w="1153"/>
        <w:gridCol w:w="1156"/>
        <w:gridCol w:w="2698"/>
        <w:gridCol w:w="1424"/>
      </w:tblGrid>
      <w:tr>
        <w:trPr/>
        <w:tc>
          <w:tcPr>
            <w:tcW w:w="616" w:type="dxa"/>
            <w:vMerge w:val="restart"/>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1996"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Очистные сооружения</w:t>
            </w:r>
          </w:p>
        </w:tc>
        <w:tc>
          <w:tcPr>
            <w:tcW w:w="3470" w:type="dxa"/>
            <w:gridSpan w:val="3"/>
            <w:tcBorders>
              <w:top w:val="single" w:sz="8" w:space="0" w:color="000000"/>
              <w:bottom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Максимальный приток сточных вод</w:t>
            </w:r>
          </w:p>
        </w:tc>
        <w:tc>
          <w:tcPr>
            <w:tcW w:w="2698"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w:t>
            </w:r>
          </w:p>
        </w:tc>
        <w:tc>
          <w:tcPr>
            <w:tcW w:w="1424" w:type="dxa"/>
            <w:vMerge w:val="restart"/>
            <w:tcBorders>
              <w:top w:val="single" w:sz="8" w:space="0" w:color="000000"/>
              <w:left w:val="single" w:sz="4" w:space="0" w:color="000000"/>
              <w:bottom w:val="single" w:sz="4" w:space="0" w:color="000000"/>
              <w:right w:val="single" w:sz="8"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Резерв (+), дефицит (-)</w:t>
            </w:r>
          </w:p>
        </w:tc>
      </w:tr>
      <w:tr>
        <w:trPr/>
        <w:tc>
          <w:tcPr>
            <w:tcW w:w="616" w:type="dxa"/>
            <w:vMerge w:val="continue"/>
            <w:tcBorders>
              <w:top w:val="single" w:sz="8" w:space="0" w:color="000000"/>
              <w:left w:val="single" w:sz="8"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996"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2012 г.</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2013 г.</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2014 г.</w:t>
            </w:r>
          </w:p>
        </w:tc>
        <w:tc>
          <w:tcPr>
            <w:tcW w:w="2698" w:type="dxa"/>
            <w:vMerge w:val="continue"/>
            <w:tcBorders>
              <w:top w:val="single" w:sz="8"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424" w:type="dxa"/>
            <w:vMerge w:val="continue"/>
            <w:tcBorders>
              <w:top w:val="single" w:sz="8" w:space="0" w:color="000000"/>
              <w:left w:val="single" w:sz="4" w:space="0" w:color="000000"/>
              <w:bottom w:val="single" w:sz="4" w:space="0" w:color="000000"/>
              <w:right w:val="single" w:sz="8"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2,92</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2,85</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2,74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3,50</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0,58</w:t>
            </w:r>
          </w:p>
        </w:tc>
      </w:tr>
      <w:tr>
        <w:trPr/>
        <w:tc>
          <w:tcPr>
            <w:tcW w:w="616"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99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116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1,23</w:t>
            </w:r>
          </w:p>
        </w:tc>
        <w:tc>
          <w:tcPr>
            <w:tcW w:w="115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1,18</w:t>
            </w:r>
          </w:p>
        </w:tc>
        <w:tc>
          <w:tcPr>
            <w:tcW w:w="115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1,14</w:t>
            </w:r>
          </w:p>
        </w:tc>
        <w:tc>
          <w:tcPr>
            <w:tcW w:w="2698"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2,15</w:t>
            </w:r>
          </w:p>
        </w:tc>
        <w:tc>
          <w:tcPr>
            <w:tcW w:w="1424" w:type="dxa"/>
            <w:tcBorders>
              <w:left w:val="single" w:sz="4" w:space="0" w:color="000000"/>
              <w:bottom w:val="single" w:sz="4" w:space="0" w:color="000000"/>
              <w:right w:val="single" w:sz="8" w:space="0" w:color="000000"/>
            </w:tcBorders>
            <w:shd w:color="auto" w:fill="auto" w:val="clear"/>
            <w:vAlign w:val="center"/>
          </w:tcPr>
          <w:p>
            <w:pPr>
              <w:pStyle w:val="Normal"/>
              <w:widowControl w:val="false"/>
              <w:jc w:val="center"/>
              <w:rPr>
                <w:color w:val="000000"/>
                <w:sz w:val="24"/>
                <w:szCs w:val="24"/>
              </w:rPr>
            </w:pPr>
            <w:r>
              <w:rPr>
                <w:color w:val="000000"/>
                <w:sz w:val="24"/>
                <w:szCs w:val="24"/>
              </w:rPr>
              <w:t>0,92</w:t>
            </w:r>
          </w:p>
        </w:tc>
      </w:tr>
    </w:tbl>
    <w:p>
      <w:pPr>
        <w:pStyle w:val="Normal"/>
        <w:tabs>
          <w:tab w:val="clear" w:pos="708"/>
          <w:tab w:val="left" w:pos="993" w:leader="none"/>
        </w:tabs>
        <w:ind w:firstLine="709"/>
        <w:jc w:val="both"/>
        <w:rPr>
          <w:sz w:val="28"/>
          <w:szCs w:val="28"/>
          <w:lang w:eastAsia="x-none"/>
        </w:rPr>
      </w:pPr>
      <w:r>
        <w:rPr>
          <w:sz w:val="28"/>
          <w:szCs w:val="28"/>
          <w:lang w:eastAsia="x-none"/>
        </w:rPr>
      </w:r>
    </w:p>
    <w:p>
      <w:pPr>
        <w:pStyle w:val="2"/>
        <w:numPr>
          <w:ilvl w:val="2"/>
          <w:numId w:val="56"/>
        </w:numPr>
        <w:tabs>
          <w:tab w:val="clear" w:pos="1134"/>
          <w:tab w:val="left" w:pos="1418" w:leader="none"/>
        </w:tabs>
        <w:spacing w:before="0" w:after="0"/>
        <w:rPr>
          <w:color w:val="000000" w:themeColor="text1"/>
          <w:sz w:val="26"/>
          <w:szCs w:val="26"/>
        </w:rPr>
      </w:pPr>
      <w:bookmarkStart w:id="144" w:name="_Toc387822192"/>
      <w:bookmarkStart w:id="145" w:name="_Toc438455273"/>
      <w:bookmarkStart w:id="146" w:name="_Toc437865625"/>
      <w:bookmarkStart w:id="147" w:name="_Toc417484354"/>
      <w:r>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44"/>
      <w:bookmarkEnd w:id="145"/>
      <w:bookmarkEnd w:id="146"/>
      <w:bookmarkEnd w:id="147"/>
    </w:p>
    <w:p>
      <w:pPr>
        <w:pStyle w:val="96"/>
        <w:shd w:val="clear" w:fill="FFFFFF"/>
        <w:tabs>
          <w:tab w:val="clear" w:pos="708"/>
          <w:tab w:val="left" w:pos="4258" w:leader="none"/>
        </w:tabs>
        <w:spacing w:lineRule="auto" w:line="240"/>
        <w:ind w:firstLine="709"/>
        <w:jc w:val="both"/>
        <w:rPr>
          <w:sz w:val="28"/>
          <w:szCs w:val="28"/>
        </w:rPr>
      </w:pPr>
      <w:bookmarkStart w:id="148" w:name="bookmark85"/>
      <w:bookmarkStart w:id="149" w:name="bookmark84"/>
      <w:bookmarkEnd w:id="148"/>
      <w:bookmarkEnd w:id="149"/>
      <w:r>
        <w:rPr>
          <w:sz w:val="28"/>
          <w:szCs w:val="28"/>
        </w:rPr>
        <w:t xml:space="preserve">В муниципальном образовании поселок Боровский можно выделить </w:t>
        <w:br/>
        <w:t xml:space="preserve">2 технологические зоны централизованного водоотведения. </w:t>
      </w:r>
    </w:p>
    <w:p>
      <w:pPr>
        <w:pStyle w:val="96"/>
        <w:shd w:val="clear" w:fill="FFFFFF"/>
        <w:tabs>
          <w:tab w:val="clear" w:pos="708"/>
          <w:tab w:val="left" w:pos="4258" w:leader="none"/>
        </w:tabs>
        <w:spacing w:lineRule="auto" w:line="240"/>
        <w:ind w:firstLine="709"/>
        <w:jc w:val="both"/>
        <w:rPr>
          <w:sz w:val="28"/>
          <w:szCs w:val="28"/>
        </w:rPr>
      </w:pPr>
      <w:r>
        <w:rPr>
          <w:sz w:val="28"/>
          <w:szCs w:val="28"/>
        </w:rPr>
        <w:t>К первой зоне водоотведения относятся потребители, сточные воды которых проходят очистку на КОС ПАО «Птицефабрика «Боровская». К данной зоне относится мкр. Мира и северо-восточная часть поселка (дом культуры, школа искусств, спортивный комплекс, а также комплекс многоквартирных домов в створе ул. Октябрьская – ул. Островского – территории Птицефабрики «Боровская»). Сточные воды, отводимые от производственных цехов ПАО «Птицефабрика «Боровская», отличаются повышенной агрессивностью и специфическим составом. Разбавление производственных стоков хозбытовыми облегчает процесс очистки.</w:t>
      </w:r>
    </w:p>
    <w:p>
      <w:pPr>
        <w:pStyle w:val="96"/>
        <w:shd w:val="clear" w:color="auto" w:fill="auto"/>
        <w:tabs>
          <w:tab w:val="clear" w:pos="708"/>
          <w:tab w:val="left" w:pos="4258" w:leader="none"/>
        </w:tabs>
        <w:spacing w:lineRule="auto" w:line="240"/>
        <w:ind w:firstLine="709"/>
        <w:jc w:val="both"/>
        <w:rPr>
          <w:rFonts w:ascii="Times New Roman" w:hAnsi="Times New Roman" w:cs="Times New Roman"/>
          <w:i/>
          <w:i/>
          <w:sz w:val="24"/>
          <w:szCs w:val="24"/>
        </w:rPr>
      </w:pPr>
      <w:r>
        <w:rPr>
          <w:rFonts w:cs="Times New Roman" w:ascii="Times New Roman" w:hAnsi="Times New Roman"/>
          <w:i/>
          <w:sz w:val="24"/>
          <w:szCs w:val="24"/>
        </w:rPr>
        <w:t>Ко второй зоне водоотведения относятся потребители, сточные воды от которых проходят очистку на КОС п. Боровский. К ним относятся мкр. Центральный и многоквартирные дома по ул. Братьев Мареевых.</w:t>
      </w:r>
    </w:p>
    <w:p>
      <w:pPr>
        <w:pStyle w:val="96"/>
        <w:shd w:val="clear" w:color="auto" w:fill="auto"/>
        <w:tabs>
          <w:tab w:val="clear" w:pos="708"/>
          <w:tab w:val="left" w:pos="4258" w:leader="none"/>
        </w:tabs>
        <w:spacing w:lineRule="auto" w:line="240"/>
        <w:ind w:firstLine="709"/>
        <w:jc w:val="both"/>
        <w:rPr>
          <w:sz w:val="28"/>
          <w:szCs w:val="28"/>
        </w:rPr>
      </w:pPr>
      <w:r>
        <w:rPr>
          <w:sz w:val="28"/>
          <w:szCs w:val="28"/>
        </w:rPr>
        <w:t xml:space="preserve">В перспективе планируется подключение частного сектора по ул. Братьев Мареевых, частного сектора по ул. Новая Озерная, частного сектора </w:t>
        <w:br/>
        <w:t>мкр. «Двадцатка», перспективных потребителей в мкр. Мира.</w:t>
      </w:r>
    </w:p>
    <w:p>
      <w:pPr>
        <w:pStyle w:val="96"/>
        <w:shd w:val="clear" w:color="auto" w:fill="auto"/>
        <w:tabs>
          <w:tab w:val="clear" w:pos="708"/>
          <w:tab w:val="left" w:pos="4258" w:leader="none"/>
        </w:tabs>
        <w:spacing w:lineRule="auto" w:line="240"/>
        <w:ind w:firstLine="709"/>
        <w:jc w:val="both"/>
        <w:rPr>
          <w:sz w:val="28"/>
          <w:szCs w:val="28"/>
        </w:rPr>
      </w:pPr>
      <w:r>
        <w:rPr>
          <w:sz w:val="28"/>
          <w:szCs w:val="28"/>
        </w:rPr>
      </w:r>
    </w:p>
    <w:p>
      <w:pPr>
        <w:pStyle w:val="2"/>
        <w:numPr>
          <w:ilvl w:val="2"/>
          <w:numId w:val="56"/>
        </w:numPr>
        <w:tabs>
          <w:tab w:val="clear" w:pos="1134"/>
          <w:tab w:val="left" w:pos="1418" w:leader="none"/>
        </w:tabs>
        <w:spacing w:before="0" w:after="0"/>
        <w:rPr>
          <w:bCs/>
          <w:iCs/>
        </w:rPr>
      </w:pPr>
      <w:bookmarkStart w:id="150" w:name="_Toc438455274"/>
      <w:bookmarkStart w:id="151" w:name="_Toc437865626"/>
      <w:bookmarkStart w:id="152" w:name="_Toc417484355"/>
      <w:bookmarkStart w:id="153" w:name="_Toc387822193"/>
      <w:r>
        <w:rPr>
          <w:bCs/>
          <w:iCs/>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50"/>
      <w:bookmarkEnd w:id="151"/>
      <w:bookmarkEnd w:id="152"/>
      <w:bookmarkEnd w:id="153"/>
    </w:p>
    <w:p>
      <w:pPr>
        <w:pStyle w:val="Normal"/>
        <w:ind w:firstLine="709"/>
        <w:jc w:val="both"/>
        <w:rPr>
          <w:sz w:val="28"/>
          <w:szCs w:val="28"/>
          <w:lang w:eastAsia="x-none"/>
        </w:rPr>
      </w:pPr>
      <w:r>
        <w:rPr>
          <w:sz w:val="28"/>
          <w:szCs w:val="28"/>
          <w:lang w:eastAsia="x-none"/>
        </w:rPr>
        <w:t>Утилизация осадка на КОС ПАО «Птицефабрика «Боровская» производится его вывозом на песковые площадки и иловые поля, где происходит перегнивание органики. Вывоз перегнившего осадка практически не осуществляется (проводился 1 раз за 17 лет эксплуатации).</w:t>
      </w:r>
    </w:p>
    <w:p>
      <w:pPr>
        <w:pStyle w:val="Normal"/>
        <w:ind w:firstLine="709"/>
        <w:jc w:val="both"/>
        <w:rPr>
          <w:i/>
          <w:i/>
          <w:sz w:val="24"/>
          <w:szCs w:val="24"/>
        </w:rPr>
      </w:pPr>
      <w:r>
        <w:rPr>
          <w:i/>
          <w:sz w:val="24"/>
          <w:szCs w:val="24"/>
        </w:rPr>
        <w:t>На КОС п. Боровский для обезвреживания осадок в осадкоуплотнителе нагревается до 60°С и выдерживается 20 минут. Далее для увеличения водоотдачи, осветления и дефосфотирования сточной воды в осадок добавляется реагент «Праестол», рабочий раствор реагента приготавливается в реагентном узле. После уплотнения осадка в течение не менее 5 часов, отстоянная надиловая вода подается на КНС и далее в голову очистных сооружений.</w:t>
      </w:r>
    </w:p>
    <w:p>
      <w:pPr>
        <w:pStyle w:val="Normal"/>
        <w:ind w:firstLine="709"/>
        <w:jc w:val="both"/>
        <w:rPr>
          <w:sz w:val="28"/>
          <w:szCs w:val="28"/>
          <w:lang w:eastAsia="x-none"/>
        </w:rPr>
      </w:pPr>
      <w:r>
        <w:rPr>
          <w:sz w:val="28"/>
          <w:szCs w:val="28"/>
          <w:lang w:eastAsia="x-none"/>
        </w:rPr>
        <w:t>Уплотненный осадок иловыми насосами подается на вакуум-фильтры, где обезвоживается до 80% влажности. Фугат отводится в КНС и далее в голову очистных сооружений. Обезвоженный осадок накапливается в контейнере, выгружается в автотранспорт и утилизируется на полигоне ТБО.</w:t>
      </w:r>
    </w:p>
    <w:p>
      <w:pPr>
        <w:pStyle w:val="Normal"/>
        <w:ind w:firstLine="709"/>
        <w:jc w:val="both"/>
        <w:rPr>
          <w:sz w:val="28"/>
          <w:szCs w:val="28"/>
        </w:rPr>
      </w:pPr>
      <w:r>
        <w:rPr>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54" w:name="_Toc438455275"/>
      <w:bookmarkStart w:id="155" w:name="_Toc437865627"/>
      <w:bookmarkStart w:id="156" w:name="_Toc387822194"/>
      <w:bookmarkStart w:id="157" w:name="_Toc417484356"/>
      <w:bookmarkStart w:id="158" w:name="bookmark851"/>
      <w:bookmarkStart w:id="159" w:name="bookmark841"/>
      <w:bookmarkEnd w:id="158"/>
      <w:bookmarkEnd w:id="159"/>
      <w:r>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54"/>
      <w:bookmarkEnd w:id="155"/>
      <w:bookmarkEnd w:id="156"/>
      <w:bookmarkEnd w:id="157"/>
    </w:p>
    <w:p>
      <w:pPr>
        <w:pStyle w:val="Normal"/>
        <w:ind w:firstLine="709"/>
        <w:jc w:val="both"/>
        <w:rPr>
          <w:rFonts w:eastAsia="Calibri"/>
          <w:sz w:val="28"/>
        </w:rPr>
      </w:pPr>
      <w:r>
        <w:rPr>
          <w:rFonts w:eastAsia="Calibri"/>
          <w:sz w:val="28"/>
        </w:rPr>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 Боровский на 19.07.2019г. составляет 29,003км, из них на обслуживании ООО «Тюмень Водоканал» на 01.10.2021г. находятся 25,5425 км. Характеристика сетей водоотведения в п.Боровский представлена в таблице 22.</w:t>
      </w:r>
    </w:p>
    <w:p>
      <w:pPr>
        <w:pStyle w:val="PlainText"/>
        <w:jc w:val="both"/>
        <w:rPr>
          <w:rFonts w:ascii="Arial" w:hAnsi="Arial" w:cs="Arial"/>
          <w:sz w:val="26"/>
          <w:szCs w:val="26"/>
        </w:rPr>
      </w:pPr>
      <w:r>
        <w:rPr>
          <w:rFonts w:cs="Arial" w:ascii="Arial" w:hAnsi="Arial"/>
          <w:sz w:val="26"/>
          <w:szCs w:val="26"/>
        </w:rPr>
        <w:t>Протяженность сетей водоотведения на территории промзоны Южная, находящихся на обслуживании ООО «Тюмень Водоканал» на 01.10.2021г,. составляет 9,153 км»</w:t>
      </w:r>
    </w:p>
    <w:p>
      <w:pPr>
        <w:pStyle w:val="Caption"/>
        <w:keepNext w:val="true"/>
        <w:jc w:val="right"/>
        <w:rPr>
          <w:b/>
          <w:b/>
          <w:sz w:val="24"/>
        </w:rPr>
      </w:pPr>
      <w:r>
        <w:rPr>
          <w:b/>
          <w:sz w:val="24"/>
        </w:rPr>
        <w:t>Таблица 22</w:t>
      </w:r>
    </w:p>
    <w:p>
      <w:pPr>
        <w:pStyle w:val="Normal"/>
        <w:jc w:val="center"/>
        <w:rPr>
          <w:b/>
          <w:b/>
          <w:sz w:val="24"/>
        </w:rPr>
      </w:pPr>
      <w:r>
        <w:rPr>
          <w:b/>
          <w:sz w:val="24"/>
        </w:rPr>
        <w:t>Характеристика сетей водоотведения п. Боровский»</w:t>
      </w:r>
    </w:p>
    <w:tbl>
      <w:tblPr>
        <w:tblW w:w="47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084"/>
        <w:gridCol w:w="1729"/>
        <w:gridCol w:w="1784"/>
        <w:gridCol w:w="1766"/>
        <w:gridCol w:w="1634"/>
        <w:gridCol w:w="1594"/>
      </w:tblGrid>
      <w:tr>
        <w:trPr>
          <w:trHeight w:val="60" w:hRule="atLeast"/>
        </w:trPr>
        <w:tc>
          <w:tcPr>
            <w:tcW w:w="1084" w:type="dxa"/>
            <w:vMerge w:val="restart"/>
            <w:tcBorders>
              <w:top w:val="single" w:sz="8" w:space="0" w:color="000000"/>
              <w:left w:val="single" w:sz="8" w:space="0" w:color="000000"/>
              <w:bottom w:val="single" w:sz="8" w:space="0" w:color="000000"/>
              <w:right w:val="single" w:sz="4" w:space="0" w:color="000000"/>
            </w:tcBorders>
            <w:vAlign w:val="center"/>
          </w:tcPr>
          <w:p>
            <w:pPr>
              <w:pStyle w:val="Normal"/>
              <w:widowControl w:val="false"/>
              <w:jc w:val="both"/>
              <w:rPr>
                <w:rFonts w:ascii="Arial" w:hAnsi="Arial" w:cs="Arial"/>
                <w:sz w:val="26"/>
                <w:szCs w:val="26"/>
              </w:rPr>
            </w:pPr>
            <w:r>
              <w:rPr>
                <w:rFonts w:cs="Arial" w:ascii="Arial" w:hAnsi="Arial"/>
                <w:sz w:val="26"/>
                <w:szCs w:val="26"/>
              </w:rPr>
              <w:t xml:space="preserve">№ </w:t>
            </w:r>
            <w:r>
              <w:rPr>
                <w:rFonts w:cs="Arial" w:ascii="Arial" w:hAnsi="Arial"/>
                <w:sz w:val="26"/>
                <w:szCs w:val="26"/>
              </w:rPr>
              <w:t>п/п</w:t>
            </w:r>
          </w:p>
        </w:tc>
        <w:tc>
          <w:tcPr>
            <w:tcW w:w="1729" w:type="dxa"/>
            <w:vMerge w:val="restart"/>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Диаметр, мм</w:t>
            </w:r>
          </w:p>
        </w:tc>
        <w:tc>
          <w:tcPr>
            <w:tcW w:w="6778" w:type="dxa"/>
            <w:gridSpan w:val="4"/>
            <w:tcBorders>
              <w:top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протяженность в однотрубном исчислении, метров</w:t>
            </w:r>
          </w:p>
        </w:tc>
      </w:tr>
      <w:tr>
        <w:trPr>
          <w:trHeight w:val="60" w:hRule="atLeast"/>
        </w:trPr>
        <w:tc>
          <w:tcPr>
            <w:tcW w:w="1084" w:type="dxa"/>
            <w:vMerge w:val="continue"/>
            <w:tcBorders>
              <w:left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9"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restart"/>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всего</w:t>
            </w:r>
          </w:p>
        </w:tc>
        <w:tc>
          <w:tcPr>
            <w:tcW w:w="4994"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в т.ч. по материалу трубы</w:t>
            </w:r>
          </w:p>
        </w:tc>
      </w:tr>
      <w:tr>
        <w:trPr>
          <w:trHeight w:val="60" w:hRule="atLeast"/>
        </w:trPr>
        <w:tc>
          <w:tcPr>
            <w:tcW w:w="1084" w:type="dxa"/>
            <w:vMerge w:val="continue"/>
            <w:tcBorders>
              <w:left w:val="single" w:sz="8" w:space="0" w:color="000000"/>
              <w:bottom w:val="single" w:sz="8"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9" w:type="dxa"/>
            <w:vMerge w:val="continue"/>
            <w:tcBorders>
              <w:top w:val="single" w:sz="8" w:space="0" w:color="000000"/>
              <w:left w:val="single" w:sz="8"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84" w:type="dxa"/>
            <w:vMerge w:val="continue"/>
            <w:tcBorders>
              <w:left w:val="single" w:sz="4" w:space="0" w:color="000000"/>
              <w:bottom w:val="single" w:sz="8"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7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чугун</w:t>
            </w:r>
          </w:p>
        </w:tc>
        <w:tc>
          <w:tcPr>
            <w:tcW w:w="1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полиэтилен</w:t>
            </w:r>
          </w:p>
        </w:tc>
        <w:tc>
          <w:tcPr>
            <w:tcW w:w="15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сталь</w:t>
            </w:r>
          </w:p>
        </w:tc>
      </w:tr>
      <w:tr>
        <w:trPr>
          <w:trHeight w:val="60" w:hRule="atLeast"/>
        </w:trPr>
        <w:tc>
          <w:tcPr>
            <w:tcW w:w="1084"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w:t>
            </w:r>
          </w:p>
        </w:tc>
        <w:tc>
          <w:tcPr>
            <w:tcW w:w="17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2 171,0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744,0</w:t>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1 427,0</w:t>
            </w:r>
          </w:p>
        </w:tc>
      </w:tr>
      <w:tr>
        <w:trPr>
          <w:trHeight w:val="70" w:hRule="atLeast"/>
        </w:trPr>
        <w:tc>
          <w:tcPr>
            <w:tcW w:w="1084" w:type="dxa"/>
            <w:tcBorders>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2</w:t>
            </w:r>
          </w:p>
        </w:tc>
        <w:tc>
          <w:tcPr>
            <w:tcW w:w="172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110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3 551,0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3 197,5</w:t>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3</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5 057,0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1 618,0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3 439,0</w:t>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4</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160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5 920,0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5 959,5</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314,0</w:t>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5</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3 573,0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240,0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2 063,0</w:t>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6</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2 662,0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3590,0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342,0</w:t>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7</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250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1 246,0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1 049,0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197,0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8</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273</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277,0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277,0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9</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95,0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95,0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10</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315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1 979,0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1 789,0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190,0</w:t>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11</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325</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221,0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221,0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12</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400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450,0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450,0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r>
        <w:trPr>
          <w:trHeight w:val="70" w:hRule="atLeast"/>
        </w:trPr>
        <w:tc>
          <w:tcPr>
            <w:tcW w:w="1084" w:type="dxa"/>
            <w:tcBorders>
              <w:left w:val="single" w:sz="8"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t>13</w:t>
            </w:r>
          </w:p>
        </w:tc>
        <w:tc>
          <w:tcPr>
            <w:tcW w:w="1729" w:type="dxa"/>
            <w:tcBorders>
              <w:left w:val="single" w:sz="8"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Ду 500</w:t>
            </w:r>
          </w:p>
        </w:tc>
        <w:tc>
          <w:tcPr>
            <w:tcW w:w="178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bCs/>
                <w:sz w:val="26"/>
                <w:szCs w:val="26"/>
              </w:rPr>
            </w:pPr>
            <w:r>
              <w:rPr>
                <w:rFonts w:cs="Arial" w:ascii="Arial" w:hAnsi="Arial"/>
                <w:bCs/>
                <w:sz w:val="26"/>
                <w:szCs w:val="26"/>
              </w:rPr>
              <w:t>1 801,0</w:t>
            </w:r>
          </w:p>
        </w:tc>
        <w:tc>
          <w:tcPr>
            <w:tcW w:w="1766"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903,0</w:t>
            </w:r>
          </w:p>
        </w:tc>
        <w:tc>
          <w:tcPr>
            <w:tcW w:w="163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780,0</w:t>
            </w:r>
          </w:p>
        </w:tc>
        <w:tc>
          <w:tcPr>
            <w:tcW w:w="1594" w:type="dxa"/>
            <w:tcBorders>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118,0</w:t>
            </w:r>
          </w:p>
        </w:tc>
      </w:tr>
      <w:tr>
        <w:trPr>
          <w:trHeight w:val="70" w:hRule="atLeast"/>
        </w:trPr>
        <w:tc>
          <w:tcPr>
            <w:tcW w:w="108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sz w:val="26"/>
                <w:szCs w:val="26"/>
              </w:rPr>
            </w:pPr>
            <w:r>
              <w:rPr>
                <w:rFonts w:cs="Arial" w:ascii="Arial" w:hAnsi="Arial"/>
                <w:sz w:val="26"/>
                <w:szCs w:val="26"/>
              </w:rPr>
            </w:r>
          </w:p>
        </w:tc>
        <w:tc>
          <w:tcPr>
            <w:tcW w:w="17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t>Итого:</w:t>
            </w:r>
          </w:p>
        </w:tc>
        <w:tc>
          <w:tcPr>
            <w:tcW w:w="178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bCs/>
                <w:sz w:val="26"/>
                <w:szCs w:val="26"/>
              </w:rPr>
            </w:pPr>
            <w:r>
              <w:rPr>
                <w:rFonts w:cs="Arial" w:ascii="Arial" w:hAnsi="Arial"/>
                <w:b/>
                <w:bCs/>
                <w:sz w:val="26"/>
                <w:szCs w:val="26"/>
              </w:rPr>
              <w:t>29 003,0</w:t>
            </w:r>
          </w:p>
        </w:tc>
        <w:tc>
          <w:tcPr>
            <w:tcW w:w="176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6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c>
          <w:tcPr>
            <w:tcW w:w="159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sz w:val="26"/>
                <w:szCs w:val="26"/>
              </w:rPr>
            </w:pPr>
            <w:r>
              <w:rPr>
                <w:rFonts w:cs="Arial" w:ascii="Arial" w:hAnsi="Arial"/>
                <w:sz w:val="26"/>
                <w:szCs w:val="26"/>
              </w:rPr>
            </w:r>
          </w:p>
        </w:tc>
      </w:tr>
    </w:tbl>
    <w:p>
      <w:pPr>
        <w:pStyle w:val="Normal"/>
        <w:ind w:firstLine="709"/>
        <w:jc w:val="both"/>
        <w:rPr>
          <w:rFonts w:eastAsia="Calibri"/>
          <w:sz w:val="28"/>
        </w:rPr>
      </w:pPr>
      <w:r>
        <w:rPr>
          <w:rFonts w:eastAsia="Calibri"/>
          <w:sz w:val="28"/>
        </w:rPr>
      </w:r>
    </w:p>
    <w:p>
      <w:pPr>
        <w:pStyle w:val="Normal"/>
        <w:ind w:firstLine="709"/>
        <w:jc w:val="both"/>
        <w:rPr>
          <w:rFonts w:eastAsia="Calibri"/>
          <w:sz w:val="28"/>
        </w:rPr>
      </w:pPr>
      <w:r>
        <w:rPr>
          <w:rFonts w:eastAsia="Calibri"/>
          <w:sz w:val="28"/>
        </w:rPr>
        <w:t xml:space="preserve">На балансе ПАО «Птицефабрика «Боровская» находится 34 км сетей водоотведения. Сети имеют разный год постройки и разный износ. Годы постройки варьируются от 1977 г. до 2006 г., износ - от 25 % до 100 %. Средний износ сетей по предприятию составляет 47,6 %. </w:t>
      </w:r>
    </w:p>
    <w:p>
      <w:pPr>
        <w:pStyle w:val="Normal"/>
        <w:ind w:firstLine="709"/>
        <w:jc w:val="both"/>
        <w:rPr>
          <w:rFonts w:eastAsia="Calibri"/>
          <w:sz w:val="28"/>
        </w:rPr>
      </w:pPr>
      <w:r>
        <w:rPr>
          <w:rFonts w:eastAsia="Calibri"/>
          <w:sz w:val="28"/>
        </w:rPr>
        <w:t>Характеристика сетей водоотведения ПАО «Птицефабрика «Боровская» представлена в таблице 23.</w:t>
      </w:r>
    </w:p>
    <w:p>
      <w:pPr>
        <w:pStyle w:val="Normal"/>
        <w:ind w:firstLine="709"/>
        <w:jc w:val="both"/>
        <w:rPr>
          <w:rFonts w:eastAsia="Calibri"/>
          <w:sz w:val="28"/>
        </w:rPr>
      </w:pPr>
      <w:r>
        <w:rPr>
          <w:rFonts w:eastAsia="Calibri"/>
          <w:sz w:val="28"/>
        </w:rPr>
      </w:r>
    </w:p>
    <w:p>
      <w:pPr>
        <w:pStyle w:val="Caption"/>
        <w:ind w:right="-1" w:hanging="0"/>
        <w:jc w:val="right"/>
        <w:rPr>
          <w:b/>
          <w:b/>
          <w:sz w:val="24"/>
          <w:szCs w:val="24"/>
        </w:rPr>
      </w:pPr>
      <w:r>
        <w:rPr>
          <w:b/>
          <w:sz w:val="24"/>
          <w:szCs w:val="24"/>
        </w:rPr>
        <w:t>Таблица 23</w:t>
      </w:r>
    </w:p>
    <w:p>
      <w:pPr>
        <w:pStyle w:val="Normal"/>
        <w:ind w:firstLine="709"/>
        <w:jc w:val="center"/>
        <w:rPr>
          <w:rFonts w:eastAsia="TimesNewRomanPSMT"/>
          <w:b/>
          <w:b/>
          <w:sz w:val="24"/>
          <w:szCs w:val="24"/>
        </w:rPr>
      </w:pPr>
      <w:r>
        <w:rPr>
          <w:rFonts w:eastAsia="TimesNewRomanPSMT"/>
          <w:b/>
          <w:sz w:val="24"/>
          <w:szCs w:val="24"/>
        </w:rPr>
        <w:t>Характеристика сетей водоотведения ПАО «Птицефабрика «Боровская»</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771"/>
        <w:gridCol w:w="1806"/>
        <w:gridCol w:w="1686"/>
        <w:gridCol w:w="2745"/>
        <w:gridCol w:w="1927"/>
        <w:gridCol w:w="1269"/>
      </w:tblGrid>
      <w:tr>
        <w:trPr>
          <w:tblHeader w:val="true"/>
        </w:trPr>
        <w:tc>
          <w:tcPr>
            <w:tcW w:w="7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w:t>
            </w:r>
            <w:r>
              <w:rPr>
                <w:b/>
                <w:bCs/>
                <w:color w:val="000000"/>
                <w:sz w:val="24"/>
                <w:szCs w:val="24"/>
              </w:rPr>
              <w:t>, п/п</w:t>
            </w:r>
          </w:p>
        </w:tc>
        <w:tc>
          <w:tcPr>
            <w:tcW w:w="180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Материал труб</w:t>
            </w:r>
          </w:p>
        </w:tc>
        <w:tc>
          <w:tcPr>
            <w:tcW w:w="168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Диаметр, мм</w:t>
            </w:r>
          </w:p>
        </w:tc>
        <w:tc>
          <w:tcPr>
            <w:tcW w:w="274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Протяженность, км</w:t>
            </w:r>
          </w:p>
        </w:tc>
        <w:tc>
          <w:tcPr>
            <w:tcW w:w="192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Год прокладки</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273</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6,04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1977</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72</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325</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34</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ПЭ</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керамика</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3,67</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1979</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PRAGMA</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2,19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2006</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17,5</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6</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чугун</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100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3,81</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1993</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40</w:t>
            </w:r>
          </w:p>
        </w:tc>
      </w:tr>
      <w:tr>
        <w:trPr/>
        <w:tc>
          <w:tcPr>
            <w:tcW w:w="77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7</w:t>
            </w:r>
          </w:p>
        </w:tc>
        <w:tc>
          <w:tcPr>
            <w:tcW w:w="180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асбест</w:t>
            </w:r>
          </w:p>
        </w:tc>
        <w:tc>
          <w:tcPr>
            <w:tcW w:w="1686"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160</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1,29</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1982</w:t>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100</w:t>
            </w:r>
          </w:p>
        </w:tc>
      </w:tr>
      <w:tr>
        <w:trPr/>
        <w:tc>
          <w:tcPr>
            <w:tcW w:w="4263" w:type="dxa"/>
            <w:gridSpan w:val="3"/>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Итого:</w:t>
            </w:r>
          </w:p>
        </w:tc>
        <w:tc>
          <w:tcPr>
            <w:tcW w:w="274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34</w:t>
            </w:r>
          </w:p>
        </w:tc>
        <w:tc>
          <w:tcPr>
            <w:tcW w:w="1927"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r>
          </w:p>
        </w:tc>
        <w:tc>
          <w:tcPr>
            <w:tcW w:w="126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47,6</w:t>
            </w:r>
          </w:p>
        </w:tc>
      </w:tr>
    </w:tbl>
    <w:p>
      <w:pPr>
        <w:pStyle w:val="Normal"/>
        <w:ind w:firstLine="709"/>
        <w:jc w:val="both"/>
        <w:rPr>
          <w:sz w:val="28"/>
          <w:szCs w:val="28"/>
        </w:rPr>
      </w:pPr>
      <w:r>
        <w:rPr>
          <w:sz w:val="28"/>
          <w:szCs w:val="28"/>
        </w:rPr>
      </w:r>
    </w:p>
    <w:p>
      <w:pPr>
        <w:pStyle w:val="Normal"/>
        <w:ind w:firstLine="567"/>
        <w:jc w:val="both"/>
        <w:rPr>
          <w:sz w:val="28"/>
          <w:szCs w:val="28"/>
        </w:rPr>
      </w:pPr>
      <w:r>
        <w:rPr>
          <w:sz w:val="28"/>
          <w:szCs w:val="28"/>
        </w:rPr>
        <w:t>Характеристика канализационных насосных станций, участвующих в системе отведения сточных вод с территории п. Боровский, представлена в таблице 24.</w:t>
      </w:r>
    </w:p>
    <w:p>
      <w:pPr>
        <w:pStyle w:val="Caption"/>
        <w:tabs>
          <w:tab w:val="left" w:pos="708" w:leader="none"/>
        </w:tabs>
        <w:jc w:val="right"/>
        <w:rPr>
          <w:b/>
          <w:b/>
          <w:sz w:val="24"/>
          <w:szCs w:val="24"/>
        </w:rPr>
      </w:pPr>
      <w:r>
        <w:rPr>
          <w:b/>
          <w:sz w:val="24"/>
          <w:szCs w:val="24"/>
        </w:rPr>
        <w:t>Таблица 24</w:t>
      </w:r>
    </w:p>
    <w:p>
      <w:pPr>
        <w:pStyle w:val="Normal"/>
        <w:tabs>
          <w:tab w:val="left" w:pos="708" w:leader="none"/>
        </w:tabs>
        <w:jc w:val="center"/>
        <w:rPr>
          <w:b/>
          <w:b/>
          <w:sz w:val="24"/>
          <w:szCs w:val="24"/>
        </w:rPr>
      </w:pPr>
      <w:r>
        <w:rPr>
          <w:b/>
          <w:sz w:val="24"/>
          <w:szCs w:val="24"/>
        </w:rPr>
        <w:t>Характеристика оборудования КНС</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60"/>
        <w:gridCol w:w="3541"/>
        <w:gridCol w:w="3679"/>
        <w:gridCol w:w="2324"/>
      </w:tblGrid>
      <w:tr>
        <w:trPr>
          <w:tblHeader w:val="true"/>
          <w:trHeight w:val="276" w:hRule="atLeast"/>
        </w:trPr>
        <w:tc>
          <w:tcPr>
            <w:tcW w:w="66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 </w:t>
            </w:r>
            <w:r>
              <w:rPr>
                <w:b/>
                <w:bCs/>
                <w:color w:val="000000"/>
                <w:sz w:val="24"/>
                <w:szCs w:val="24"/>
              </w:rPr>
              <w:t>п/п</w:t>
            </w:r>
          </w:p>
        </w:tc>
        <w:tc>
          <w:tcPr>
            <w:tcW w:w="354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Насосная станция</w:t>
            </w:r>
          </w:p>
        </w:tc>
        <w:tc>
          <w:tcPr>
            <w:tcW w:w="367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Проектная производительность, тыс. м</w:t>
            </w:r>
            <w:r>
              <w:rPr>
                <w:b/>
                <w:bCs/>
                <w:color w:val="000000"/>
                <w:sz w:val="24"/>
                <w:szCs w:val="24"/>
                <w:vertAlign w:val="superscript"/>
              </w:rPr>
              <w:t>3</w:t>
            </w:r>
            <w:r>
              <w:rPr>
                <w:b/>
                <w:bCs/>
                <w:color w:val="000000"/>
                <w:sz w:val="24"/>
                <w:szCs w:val="24"/>
              </w:rPr>
              <w:t>/сут</w:t>
            </w:r>
          </w:p>
        </w:tc>
        <w:tc>
          <w:tcPr>
            <w:tcW w:w="232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Износ сооружения</w:t>
            </w:r>
          </w:p>
        </w:tc>
      </w:tr>
      <w:tr>
        <w:trPr>
          <w:trHeight w:val="276" w:hRule="atLeast"/>
        </w:trPr>
        <w:tc>
          <w:tcPr>
            <w:tcW w:w="6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5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367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232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КНС-1</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КНС-2</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2,4</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95%</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КНС-5</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30%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КНС-9</w:t>
            </w:r>
          </w:p>
        </w:tc>
        <w:tc>
          <w:tcPr>
            <w:tcW w:w="3679"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5,5*2</w:t>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3541"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КНС В РАЙОНЕ ЖИЛОГО</w:t>
            </w:r>
          </w:p>
          <w:p>
            <w:pPr>
              <w:pStyle w:val="Normal"/>
              <w:widowControl w:val="false"/>
              <w:jc w:val="center"/>
              <w:rPr>
                <w:color w:val="000000" w:themeColor="text1"/>
                <w:sz w:val="26"/>
                <w:szCs w:val="26"/>
              </w:rPr>
            </w:pPr>
            <w:r>
              <w:rPr/>
              <w:t>КОМПЛЕКСА «ШОКОЛАД»</w:t>
            </w:r>
          </w:p>
        </w:tc>
        <w:tc>
          <w:tcPr>
            <w:tcW w:w="3679" w:type="dxa"/>
            <w:tcBorders>
              <w:bottom w:val="single" w:sz="4" w:space="0" w:color="000000"/>
              <w:right w:val="single" w:sz="4" w:space="0" w:color="000000"/>
            </w:tcBorders>
            <w:shd w:color="auto" w:fill="auto" w:val="clear"/>
          </w:tcPr>
          <w:p>
            <w:pPr>
              <w:pStyle w:val="Normal"/>
              <w:widowControl w:val="false"/>
              <w:rPr>
                <w:color w:val="000000" w:themeColor="text1"/>
                <w:sz w:val="26"/>
                <w:szCs w:val="26"/>
              </w:rPr>
            </w:pPr>
            <w:r>
              <w:rPr>
                <w:color w:val="000000" w:themeColor="text1"/>
                <w:sz w:val="26"/>
                <w:szCs w:val="26"/>
              </w:rPr>
            </w:r>
          </w:p>
        </w:tc>
        <w:tc>
          <w:tcPr>
            <w:tcW w:w="2324" w:type="dxa"/>
            <w:tcBorders>
              <w:bottom w:val="single" w:sz="4" w:space="0" w:color="000000"/>
              <w:right w:val="single" w:sz="4" w:space="0" w:color="000000"/>
            </w:tcBorders>
            <w:shd w:color="auto" w:fill="auto" w:val="clear"/>
          </w:tcPr>
          <w:p>
            <w:pPr>
              <w:pStyle w:val="Normal"/>
              <w:widowControl w:val="false"/>
              <w:jc w:val="center"/>
              <w:rPr>
                <w:color w:val="000000" w:themeColor="text1"/>
                <w:sz w:val="26"/>
                <w:szCs w:val="26"/>
              </w:rPr>
            </w:pPr>
            <w:r>
              <w:rPr/>
              <w:t>20%</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92,2%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7,00</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91,2%</w:t>
            </w:r>
          </w:p>
        </w:tc>
      </w:tr>
      <w:tr>
        <w:trPr/>
        <w:tc>
          <w:tcPr>
            <w:tcW w:w="66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3541"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КНС-8</w:t>
            </w:r>
            <w:r>
              <w:rPr>
                <w:color w:val="000000"/>
                <w:sz w:val="24"/>
                <w:szCs w:val="24"/>
                <w:vertAlign w:val="superscript"/>
              </w:rPr>
              <w:t>ПФ</w:t>
            </w:r>
          </w:p>
        </w:tc>
        <w:tc>
          <w:tcPr>
            <w:tcW w:w="367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0,22</w:t>
            </w:r>
          </w:p>
        </w:tc>
        <w:tc>
          <w:tcPr>
            <w:tcW w:w="232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97,5%</w:t>
            </w:r>
          </w:p>
        </w:tc>
      </w:tr>
    </w:tbl>
    <w:p>
      <w:pPr>
        <w:pStyle w:val="Normal"/>
        <w:ind w:firstLine="567"/>
        <w:jc w:val="both"/>
        <w:rPr>
          <w:sz w:val="28"/>
          <w:szCs w:val="28"/>
        </w:rPr>
      </w:pPr>
      <w:r>
        <w:rPr>
          <w:sz w:val="28"/>
          <w:szCs w:val="28"/>
        </w:rPr>
      </w:r>
    </w:p>
    <w:p>
      <w:pPr>
        <w:pStyle w:val="PlainText"/>
        <w:jc w:val="both"/>
        <w:rPr>
          <w:rFonts w:ascii="Times New Roman" w:hAnsi="Times New Roman"/>
          <w:i/>
          <w:i/>
          <w:sz w:val="24"/>
          <w:szCs w:val="24"/>
        </w:rPr>
      </w:pPr>
      <w:r>
        <w:rPr>
          <w:rFonts w:ascii="Times New Roman" w:hAnsi="Times New Roman"/>
          <w:i/>
          <w:sz w:val="24"/>
          <w:szCs w:val="24"/>
        </w:rPr>
        <w:t>Из 6-и насосных станций п. Боровский, две станции (КНС-2 и КНС-3) имеют высокий износ. Так, в КНС-3 для усиления конструкции стакана в машинном отделении установлены распорки из швеллера. Перегородка между машинным и приемным отделением негерметична. Общий износ КНС-3 составляет 90%.</w:t>
      </w:r>
    </w:p>
    <w:p>
      <w:pPr>
        <w:pStyle w:val="Normal"/>
        <w:ind w:right="-1" w:firstLine="567"/>
        <w:jc w:val="both"/>
        <w:rPr>
          <w:sz w:val="28"/>
          <w:szCs w:val="28"/>
        </w:rPr>
      </w:pPr>
      <w:r>
        <w:rPr>
          <w:sz w:val="28"/>
          <w:szCs w:val="28"/>
        </w:rPr>
        <w:t>Данные по параметрам работы насосных станций приведены в таблице 25.</w:t>
      </w:r>
    </w:p>
    <w:p>
      <w:pPr>
        <w:pStyle w:val="Normal"/>
        <w:ind w:right="-1" w:firstLine="567"/>
        <w:jc w:val="both"/>
        <w:rPr>
          <w:sz w:val="28"/>
          <w:szCs w:val="28"/>
        </w:rPr>
      </w:pPr>
      <w:r>
        <w:rPr>
          <w:sz w:val="28"/>
          <w:szCs w:val="28"/>
        </w:rPr>
      </w:r>
    </w:p>
    <w:p>
      <w:pPr>
        <w:pStyle w:val="Caption"/>
        <w:jc w:val="right"/>
        <w:rPr>
          <w:b/>
          <w:b/>
          <w:sz w:val="24"/>
          <w:szCs w:val="24"/>
        </w:rPr>
      </w:pPr>
      <w:r>
        <w:rPr>
          <w:b/>
          <w:sz w:val="24"/>
          <w:szCs w:val="24"/>
        </w:rPr>
        <w:t xml:space="preserve">Таблица 25 </w:t>
      </w:r>
    </w:p>
    <w:p>
      <w:pPr>
        <w:pStyle w:val="Default"/>
        <w:ind w:firstLine="709"/>
        <w:jc w:val="center"/>
        <w:rPr>
          <w:rFonts w:eastAsia="Arial Unicode MS"/>
          <w:b/>
          <w:b/>
          <w:u w:val="none" w:color="000000"/>
        </w:rPr>
      </w:pPr>
      <w:r>
        <w:rPr>
          <w:rFonts w:eastAsia="Arial Unicode MS"/>
          <w:b/>
          <w:u w:val="none" w:color="000000"/>
        </w:rPr>
        <w:t>Параметры работы насосных канализационных насосных станций</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23"/>
        <w:gridCol w:w="1385"/>
        <w:gridCol w:w="1568"/>
        <w:gridCol w:w="658"/>
        <w:gridCol w:w="689"/>
        <w:gridCol w:w="1249"/>
        <w:gridCol w:w="1668"/>
        <w:gridCol w:w="1711"/>
        <w:gridCol w:w="753"/>
      </w:tblGrid>
      <w:tr>
        <w:trPr>
          <w:tblHeader w:val="true"/>
        </w:trPr>
        <w:tc>
          <w:tcPr>
            <w:tcW w:w="52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 xml:space="preserve">№ </w:t>
            </w:r>
            <w:r>
              <w:rPr>
                <w:b/>
                <w:color w:val="000000"/>
                <w:sz w:val="24"/>
                <w:szCs w:val="24"/>
              </w:rPr>
              <w:t>п/п</w:t>
            </w:r>
          </w:p>
        </w:tc>
        <w:tc>
          <w:tcPr>
            <w:tcW w:w="1385" w:type="dxa"/>
            <w:vMerge w:val="restart"/>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Станция</w:t>
            </w:r>
          </w:p>
        </w:tc>
        <w:tc>
          <w:tcPr>
            <w:tcW w:w="15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Марка</w:t>
            </w:r>
          </w:p>
        </w:tc>
        <w:tc>
          <w:tcPr>
            <w:tcW w:w="1347" w:type="dxa"/>
            <w:gridSpan w:val="2"/>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Кол-во</w:t>
            </w:r>
          </w:p>
        </w:tc>
        <w:tc>
          <w:tcPr>
            <w:tcW w:w="1249"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ind w:hanging="107"/>
              <w:jc w:val="center"/>
              <w:rPr>
                <w:b/>
                <w:b/>
                <w:bCs/>
                <w:color w:val="000000"/>
                <w:sz w:val="24"/>
                <w:szCs w:val="24"/>
              </w:rPr>
            </w:pPr>
            <w:r>
              <w:rPr>
                <w:b/>
                <w:bCs/>
                <w:color w:val="000000"/>
                <w:sz w:val="24"/>
                <w:szCs w:val="24"/>
              </w:rPr>
              <w:t>Производительность, м</w:t>
            </w:r>
            <w:r>
              <w:rPr>
                <w:b/>
                <w:bCs/>
                <w:color w:val="000000"/>
                <w:sz w:val="24"/>
                <w:szCs w:val="24"/>
                <w:vertAlign w:val="superscript"/>
              </w:rPr>
              <w:t>3</w:t>
            </w:r>
            <w:r>
              <w:rPr>
                <w:b/>
                <w:bCs/>
                <w:color w:val="000000"/>
                <w:sz w:val="24"/>
                <w:szCs w:val="24"/>
              </w:rPr>
              <w:t>/час</w:t>
            </w:r>
          </w:p>
        </w:tc>
        <w:tc>
          <w:tcPr>
            <w:tcW w:w="1668"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часов работы в смену</w:t>
            </w:r>
          </w:p>
        </w:tc>
        <w:tc>
          <w:tcPr>
            <w:tcW w:w="1711"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Число рабочих дней в году, дн.</w:t>
            </w:r>
          </w:p>
        </w:tc>
        <w:tc>
          <w:tcPr>
            <w:tcW w:w="753" w:type="dxa"/>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К исп. ( ≤1)</w:t>
            </w:r>
          </w:p>
        </w:tc>
      </w:tr>
      <w:tr>
        <w:trPr>
          <w:tblHeader w:val="true"/>
        </w:trPr>
        <w:tc>
          <w:tcPr>
            <w:tcW w:w="52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sz w:val="24"/>
                <w:szCs w:val="24"/>
              </w:rPr>
            </w:pPr>
            <w:r>
              <w:rPr>
                <w:color w:val="000000"/>
                <w:sz w:val="24"/>
                <w:szCs w:val="24"/>
              </w:rPr>
            </w:r>
          </w:p>
        </w:tc>
        <w:tc>
          <w:tcPr>
            <w:tcW w:w="1385" w:type="dxa"/>
            <w:vMerge w:val="continue"/>
            <w:tcBorders>
              <w:top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5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Раб.</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b/>
                <w:b/>
                <w:bCs/>
                <w:color w:val="000000"/>
                <w:sz w:val="24"/>
                <w:szCs w:val="24"/>
              </w:rPr>
            </w:pPr>
            <w:r>
              <w:rPr>
                <w:b/>
                <w:bCs/>
                <w:color w:val="000000"/>
                <w:sz w:val="24"/>
                <w:szCs w:val="24"/>
              </w:rPr>
              <w:t>Рез.</w:t>
            </w:r>
          </w:p>
        </w:tc>
        <w:tc>
          <w:tcPr>
            <w:tcW w:w="12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6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17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c>
          <w:tcPr>
            <w:tcW w:w="7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color w:val="000000"/>
                <w:sz w:val="24"/>
                <w:szCs w:val="24"/>
              </w:rPr>
            </w:pPr>
            <w:r>
              <w:rPr>
                <w:b/>
                <w:bCs/>
                <w:color w:val="000000"/>
                <w:sz w:val="24"/>
                <w:szCs w:val="24"/>
              </w:rPr>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3</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144</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16</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8</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Flyght</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0,4</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1385"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КНС 7</w:t>
            </w:r>
            <w:r>
              <w:rPr>
                <w:color w:val="000000"/>
                <w:sz w:val="24"/>
                <w:szCs w:val="24"/>
                <w:vertAlign w:val="superscript"/>
              </w:rPr>
              <w:t>ПФ</w:t>
            </w:r>
          </w:p>
        </w:tc>
        <w:tc>
          <w:tcPr>
            <w:tcW w:w="1568" w:type="dxa"/>
            <w:tcBorders>
              <w:bottom w:val="single" w:sz="4" w:space="0" w:color="000000"/>
              <w:right w:val="single" w:sz="4" w:space="0" w:color="000000"/>
            </w:tcBorders>
            <w:shd w:color="000000" w:fill="FFFFFF" w:val="clear"/>
            <w:vAlign w:val="center"/>
          </w:tcPr>
          <w:p>
            <w:pPr>
              <w:pStyle w:val="Normal"/>
              <w:widowControl w:val="false"/>
              <w:rPr>
                <w:color w:val="000000"/>
                <w:sz w:val="24"/>
                <w:szCs w:val="24"/>
              </w:rPr>
            </w:pPr>
            <w:r>
              <w:rPr>
                <w:color w:val="000000"/>
                <w:sz w:val="24"/>
                <w:szCs w:val="24"/>
              </w:rPr>
              <w:t>ФГ 144/46</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2</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18</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0,8</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1</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50/200-11/2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45</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0,89</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2</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100-65-200-2</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150-125-315</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200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0,26</w:t>
            </w:r>
          </w:p>
        </w:tc>
      </w:tr>
      <w:tr>
        <w:trPr/>
        <w:tc>
          <w:tcPr>
            <w:tcW w:w="52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1385"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 3</w:t>
            </w:r>
          </w:p>
        </w:tc>
        <w:tc>
          <w:tcPr>
            <w:tcW w:w="1568" w:type="dxa"/>
            <w:tcBorders>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СМ 150-125-400</w:t>
            </w:r>
          </w:p>
        </w:tc>
        <w:tc>
          <w:tcPr>
            <w:tcW w:w="65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w:t>
            </w:r>
          </w:p>
        </w:tc>
        <w:tc>
          <w:tcPr>
            <w:tcW w:w="68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170</w:t>
            </w:r>
          </w:p>
        </w:tc>
        <w:tc>
          <w:tcPr>
            <w:tcW w:w="1668"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КНС-5</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Иртыш ПФ2 80/315-18, 5/4</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100</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0,4</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КНС-9</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Grundfus</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220*2</w:t>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r>
        <w:trPr/>
        <w:tc>
          <w:tcPr>
            <w:tcW w:w="5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11</w:t>
            </w:r>
          </w:p>
        </w:tc>
        <w:tc>
          <w:tcPr>
            <w:tcW w:w="1385"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КНС в р-не жилого комплекса «Шоколад» ул.Мира</w:t>
            </w:r>
          </w:p>
        </w:tc>
        <w:tc>
          <w:tcPr>
            <w:tcW w:w="15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lang w:val="en-US"/>
              </w:rPr>
            </w:pPr>
            <w:r>
              <w:rPr>
                <w:sz w:val="24"/>
                <w:szCs w:val="24"/>
                <w:lang w:val="en-US"/>
              </w:rPr>
              <w:t>WILLO</w:t>
            </w:r>
          </w:p>
        </w:tc>
        <w:tc>
          <w:tcPr>
            <w:tcW w:w="65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w:t>
            </w:r>
          </w:p>
        </w:tc>
        <w:tc>
          <w:tcPr>
            <w:tcW w:w="68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w:t>
            </w:r>
          </w:p>
        </w:tc>
        <w:tc>
          <w:tcPr>
            <w:tcW w:w="1249"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r>
          </w:p>
        </w:tc>
        <w:tc>
          <w:tcPr>
            <w:tcW w:w="1668"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24</w:t>
            </w:r>
          </w:p>
        </w:tc>
        <w:tc>
          <w:tcPr>
            <w:tcW w:w="171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365</w:t>
            </w:r>
          </w:p>
        </w:tc>
        <w:tc>
          <w:tcPr>
            <w:tcW w:w="753"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jc w:val="center"/>
              <w:rPr>
                <w:sz w:val="24"/>
                <w:szCs w:val="24"/>
                <w:lang w:val="en-US"/>
              </w:rPr>
            </w:pPr>
            <w:r>
              <w:rPr>
                <w:sz w:val="24"/>
                <w:szCs w:val="24"/>
                <w:lang w:val="en-US"/>
              </w:rPr>
              <w:t>0.25</w:t>
            </w:r>
          </w:p>
        </w:tc>
      </w:tr>
    </w:tbl>
    <w:p>
      <w:pPr>
        <w:pStyle w:val="Normal"/>
        <w:ind w:right="-1" w:firstLine="567"/>
        <w:jc w:val="both"/>
        <w:rPr>
          <w:sz w:val="28"/>
          <w:szCs w:val="28"/>
        </w:rPr>
      </w:pPr>
      <w:r>
        <w:rPr>
          <w:sz w:val="28"/>
          <w:szCs w:val="28"/>
        </w:rPr>
      </w:r>
    </w:p>
    <w:p>
      <w:pPr>
        <w:pStyle w:val="Normal"/>
        <w:ind w:right="-1" w:firstLine="567"/>
        <w:jc w:val="both"/>
        <w:rPr>
          <w:sz w:val="28"/>
          <w:szCs w:val="28"/>
        </w:rPr>
      </w:pPr>
      <w:r>
        <w:rPr>
          <w:sz w:val="28"/>
          <w:szCs w:val="28"/>
        </w:rPr>
        <w:t>График работы насосных станций зависит от величины притока сточных вод на насосные станции. При этом, как видно из таблицы, коэффициент использования оборудования колеблется от 0,25 до 0,89, что говорит о возможном резерве оборудования по показателю «производительность» и недостаточно эффективном использовании мощностей установленного оборудования при низком коэффициенте использования.</w:t>
      </w:r>
    </w:p>
    <w:p>
      <w:pPr>
        <w:pStyle w:val="Normal"/>
        <w:ind w:firstLine="567"/>
        <w:jc w:val="both"/>
        <w:rPr>
          <w:color w:val="000000" w:themeColor="text1"/>
          <w:sz w:val="26"/>
          <w:szCs w:val="26"/>
        </w:rPr>
      </w:pPr>
      <w:r>
        <w:rPr>
          <w:color w:val="000000" w:themeColor="text1"/>
          <w:sz w:val="26"/>
          <w:szCs w:val="26"/>
        </w:rPr>
      </w:r>
    </w:p>
    <w:p>
      <w:pPr>
        <w:pStyle w:val="2"/>
        <w:numPr>
          <w:ilvl w:val="2"/>
          <w:numId w:val="56"/>
        </w:numPr>
        <w:tabs>
          <w:tab w:val="clear" w:pos="1134"/>
          <w:tab w:val="left" w:pos="1418" w:leader="none"/>
        </w:tabs>
        <w:spacing w:before="0" w:after="0"/>
        <w:ind w:left="1418" w:hanging="709"/>
        <w:rPr>
          <w:bCs/>
          <w:iCs/>
        </w:rPr>
      </w:pPr>
      <w:bookmarkStart w:id="160" w:name="_Toc438455276"/>
      <w:bookmarkStart w:id="161" w:name="_Toc437865628"/>
      <w:bookmarkStart w:id="162" w:name="_Toc387822195"/>
      <w:bookmarkStart w:id="163" w:name="_Toc417484357"/>
      <w:r>
        <w:rPr>
          <w:bCs/>
          <w:iCs/>
        </w:rPr>
        <w:t>Оценка безопасности и надежности объектов централизованной системы водоотведения и их управляемости</w:t>
      </w:r>
      <w:bookmarkEnd w:id="160"/>
      <w:bookmarkEnd w:id="161"/>
      <w:bookmarkEnd w:id="162"/>
      <w:bookmarkEnd w:id="163"/>
    </w:p>
    <w:p>
      <w:pPr>
        <w:pStyle w:val="Normal"/>
        <w:ind w:firstLine="709"/>
        <w:jc w:val="both"/>
        <w:rPr>
          <w:sz w:val="28"/>
          <w:szCs w:val="28"/>
        </w:rPr>
      </w:pPr>
      <w:r>
        <w:rPr>
          <w:sz w:val="28"/>
          <w:szCs w:val="28"/>
        </w:rPr>
      </w:r>
    </w:p>
    <w:p>
      <w:pPr>
        <w:pStyle w:val="Normal"/>
        <w:ind w:firstLine="709"/>
        <w:jc w:val="both"/>
        <w:rPr>
          <w:sz w:val="28"/>
          <w:szCs w:val="28"/>
        </w:rPr>
      </w:pPr>
      <w:r>
        <w:rPr>
          <w:sz w:val="28"/>
          <w:szCs w:val="28"/>
        </w:rPr>
        <w:t>Основными причинами отказов на сетях являются физический износ сетей, нарушение гидравлического режима и действия третьих лиц.</w:t>
      </w:r>
    </w:p>
    <w:p>
      <w:pPr>
        <w:pStyle w:val="Normal"/>
        <w:ind w:firstLine="709"/>
        <w:jc w:val="both"/>
        <w:rPr>
          <w:sz w:val="28"/>
          <w:szCs w:val="28"/>
        </w:rPr>
      </w:pPr>
      <w:r>
        <w:rPr>
          <w:sz w:val="28"/>
          <w:szCs w:val="28"/>
        </w:rPr>
        <w:t xml:space="preserve">Прямым показателем качества эксплуатации, наладки и ремонтов выступает обеспечение потребителей услугой водоотведения в требуемом количестве заданного качества. Количество часов бесперебойного предоставления услуг в </w:t>
        <w:br/>
        <w:t xml:space="preserve">2017 г. составило 8760 часов. </w:t>
      </w:r>
    </w:p>
    <w:p>
      <w:pPr>
        <w:pStyle w:val="Normal"/>
        <w:ind w:firstLine="709"/>
        <w:jc w:val="both"/>
        <w:rPr>
          <w:sz w:val="28"/>
          <w:szCs w:val="28"/>
        </w:rPr>
      </w:pPr>
      <w:r>
        <w:rPr>
          <w:sz w:val="28"/>
          <w:szCs w:val="28"/>
        </w:rPr>
        <w:t xml:space="preserve">Параметры качества и надежности по сетям водоотведения по муниципальному образованию поселок Боровский за 2017 г.: </w:t>
      </w:r>
    </w:p>
    <w:p>
      <w:pPr>
        <w:pStyle w:val="ListParagraph"/>
        <w:numPr>
          <w:ilvl w:val="0"/>
          <w:numId w:val="44"/>
        </w:numPr>
        <w:jc w:val="both"/>
        <w:rPr>
          <w:sz w:val="28"/>
          <w:szCs w:val="28"/>
        </w:rPr>
      </w:pPr>
      <w:r>
        <w:rPr>
          <w:sz w:val="28"/>
          <w:szCs w:val="28"/>
        </w:rPr>
        <w:t xml:space="preserve">перебои в снабжении потребителей – 0 часов; </w:t>
      </w:r>
    </w:p>
    <w:p>
      <w:pPr>
        <w:pStyle w:val="ListParagraph"/>
        <w:numPr>
          <w:ilvl w:val="0"/>
          <w:numId w:val="44"/>
        </w:numPr>
        <w:jc w:val="both"/>
        <w:rPr>
          <w:sz w:val="28"/>
          <w:szCs w:val="28"/>
        </w:rPr>
      </w:pPr>
      <w:r>
        <w:rPr>
          <w:sz w:val="28"/>
          <w:szCs w:val="28"/>
        </w:rPr>
        <w:t>продолжительность (бесперебойность) поставки товаров и услуг –</w:t>
        <w:br/>
        <w:t xml:space="preserve">24 ч/день; </w:t>
      </w:r>
    </w:p>
    <w:p>
      <w:pPr>
        <w:pStyle w:val="ListParagraph"/>
        <w:numPr>
          <w:ilvl w:val="0"/>
          <w:numId w:val="44"/>
        </w:numPr>
        <w:jc w:val="both"/>
        <w:rPr>
          <w:sz w:val="28"/>
          <w:szCs w:val="28"/>
        </w:rPr>
      </w:pPr>
      <w:r>
        <w:rPr>
          <w:sz w:val="28"/>
          <w:szCs w:val="28"/>
        </w:rPr>
        <w:t xml:space="preserve">количество часов предоставления услуг в отчетном периоде – </w:t>
        <w:br/>
        <w:t xml:space="preserve">8760 часов. </w:t>
      </w:r>
    </w:p>
    <w:p>
      <w:pPr>
        <w:pStyle w:val="Normal"/>
        <w:ind w:firstLine="709"/>
        <w:jc w:val="both"/>
        <w:rPr>
          <w:sz w:val="28"/>
          <w:szCs w:val="28"/>
        </w:rPr>
      </w:pPr>
      <w:r>
        <w:rPr>
          <w:sz w:val="28"/>
          <w:szCs w:val="28"/>
        </w:rPr>
        <w:t>В системе водоотведения муниципального образования поселок Боровский перекачку сточных вод от абонентов мкр. Центральный осуществляется посредством КНС-2. Данная насосная станция имеет недостаточное заглубление, вследствие чего сети водоотведения находятся постоянно в подтопленном состоянии, что недопустимо для самотечных сетей водоотведения.</w:t>
      </w:r>
    </w:p>
    <w:p>
      <w:pPr>
        <w:pStyle w:val="Normal"/>
        <w:tabs>
          <w:tab w:val="clear" w:pos="708"/>
          <w:tab w:val="left" w:pos="1134" w:leader="none"/>
        </w:tabs>
        <w:ind w:firstLine="709"/>
        <w:jc w:val="both"/>
        <w:rPr>
          <w:i/>
          <w:i/>
          <w:sz w:val="24"/>
          <w:szCs w:val="24"/>
        </w:rPr>
      </w:pPr>
      <w:r>
        <w:rPr>
          <w:i/>
          <w:sz w:val="24"/>
          <w:szCs w:val="24"/>
        </w:rPr>
        <w:t>На базе ООО «Тюмень Водоканал» функционирует диспетчерская служба, осуществляющая круглосуточный оперативно-диспетчерский контроль за соблюдением режимов и управление режимами работы систем водоотведения в целях обеспечения потребителей услугой водоотведения</w:t>
      </w:r>
    </w:p>
    <w:p>
      <w:pPr>
        <w:pStyle w:val="Normal"/>
        <w:tabs>
          <w:tab w:val="clear" w:pos="708"/>
          <w:tab w:val="left" w:pos="1134" w:leader="none"/>
        </w:tabs>
        <w:ind w:firstLine="709"/>
        <w:jc w:val="both"/>
        <w:rPr>
          <w:sz w:val="28"/>
          <w:szCs w:val="28"/>
        </w:rPr>
      </w:pPr>
      <w:r>
        <w:rPr>
          <w:sz w:val="28"/>
          <w:szCs w:val="28"/>
        </w:rPr>
        <w:t>Основными задачами диспетчерской являются:</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 xml:space="preserve"> </w:t>
      </w:r>
      <w:r>
        <w:rPr>
          <w:sz w:val="28"/>
          <w:szCs w:val="28"/>
        </w:rPr>
        <w:t>учет инцидентов и аварийных ситуаций в системе;</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и оперативный контроль хода выполнения работ по своевременному и квалифицированному устранению аварийных ситуаций, последствий аварий и инцидентов;</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координация работы аварийно-диспетчерских служб;</w:t>
      </w:r>
    </w:p>
    <w:p>
      <w:pPr>
        <w:pStyle w:val="Normal"/>
        <w:numPr>
          <w:ilvl w:val="0"/>
          <w:numId w:val="45"/>
        </w:numPr>
        <w:tabs>
          <w:tab w:val="clear" w:pos="708"/>
          <w:tab w:val="left" w:pos="0" w:leader="none"/>
          <w:tab w:val="left" w:pos="993" w:leader="none"/>
        </w:tabs>
        <w:ind w:left="0" w:firstLine="709"/>
        <w:jc w:val="both"/>
        <w:rPr>
          <w:sz w:val="28"/>
          <w:szCs w:val="28"/>
        </w:rPr>
      </w:pPr>
      <w:r>
        <w:rPr>
          <w:sz w:val="28"/>
          <w:szCs w:val="28"/>
        </w:rPr>
        <w:t>круглосуточный обмен оперативной информацией согласно действующим положениям.</w:t>
      </w:r>
    </w:p>
    <w:p>
      <w:pPr>
        <w:pStyle w:val="Normal"/>
        <w:ind w:firstLine="709"/>
        <w:jc w:val="both"/>
        <w:rPr>
          <w:color w:val="000000"/>
          <w:sz w:val="28"/>
        </w:rPr>
      </w:pPr>
      <w:r>
        <w:rPr>
          <w:color w:val="000000"/>
          <w:sz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64" w:name="_Toc438455277"/>
      <w:bookmarkStart w:id="165" w:name="_Toc437865629"/>
      <w:bookmarkStart w:id="166" w:name="_Toc417484358"/>
      <w:bookmarkStart w:id="167" w:name="_Toc387822196"/>
      <w:r>
        <w:rPr/>
        <w:t>Оценка воздействия сбросов сточных вод через централизованную систему водоотведения на окружающую среду</w:t>
      </w:r>
      <w:bookmarkEnd w:id="164"/>
      <w:bookmarkEnd w:id="165"/>
      <w:bookmarkEnd w:id="166"/>
      <w:bookmarkEnd w:id="167"/>
    </w:p>
    <w:p>
      <w:pPr>
        <w:pStyle w:val="Normal"/>
        <w:tabs>
          <w:tab w:val="clear" w:pos="708"/>
          <w:tab w:val="left" w:pos="0" w:leader="none"/>
        </w:tabs>
        <w:ind w:firstLine="567"/>
        <w:jc w:val="both"/>
        <w:rPr>
          <w:sz w:val="28"/>
          <w:szCs w:val="28"/>
        </w:rPr>
      </w:pPr>
      <w:r>
        <w:rPr>
          <w:sz w:val="28"/>
          <w:szCs w:val="28"/>
        </w:rPr>
      </w:r>
    </w:p>
    <w:p>
      <w:pPr>
        <w:pStyle w:val="Normal"/>
        <w:tabs>
          <w:tab w:val="clear" w:pos="708"/>
          <w:tab w:val="left" w:pos="0" w:leader="none"/>
        </w:tabs>
        <w:ind w:firstLine="567"/>
        <w:jc w:val="both"/>
        <w:rPr>
          <w:sz w:val="28"/>
          <w:szCs w:val="28"/>
        </w:rPr>
      </w:pPr>
      <w:r>
        <w:rPr>
          <w:i/>
          <w:sz w:val="24"/>
          <w:szCs w:val="24"/>
        </w:rPr>
        <w:t>Технологические схемы очистки КОС ПАО «Птицефабрика «Боровская» и КОС п.Боровский» на сегодняшний день не обеспечивают нормативные требования к качеству очистки сточных вод по показателям</w:t>
      </w:r>
      <w:r>
        <w:rPr>
          <w:sz w:val="28"/>
          <w:szCs w:val="28"/>
        </w:rPr>
        <w:t xml:space="preserve"> </w:t>
      </w:r>
    </w:p>
    <w:p>
      <w:pPr>
        <w:pStyle w:val="Normal"/>
        <w:tabs>
          <w:tab w:val="clear" w:pos="708"/>
          <w:tab w:val="left" w:pos="0" w:leader="none"/>
        </w:tabs>
        <w:ind w:firstLine="567"/>
        <w:jc w:val="both"/>
        <w:rPr>
          <w:sz w:val="28"/>
          <w:szCs w:val="28"/>
        </w:rPr>
      </w:pPr>
      <w:r>
        <w:rPr>
          <w:sz w:val="28"/>
          <w:szCs w:val="28"/>
        </w:rPr>
        <w:t xml:space="preserve">Данные о количестве проведенных проб на сбросе очищенных (частично очищенных) сточных вод ПАО «Птицефабрика «Боровская» за 2014 г. представлены в таблице 26. </w:t>
      </w:r>
    </w:p>
    <w:p>
      <w:pPr>
        <w:pStyle w:val="Normal"/>
        <w:tabs>
          <w:tab w:val="clear" w:pos="708"/>
          <w:tab w:val="left" w:pos="0" w:leader="none"/>
        </w:tabs>
        <w:ind w:firstLine="567"/>
        <w:jc w:val="both"/>
        <w:rPr>
          <w:sz w:val="24"/>
          <w:szCs w:val="28"/>
        </w:rPr>
      </w:pPr>
      <w:r>
        <w:rPr>
          <w:sz w:val="24"/>
          <w:szCs w:val="28"/>
        </w:rPr>
      </w:r>
    </w:p>
    <w:p>
      <w:pPr>
        <w:pStyle w:val="Caption"/>
        <w:keepNext w:val="true"/>
        <w:jc w:val="right"/>
        <w:rPr>
          <w:b/>
          <w:b/>
          <w:sz w:val="24"/>
        </w:rPr>
      </w:pPr>
      <w:r>
        <w:rPr>
          <w:b/>
          <w:sz w:val="24"/>
        </w:rPr>
        <w:t>Таблица 26</w:t>
      </w:r>
    </w:p>
    <w:p>
      <w:pPr>
        <w:pStyle w:val="Normal"/>
        <w:jc w:val="center"/>
        <w:rPr>
          <w:b/>
          <w:b/>
          <w:sz w:val="24"/>
        </w:rPr>
      </w:pPr>
      <w:r>
        <w:rPr>
          <w:b/>
          <w:sz w:val="24"/>
        </w:rPr>
        <w:t>Данные о пробах очищенных сточных вод ПАО «Птицефабрика «Боровская» за 2014 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459"/>
        <w:gridCol w:w="1894"/>
        <w:gridCol w:w="2715"/>
        <w:gridCol w:w="3136"/>
      </w:tblGrid>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Показатели</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проведенных проб, ед.</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Количество проб, выявивших несоответствие сточных вод санитарным нормам, ед.</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Доля проб, выявивших несоответствие сточных вод санитарным нормам, в общем количестве проведенных проб, %</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w:t>
            </w:r>
          </w:p>
        </w:tc>
        <w:tc>
          <w:tcPr>
            <w:tcW w:w="18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w:t>
            </w:r>
          </w:p>
        </w:tc>
        <w:tc>
          <w:tcPr>
            <w:tcW w:w="27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3</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4</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Взвешенные вещества</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БПК</w:t>
            </w:r>
            <w:r>
              <w:rPr>
                <w:color w:val="000000"/>
                <w:sz w:val="24"/>
                <w:szCs w:val="24"/>
                <w:vertAlign w:val="subscript"/>
              </w:rPr>
              <w:t>5</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88,9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Аммоний-ион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31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86,1</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Нитрит-ион</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5</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13,9</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Фосфаты (по Р)</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20</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Нефтепродукты</w:t>
            </w:r>
          </w:p>
        </w:tc>
        <w:tc>
          <w:tcPr>
            <w:tcW w:w="189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color w:val="000000" w:themeColor="text1"/>
                <w:sz w:val="26"/>
                <w:szCs w:val="26"/>
              </w:rPr>
            </w:pPr>
            <w:r>
              <w:rPr>
                <w:color w:val="000000"/>
                <w:sz w:val="24"/>
                <w:szCs w:val="24"/>
              </w:rPr>
              <w:t>36</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2</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5,5</w:t>
            </w:r>
          </w:p>
        </w:tc>
      </w:tr>
      <w:tr>
        <w:trPr/>
        <w:tc>
          <w:tcPr>
            <w:tcW w:w="24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color w:val="000000"/>
                <w:sz w:val="24"/>
                <w:szCs w:val="24"/>
              </w:rPr>
            </w:pPr>
            <w:r>
              <w:rPr>
                <w:color w:val="000000"/>
                <w:sz w:val="24"/>
                <w:szCs w:val="24"/>
              </w:rPr>
              <w:t>Микробиология</w:t>
            </w:r>
          </w:p>
        </w:tc>
        <w:tc>
          <w:tcPr>
            <w:tcW w:w="1894"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7</w:t>
            </w:r>
          </w:p>
        </w:tc>
        <w:tc>
          <w:tcPr>
            <w:tcW w:w="271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color w:val="000000"/>
                <w:sz w:val="24"/>
                <w:szCs w:val="24"/>
              </w:rPr>
            </w:pPr>
            <w:r>
              <w:rPr>
                <w:color w:val="000000"/>
                <w:sz w:val="24"/>
                <w:szCs w:val="24"/>
              </w:rPr>
              <w:t>1</w:t>
            </w:r>
          </w:p>
        </w:tc>
        <w:tc>
          <w:tcPr>
            <w:tcW w:w="313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color w:val="000000"/>
                <w:sz w:val="24"/>
                <w:szCs w:val="24"/>
              </w:rPr>
            </w:pPr>
            <w:r>
              <w:rPr>
                <w:color w:val="000000"/>
                <w:sz w:val="24"/>
                <w:szCs w:val="24"/>
              </w:rPr>
              <w:t>14,3</w:t>
            </w:r>
          </w:p>
        </w:tc>
      </w:tr>
    </w:tbl>
    <w:p>
      <w:pPr>
        <w:pStyle w:val="Normal"/>
        <w:tabs>
          <w:tab w:val="clear" w:pos="708"/>
          <w:tab w:val="left" w:pos="0" w:leader="none"/>
        </w:tabs>
        <w:ind w:firstLine="567"/>
        <w:jc w:val="both"/>
        <w:rPr>
          <w:sz w:val="28"/>
          <w:szCs w:val="28"/>
        </w:rPr>
      </w:pPr>
      <w:r>
        <w:rPr>
          <w:sz w:val="28"/>
          <w:szCs w:val="28"/>
        </w:rPr>
        <w:t>Данные о качестве очистки сточных вод п. Боровский» представлены в таблице 27.</w:t>
      </w:r>
    </w:p>
    <w:p>
      <w:pPr>
        <w:pStyle w:val="Caption"/>
        <w:jc w:val="right"/>
        <w:rPr>
          <w:b/>
          <w:b/>
          <w:sz w:val="24"/>
          <w:szCs w:val="24"/>
        </w:rPr>
      </w:pPr>
      <w:r>
        <w:rPr>
          <w:b/>
          <w:sz w:val="24"/>
          <w:szCs w:val="24"/>
        </w:rPr>
        <w:t>Таблица 27</w:t>
      </w:r>
    </w:p>
    <w:p>
      <w:pPr>
        <w:pStyle w:val="Normal"/>
        <w:jc w:val="center"/>
        <w:rPr>
          <w:b/>
          <w:b/>
          <w:sz w:val="24"/>
          <w:szCs w:val="24"/>
        </w:rPr>
      </w:pPr>
      <w:r>
        <w:rPr>
          <w:b/>
          <w:sz w:val="24"/>
          <w:szCs w:val="24"/>
        </w:rPr>
        <w:t>Показатели качества очистки сточных вод п. Боровский»</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828"/>
        <w:gridCol w:w="2619"/>
        <w:gridCol w:w="1273"/>
        <w:gridCol w:w="2286"/>
        <w:gridCol w:w="3199"/>
      </w:tblGrid>
      <w:tr>
        <w:trPr>
          <w:tblHeader w:val="true"/>
        </w:trPr>
        <w:tc>
          <w:tcPr>
            <w:tcW w:w="8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 xml:space="preserve">№ </w:t>
            </w:r>
            <w:r>
              <w:rPr>
                <w:b/>
                <w:bCs/>
                <w:color w:val="000000"/>
                <w:sz w:val="24"/>
                <w:szCs w:val="24"/>
                <w:lang w:val="de-DE"/>
              </w:rPr>
              <w:t>п/п</w:t>
            </w:r>
          </w:p>
        </w:tc>
        <w:tc>
          <w:tcPr>
            <w:tcW w:w="261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Показатели</w:t>
            </w:r>
          </w:p>
        </w:tc>
        <w:tc>
          <w:tcPr>
            <w:tcW w:w="127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Ед. изм.</w:t>
            </w:r>
          </w:p>
        </w:tc>
        <w:tc>
          <w:tcPr>
            <w:tcW w:w="2286"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 xml:space="preserve">КОС </w:t>
              <w:br/>
              <w:t>п. Боровский</w:t>
            </w:r>
          </w:p>
          <w:p>
            <w:pPr>
              <w:pStyle w:val="Normal"/>
              <w:widowControl w:val="false"/>
              <w:jc w:val="center"/>
              <w:rPr>
                <w:b/>
                <w:b/>
                <w:bCs/>
                <w:color w:val="000000"/>
                <w:sz w:val="24"/>
                <w:szCs w:val="24"/>
              </w:rPr>
            </w:pPr>
            <w:r>
              <w:rPr>
                <w:b/>
                <w:bCs/>
                <w:color w:val="000000"/>
                <w:sz w:val="24"/>
                <w:szCs w:val="24"/>
              </w:rPr>
              <w:t>(по данным за 4 кв. 2014 г.)</w:t>
            </w:r>
          </w:p>
        </w:tc>
        <w:tc>
          <w:tcPr>
            <w:tcW w:w="319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lang w:val="de-DE"/>
              </w:rPr>
              <w:t>Ориентировочный норматив</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Сухой остаток</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594,5</w:t>
            </w:r>
          </w:p>
        </w:tc>
        <w:tc>
          <w:tcPr>
            <w:tcW w:w="319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Взвешенные вещества</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12</w:t>
            </w:r>
          </w:p>
        </w:tc>
        <w:tc>
          <w:tcPr>
            <w:tcW w:w="3199"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10,45</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Аммоний-ион</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9,1</w:t>
            </w:r>
          </w:p>
        </w:tc>
        <w:tc>
          <w:tcPr>
            <w:tcW w:w="3199"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0,4</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Нитрит-ион</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1,3</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0,08</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5</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Нитрат-ион</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2,1</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40</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6</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 xml:space="preserve">БПК </w:t>
            </w:r>
            <w:r>
              <w:rPr>
                <w:color w:val="000000"/>
                <w:sz w:val="24"/>
                <w:szCs w:val="24"/>
                <w:vertAlign w:val="subscript"/>
                <w:lang w:val="de-DE"/>
              </w:rPr>
              <w:t>п</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9,6</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6</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7</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Фосфат-ион (РО</w:t>
            </w:r>
            <w:r>
              <w:rPr>
                <w:color w:val="000000"/>
                <w:sz w:val="24"/>
                <w:szCs w:val="24"/>
                <w:vertAlign w:val="subscript"/>
                <w:lang w:val="de-DE"/>
              </w:rPr>
              <w:t>4</w:t>
            </w:r>
            <w:r>
              <w:rPr>
                <w:color w:val="000000"/>
                <w:sz w:val="24"/>
                <w:szCs w:val="24"/>
                <w:lang w:val="de-DE"/>
              </w:rPr>
              <w:t>)</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b/>
                <w:b/>
                <w:color w:val="000000"/>
                <w:sz w:val="24"/>
                <w:szCs w:val="24"/>
              </w:rPr>
            </w:pPr>
            <w:r>
              <w:rPr>
                <w:b/>
                <w:color w:val="000000"/>
                <w:sz w:val="24"/>
                <w:szCs w:val="24"/>
              </w:rPr>
              <w:t>2,2</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b/>
                <w:b/>
                <w:color w:val="000000"/>
                <w:sz w:val="24"/>
                <w:szCs w:val="24"/>
              </w:rPr>
            </w:pPr>
            <w:r>
              <w:rPr>
                <w:b/>
                <w:color w:val="000000"/>
                <w:sz w:val="24"/>
                <w:szCs w:val="24"/>
              </w:rPr>
              <w:t>0,2</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8</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Сульфаты</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42,8</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500</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9</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Железо общее</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0,6</w:t>
            </w:r>
          </w:p>
        </w:tc>
        <w:tc>
          <w:tcPr>
            <w:tcW w:w="319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0,2</w:t>
            </w:r>
          </w:p>
        </w:tc>
      </w:tr>
      <w:tr>
        <w:trPr/>
        <w:tc>
          <w:tcPr>
            <w:tcW w:w="82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10</w:t>
            </w:r>
          </w:p>
        </w:tc>
        <w:tc>
          <w:tcPr>
            <w:tcW w:w="261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Хлориды</w:t>
            </w:r>
          </w:p>
        </w:tc>
        <w:tc>
          <w:tcPr>
            <w:tcW w:w="127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lang w:val="de-DE"/>
              </w:rPr>
              <w:t>мг/дм</w:t>
            </w:r>
            <w:r>
              <w:rPr>
                <w:color w:val="000000"/>
                <w:sz w:val="24"/>
                <w:szCs w:val="24"/>
                <w:vertAlign w:val="superscript"/>
                <w:lang w:val="de-DE"/>
              </w:rPr>
              <w:t>3</w:t>
            </w:r>
          </w:p>
        </w:tc>
        <w:tc>
          <w:tcPr>
            <w:tcW w:w="2286"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39,7</w:t>
            </w:r>
          </w:p>
        </w:tc>
        <w:tc>
          <w:tcPr>
            <w:tcW w:w="3199" w:type="dxa"/>
            <w:tcBorders>
              <w:bottom w:val="single" w:sz="4" w:space="0" w:color="000000"/>
              <w:right w:val="single" w:sz="4" w:space="0" w:color="000000"/>
            </w:tcBorders>
            <w:shd w:color="000000" w:fill="FFFFFF" w:val="clear"/>
            <w:vAlign w:val="center"/>
          </w:tcPr>
          <w:p>
            <w:pPr>
              <w:pStyle w:val="Normal"/>
              <w:widowControl w:val="false"/>
              <w:jc w:val="center"/>
              <w:rPr>
                <w:color w:val="000000"/>
                <w:sz w:val="24"/>
                <w:szCs w:val="24"/>
              </w:rPr>
            </w:pPr>
            <w:r>
              <w:rPr>
                <w:color w:val="000000"/>
                <w:sz w:val="24"/>
                <w:szCs w:val="24"/>
              </w:rPr>
              <w:t>300</w:t>
            </w:r>
            <w:bookmarkStart w:id="168" w:name="bookmark93"/>
            <w:bookmarkStart w:id="169" w:name="bookmark92"/>
            <w:bookmarkEnd w:id="168"/>
            <w:bookmarkEnd w:id="169"/>
          </w:p>
        </w:tc>
      </w:tr>
    </w:tbl>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На КОС п. Боровский» превышены ориентировочные нормативы в сбрасываемых сточных водах по показателям аммоний-ион, нитрит-ион, нитрат-ион, фосфат-ион и БПК.</w:t>
      </w:r>
    </w:p>
    <w:p>
      <w:pPr>
        <w:pStyle w:val="PlainText"/>
        <w:tabs>
          <w:tab w:val="clear" w:pos="708"/>
          <w:tab w:val="left" w:pos="3120" w:leader="none"/>
        </w:tabs>
        <w:rPr>
          <w:rFonts w:ascii="Times New Roman" w:hAnsi="Times New Roman"/>
          <w:i/>
          <w:i/>
          <w:sz w:val="24"/>
          <w:szCs w:val="24"/>
        </w:rPr>
      </w:pPr>
      <w:r>
        <w:rPr>
          <w:rFonts w:ascii="Times New Roman" w:hAnsi="Times New Roman"/>
          <w:i/>
          <w:sz w:val="24"/>
          <w:szCs w:val="24"/>
        </w:rPr>
        <w:t>По данным протокола лабораторного исследования от 17.11.2014 пробы сточных вод п.Боровский после очистки по микробиологическим показателям соответствуют требованиям СанПиН 2.1.5.980-00 «Водоотведение населенных мест, санитарная охрана водных объектов. Гигиенические требования к охране поверхностных вод».</w:t>
      </w:r>
    </w:p>
    <w:p>
      <w:pPr>
        <w:pStyle w:val="PlainText"/>
        <w:tabs>
          <w:tab w:val="clear" w:pos="708"/>
          <w:tab w:val="left" w:pos="3120" w:leader="none"/>
        </w:tabs>
        <w:jc w:val="both"/>
        <w:rPr>
          <w:rFonts w:ascii="Times New Roman" w:hAnsi="Times New Roman"/>
          <w:i/>
          <w:i/>
          <w:sz w:val="24"/>
          <w:szCs w:val="24"/>
        </w:rPr>
      </w:pPr>
      <w:r>
        <w:rPr>
          <w:rFonts w:ascii="Times New Roman" w:hAnsi="Times New Roman"/>
          <w:i/>
          <w:sz w:val="24"/>
          <w:szCs w:val="24"/>
        </w:rPr>
        <w:t>Сброс сточных вод от КОС п. Боровский в болото без названия 2 производится на основании решения о предоставлении водного объекта в пользование от 24.12.2014 №72-14.01.05.022-Б-РСВХ-С-2014-00707/00, выданного Департаментом недропользования и экологии Тюменской области на срок до 31.12.2019. Водный объект «Болото без названия 2» расположен в 94 км от устья р. Пышмы в границах муниципального образования поселок Боровский. Водовыпуск – сосредоточенный, самотечный, расположен на</w:t>
      </w:r>
      <w:r>
        <w:rPr/>
        <w:t xml:space="preserve"> </w:t>
      </w:r>
      <w:r>
        <w:rPr>
          <w:rFonts w:ascii="Times New Roman" w:hAnsi="Times New Roman"/>
          <w:i/>
          <w:sz w:val="24"/>
          <w:szCs w:val="24"/>
        </w:rPr>
        <w:t>расстоянии 0 м от береговой линии; уровень сброса от поверхности воды – 1,5 м.</w:t>
      </w:r>
    </w:p>
    <w:p>
      <w:pPr>
        <w:pStyle w:val="Caption"/>
        <w:keepNext w:val="true"/>
        <w:jc w:val="right"/>
        <w:rPr>
          <w:b/>
          <w:b/>
          <w:sz w:val="24"/>
        </w:rPr>
      </w:pPr>
      <w:r>
        <w:rPr>
          <w:b/>
          <w:sz w:val="24"/>
        </w:rPr>
        <w:t>Таблица 28</w:t>
      </w:r>
    </w:p>
    <w:p>
      <w:pPr>
        <w:pStyle w:val="Normal"/>
        <w:jc w:val="center"/>
        <w:rPr>
          <w:b/>
          <w:b/>
          <w:sz w:val="24"/>
        </w:rPr>
      </w:pPr>
      <w:r>
        <w:rPr>
          <w:b/>
          <w:sz w:val="24"/>
        </w:rPr>
        <w:t>Максимальное содержание загрязняющих веществ в сточных и (или) дренажных водах от КОС «ЖКХ п. Боровский»</w:t>
      </w:r>
    </w:p>
    <w:tbl>
      <w:tblPr>
        <w:tblW w:w="5000" w:type="pct"/>
        <w:jc w:val="left"/>
        <w:tblInd w:w="0" w:type="dxa"/>
        <w:tblLayout w:type="fixed"/>
        <w:tblCellMar>
          <w:top w:w="0" w:type="dxa"/>
          <w:left w:w="10" w:type="dxa"/>
          <w:bottom w:w="0" w:type="dxa"/>
          <w:right w:w="10" w:type="dxa"/>
        </w:tblCellMar>
        <w:tblLook w:firstRow="1" w:noVBand="1" w:lastRow="0" w:firstColumn="1" w:lastColumn="0" w:noHBand="0" w:val="04a0"/>
      </w:tblPr>
      <w:tblGrid>
        <w:gridCol w:w="3449"/>
        <w:gridCol w:w="2573"/>
        <w:gridCol w:w="4183"/>
      </w:tblGrid>
      <w:tr>
        <w:trPr>
          <w:trHeight w:val="842"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Наименование загрязняющих веществ и показателей</w:t>
            </w:r>
          </w:p>
        </w:tc>
        <w:tc>
          <w:tcPr>
            <w:tcW w:w="257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auto" w:line="240" w:before="0" w:after="0"/>
              <w:ind w:left="200" w:hanging="0"/>
              <w:jc w:val="center"/>
              <w:rPr>
                <w:b/>
                <w:b/>
                <w:sz w:val="24"/>
                <w:szCs w:val="24"/>
              </w:rPr>
            </w:pPr>
            <w:r>
              <w:rPr>
                <w:b/>
                <w:sz w:val="24"/>
                <w:szCs w:val="24"/>
              </w:rPr>
              <w:t>Единицы измерения</w:t>
            </w:r>
          </w:p>
        </w:tc>
        <w:tc>
          <w:tcPr>
            <w:tcW w:w="418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03"/>
              <w:widowControl w:val="false"/>
              <w:shd w:val="clear" w:color="auto" w:fill="auto"/>
              <w:spacing w:lineRule="exact" w:line="274" w:before="0" w:after="0"/>
              <w:jc w:val="center"/>
              <w:rPr>
                <w:b/>
                <w:b/>
                <w:sz w:val="24"/>
                <w:szCs w:val="24"/>
              </w:rPr>
            </w:pPr>
            <w:r>
              <w:rPr>
                <w:b/>
                <w:sz w:val="24"/>
                <w:szCs w:val="24"/>
              </w:rPr>
              <w:t>Допустимая концентрация загрязняющих веществ в сбрасываемых сточных водах</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b/>
                <w:b/>
                <w:sz w:val="24"/>
                <w:szCs w:val="24"/>
              </w:rPr>
            </w:pPr>
            <w:r>
              <w:rPr>
                <w:b/>
                <w:sz w:val="24"/>
                <w:szCs w:val="24"/>
              </w:rPr>
              <w:t>1</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180" w:hanging="0"/>
              <w:jc w:val="left"/>
              <w:rPr>
                <w:b/>
                <w:b/>
                <w:sz w:val="24"/>
                <w:szCs w:val="24"/>
              </w:rPr>
            </w:pPr>
            <w:r>
              <w:rPr>
                <w:b/>
                <w:sz w:val="24"/>
                <w:szCs w:val="24"/>
              </w:rPr>
              <w:t>2</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800" w:hanging="0"/>
              <w:jc w:val="left"/>
              <w:rPr>
                <w:b/>
                <w:b/>
                <w:sz w:val="24"/>
                <w:szCs w:val="24"/>
              </w:rPr>
            </w:pPr>
            <w:r>
              <w:rPr>
                <w:b/>
                <w:sz w:val="24"/>
                <w:szCs w:val="24"/>
              </w:rPr>
              <w:t>3</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Взвешенные вещества</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Сф+0,75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lang w:val="ru-RU"/>
              </w:rPr>
            </w:pPr>
            <w:r>
              <w:rPr>
                <w:rStyle w:val="1pt1"/>
                <w:sz w:val="21"/>
                <w:szCs w:val="21"/>
                <w:lang w:val="ru-RU"/>
              </w:rPr>
              <w:t>БПК</w:t>
            </w:r>
            <w:r>
              <w:rPr>
                <w:rStyle w:val="1pt1"/>
                <w:sz w:val="21"/>
                <w:szCs w:val="21"/>
                <w:vertAlign w:val="subscript"/>
                <w:lang w:val="ru-RU"/>
              </w:rPr>
              <w:t>5</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4,0</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Сухой остаток</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1000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Аммоний ион (по азоту)</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1,5</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Нитрат ион </w:t>
            </w:r>
            <w:r>
              <w:rPr>
                <w:sz w:val="24"/>
                <w:szCs w:val="24"/>
                <w:lang w:val="en-US"/>
              </w:rPr>
              <w:t>(NO</w:t>
            </w:r>
            <w:r>
              <w:rPr>
                <w:sz w:val="24"/>
                <w:szCs w:val="24"/>
                <w:vertAlign w:val="subscript"/>
                <w:lang w:val="en-US"/>
              </w:rPr>
              <w:t>3</w:t>
            </w:r>
            <w:r>
              <w:rPr>
                <w:sz w:val="24"/>
                <w:szCs w:val="24"/>
                <w:lang w:val="en-US"/>
              </w:rPr>
              <w:t>)</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45,0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 xml:space="preserve">Нитрит ион </w:t>
            </w:r>
            <w:r>
              <w:rPr>
                <w:sz w:val="24"/>
                <w:szCs w:val="24"/>
                <w:lang w:val="en-US"/>
              </w:rPr>
              <w:t>(N</w:t>
            </w:r>
            <w:r>
              <w:rPr>
                <w:sz w:val="24"/>
                <w:szCs w:val="24"/>
                <w:lang w:val="ru-RU"/>
              </w:rPr>
              <w:t>О</w:t>
            </w:r>
            <w:r>
              <w:rPr>
                <w:sz w:val="24"/>
                <w:szCs w:val="24"/>
                <w:vertAlign w:val="subscript"/>
                <w:lang w:val="ru-RU"/>
              </w:rPr>
              <w:t>2</w:t>
            </w:r>
            <w:r>
              <w:rPr>
                <w:sz w:val="24"/>
                <w:szCs w:val="24"/>
                <w:lang w:val="en-US"/>
              </w:rPr>
              <w:t>)</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Фосфат (по Р)</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Хлориды (по С</w:t>
            </w:r>
            <w:r>
              <w:rPr>
                <w:sz w:val="24"/>
                <w:szCs w:val="24"/>
                <w:lang w:val="ru-RU"/>
              </w:rPr>
              <w:t>l</w:t>
            </w:r>
            <w:r>
              <w:rPr>
                <w:sz w:val="24"/>
                <w:szCs w:val="24"/>
              </w:rPr>
              <w:t>)</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350,0</w:t>
            </w:r>
          </w:p>
        </w:tc>
      </w:tr>
      <w:tr>
        <w:trPr>
          <w:trHeight w:val="288"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Нефтепродукты</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81"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Железо общее</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0,3</w:t>
            </w:r>
          </w:p>
        </w:tc>
      </w:tr>
      <w:tr>
        <w:trPr>
          <w:trHeight w:val="274"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Сульфаты</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500,0</w:t>
            </w:r>
          </w:p>
        </w:tc>
      </w:tr>
      <w:tr>
        <w:trPr>
          <w:trHeight w:val="310" w:hRule="atLeast"/>
        </w:trPr>
        <w:tc>
          <w:tcPr>
            <w:tcW w:w="3449"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120" w:hanging="0"/>
              <w:jc w:val="left"/>
              <w:rPr>
                <w:sz w:val="24"/>
                <w:szCs w:val="24"/>
              </w:rPr>
            </w:pPr>
            <w:r>
              <w:rPr>
                <w:sz w:val="24"/>
                <w:szCs w:val="24"/>
              </w:rPr>
              <w:t>АПАВ</w:t>
            </w:r>
          </w:p>
        </w:tc>
        <w:tc>
          <w:tcPr>
            <w:tcW w:w="257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ind w:left="900" w:hanging="0"/>
              <w:jc w:val="left"/>
              <w:rPr>
                <w:sz w:val="24"/>
                <w:szCs w:val="24"/>
              </w:rPr>
            </w:pPr>
            <w:r>
              <w:rPr>
                <w:sz w:val="24"/>
                <w:szCs w:val="24"/>
              </w:rPr>
              <w:t>мг/дм</w:t>
            </w:r>
            <w:r>
              <w:rPr>
                <w:sz w:val="24"/>
                <w:szCs w:val="24"/>
                <w:vertAlign w:val="superscript"/>
              </w:rPr>
              <w:t>3</w:t>
            </w:r>
          </w:p>
        </w:tc>
        <w:tc>
          <w:tcPr>
            <w:tcW w:w="4183" w:type="dxa"/>
            <w:tcBorders>
              <w:top w:val="single" w:sz="4" w:space="0" w:color="000000"/>
              <w:left w:val="single" w:sz="4" w:space="0" w:color="000000"/>
              <w:bottom w:val="single" w:sz="4" w:space="0" w:color="000000"/>
              <w:right w:val="single" w:sz="4" w:space="0" w:color="000000"/>
            </w:tcBorders>
            <w:shd w:color="auto" w:fill="FFFFFF" w:val="clear"/>
          </w:tcPr>
          <w:p>
            <w:pPr>
              <w:pStyle w:val="103"/>
              <w:widowControl w:val="false"/>
              <w:shd w:val="clear" w:color="auto" w:fill="auto"/>
              <w:spacing w:lineRule="auto" w:line="240" w:before="0" w:after="0"/>
              <w:jc w:val="center"/>
              <w:rPr>
                <w:sz w:val="24"/>
                <w:szCs w:val="24"/>
              </w:rPr>
            </w:pPr>
            <w:r>
              <w:rPr>
                <w:sz w:val="24"/>
                <w:szCs w:val="24"/>
              </w:rPr>
              <w:t>0,5</w:t>
            </w:r>
          </w:p>
        </w:tc>
      </w:tr>
    </w:tbl>
    <w:p>
      <w:pPr>
        <w:pStyle w:val="Style300"/>
        <w:shd w:val="clear" w:color="auto" w:fill="auto"/>
        <w:spacing w:lineRule="exact" w:line="220"/>
        <w:jc w:val="center"/>
        <w:rPr>
          <w:b/>
          <w:b/>
          <w:sz w:val="24"/>
        </w:rPr>
      </w:pPr>
      <w:r>
        <w:rPr>
          <w:b/>
          <w:sz w:val="24"/>
        </w:rPr>
      </w:r>
    </w:p>
    <w:p>
      <w:pPr>
        <w:pStyle w:val="Normal"/>
        <w:ind w:firstLine="709"/>
        <w:jc w:val="both"/>
        <w:rPr>
          <w:color w:val="000000" w:themeColor="text1"/>
          <w:sz w:val="28"/>
          <w:szCs w:val="28"/>
        </w:rPr>
      </w:pPr>
      <w:r>
        <w:rPr>
          <w:sz w:val="28"/>
        </w:rPr>
        <w:t>Для предотвращения воздействия сточных вод на окружающую среду и обеспечения соблюдения требований санитарных норм</w:t>
      </w:r>
      <w:r>
        <w:rPr>
          <w:color w:val="000000" w:themeColor="text1"/>
          <w:sz w:val="28"/>
          <w:szCs w:val="28"/>
        </w:rPr>
        <w:t xml:space="preserve"> предусмотрен переход муниципального образования поселок Боровский на централизованную систему водоотведения г.Тюмени (строительство и реконструкция сетей водоотведения, строительство КНС).</w:t>
      </w:r>
    </w:p>
    <w:p>
      <w:pPr>
        <w:pStyle w:val="Normal"/>
        <w:rPr>
          <w:kern w:val="2"/>
          <w:szCs w:val="28"/>
        </w:rPr>
      </w:pPr>
      <w:r>
        <w:rPr>
          <w:kern w:val="2"/>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0" w:name="_Toc438455278"/>
      <w:bookmarkStart w:id="171" w:name="_Toc437865630"/>
      <w:bookmarkStart w:id="172" w:name="_Toc387822197"/>
      <w:bookmarkStart w:id="173" w:name="_Toc417484359"/>
      <w:r>
        <w:rPr/>
        <w:t>Описание территорий муниципального образования, не охваченных централизованной системой водоотведения</w:t>
      </w:r>
      <w:bookmarkEnd w:id="170"/>
      <w:bookmarkEnd w:id="171"/>
      <w:bookmarkEnd w:id="172"/>
      <w:bookmarkEnd w:id="173"/>
      <w:r>
        <w:rPr/>
        <w:t xml:space="preserve"> </w:t>
      </w:r>
    </w:p>
    <w:p>
      <w:pPr>
        <w:pStyle w:val="Normal"/>
        <w:rPr>
          <w:kern w:val="2"/>
          <w:szCs w:val="28"/>
        </w:rPr>
      </w:pPr>
      <w:r>
        <w:rPr>
          <w:sz w:val="28"/>
        </w:rPr>
        <w:t xml:space="preserve">Централизованной системой водоотведения не охвачена территория частной жилой застройки муниципального образования поселок Боровский. Районы частного сектора оборудованы системой локальной канализации с выгребными ямами. Стоки, накапливаемые в выгребных ямах, вывозятся на КНС-3. </w:t>
      </w:r>
    </w:p>
    <w:p>
      <w:pPr>
        <w:pStyle w:val="Normal"/>
        <w:rPr>
          <w:kern w:val="2"/>
          <w:szCs w:val="28"/>
        </w:rPr>
      </w:pPr>
      <w:r>
        <w:rPr>
          <w:sz w:val="28"/>
        </w:rPr>
        <w:t xml:space="preserve">По данным паспорта муниципального образования поселок Боровский за 2014 г. доля населения, не охваченного услугой водоотведения, составляет 40% от общей численности. </w:t>
      </w:r>
      <w:bookmarkStart w:id="174" w:name="bookmark95"/>
      <w:bookmarkEnd w:id="174"/>
    </w:p>
    <w:p>
      <w:pPr>
        <w:pStyle w:val="Normal"/>
        <w:ind w:firstLine="851"/>
        <w:jc w:val="both"/>
        <w:rPr>
          <w:rFonts w:eastAsia="" w:eastAsiaTheme="majorEastAsia"/>
          <w:bCs/>
          <w:sz w:val="28"/>
          <w:szCs w:val="28"/>
        </w:rPr>
      </w:pPr>
      <w:r>
        <w:rPr>
          <w:rFonts w:eastAsia="" w:eastAsiaTheme="majorEastAsia"/>
          <w:bCs/>
          <w:sz w:val="28"/>
          <w:szCs w:val="28"/>
        </w:rPr>
      </w:r>
    </w:p>
    <w:p>
      <w:pPr>
        <w:pStyle w:val="2"/>
        <w:numPr>
          <w:ilvl w:val="2"/>
          <w:numId w:val="56"/>
        </w:numPr>
        <w:tabs>
          <w:tab w:val="clear" w:pos="1134"/>
          <w:tab w:val="left" w:pos="1418" w:leader="none"/>
        </w:tabs>
        <w:spacing w:before="0" w:after="0"/>
        <w:ind w:left="1418" w:hanging="709"/>
        <w:rPr>
          <w:color w:val="000000" w:themeColor="text1"/>
          <w:sz w:val="26"/>
          <w:szCs w:val="26"/>
        </w:rPr>
      </w:pPr>
      <w:bookmarkStart w:id="175" w:name="_Toc438455279"/>
      <w:bookmarkStart w:id="176" w:name="_Toc437865631"/>
      <w:bookmarkStart w:id="177" w:name="_Toc417484360"/>
      <w:bookmarkStart w:id="178" w:name="_Toc387822198"/>
      <w:r>
        <w:rPr/>
        <w:t xml:space="preserve">Описание существующих технических и технологических проблем системы водоотведения </w:t>
      </w:r>
      <w:bookmarkEnd w:id="177"/>
      <w:bookmarkEnd w:id="178"/>
      <w:r>
        <w:rPr/>
        <w:t>поселения</w:t>
      </w:r>
      <w:bookmarkEnd w:id="175"/>
      <w:bookmarkEnd w:id="176"/>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В результате инженерно-технического анализа работы системы водоотведения муниципального образования поселок Боровский выявлены следующие технические и технологические проблемы:</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канализационные очистные сооружения: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и технические проблемы КОС ПАО «Птицефабрика «Боровская» влияющие на производительность и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технологические проблемы КОС п. Боровский влияющие на качество очистки;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работы по строительству КОС п. Боровский были выполнены с отступлением от проекта в части оборудования и архитектурно-строительных решений. Фактически незавершенный строительством объект без необходимой документации находился на временном обслуживании МУП «ЖКХ п. Боровский», в настоящее время передан ООО «Тюмень Водоканал»;</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физический износ КНС-2 и КНС-3;</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показатель удельного расхода электрической энергии;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КНС ПАО «Птицефабрика «Боровская» имеют срок службы от 37 до 41 года;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сети водоотведения:</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недостаточное заглубление КНС-2, вследствие чего самотечные сети водоотведения мкр. Центральный работают при постоянном подпоре, что приводит к заиливанию сетей и ускоренному разрушению колодцев на сети;</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высокий уровень износа сетей водоотведения поселка;</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низкий уровень автоматизации и диспетчеризации производственных процессов;</w:t>
      </w:r>
    </w:p>
    <w:p>
      <w:pPr>
        <w:pStyle w:val="PlainText"/>
        <w:tabs>
          <w:tab w:val="clear" w:pos="708"/>
          <w:tab w:val="left" w:pos="1200" w:leader="none"/>
        </w:tabs>
        <w:rPr>
          <w:rFonts w:ascii="Times New Roman" w:hAnsi="Times New Roman"/>
          <w:i/>
          <w:i/>
          <w:sz w:val="24"/>
          <w:szCs w:val="24"/>
        </w:rPr>
      </w:pPr>
      <w:r>
        <w:rPr>
          <w:rFonts w:ascii="Times New Roman" w:hAnsi="Times New Roman"/>
          <w:i/>
          <w:sz w:val="24"/>
          <w:szCs w:val="24"/>
        </w:rPr>
        <w:t>- отсутствие централизованного водоотведения частного сектора.</w:t>
      </w:r>
    </w:p>
    <w:p>
      <w:pPr>
        <w:pStyle w:val="1"/>
        <w:numPr>
          <w:ilvl w:val="0"/>
          <w:numId w:val="26"/>
        </w:numPr>
        <w:tabs>
          <w:tab w:val="clear" w:pos="567"/>
          <w:tab w:val="left" w:pos="1418" w:leader="none"/>
        </w:tabs>
        <w:spacing w:before="0" w:after="0"/>
        <w:ind w:left="0" w:firstLine="709"/>
        <w:rPr>
          <w:iCs/>
          <w:sz w:val="28"/>
          <w:szCs w:val="28"/>
        </w:rPr>
      </w:pPr>
      <w:bookmarkStart w:id="179" w:name="_Toc438455280"/>
      <w:bookmarkStart w:id="180" w:name="_Toc437865632"/>
      <w:bookmarkStart w:id="181" w:name="_Toc417484361"/>
      <w:bookmarkStart w:id="182" w:name="_Toc387822199"/>
      <w:r>
        <w:rPr>
          <w:iCs/>
          <w:sz w:val="28"/>
          <w:szCs w:val="28"/>
        </w:rPr>
        <w:t>Балансы сточных вод в системе водоотведения</w:t>
      </w:r>
      <w:bookmarkEnd w:id="179"/>
      <w:bookmarkEnd w:id="180"/>
      <w:bookmarkEnd w:id="181"/>
      <w:bookmarkEnd w:id="182"/>
    </w:p>
    <w:p>
      <w:pPr>
        <w:pStyle w:val="2"/>
        <w:numPr>
          <w:ilvl w:val="2"/>
          <w:numId w:val="33"/>
        </w:numPr>
        <w:tabs>
          <w:tab w:val="clear" w:pos="1134"/>
          <w:tab w:val="left" w:pos="1418" w:leader="none"/>
        </w:tabs>
        <w:spacing w:before="0" w:after="0"/>
        <w:ind w:left="1418" w:hanging="709"/>
        <w:rPr>
          <w:bCs/>
          <w:iCs/>
        </w:rPr>
      </w:pPr>
      <w:bookmarkStart w:id="183" w:name="_Toc438455281"/>
      <w:bookmarkStart w:id="184" w:name="_Toc437865633"/>
      <w:bookmarkStart w:id="185" w:name="_Toc417484362"/>
      <w:bookmarkStart w:id="186" w:name="_Toc387822200"/>
      <w:r>
        <w:rPr>
          <w:bCs/>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83"/>
      <w:bookmarkEnd w:id="184"/>
      <w:bookmarkEnd w:id="185"/>
      <w:bookmarkEnd w:id="186"/>
    </w:p>
    <w:p>
      <w:pPr>
        <w:pStyle w:val="Default"/>
        <w:ind w:firstLine="709"/>
        <w:jc w:val="both"/>
        <w:rPr>
          <w:color w:val="auto"/>
          <w:sz w:val="28"/>
          <w:szCs w:val="28"/>
        </w:rPr>
      </w:pPr>
      <w:r>
        <w:rPr>
          <w:color w:val="auto"/>
          <w:sz w:val="28"/>
          <w:szCs w:val="28"/>
        </w:rPr>
        <w:t xml:space="preserve">Баланс поступления сточных вод в централизованную систему водоотведения по технологическим зонам ПАО «Птицефабрика «Боровская» и МУП «ЖКХ п. Боровский» в период с 2016 г. по 2018 г. представлен в таблице 29.   </w:t>
      </w:r>
    </w:p>
    <w:p>
      <w:pPr>
        <w:pStyle w:val="Caption"/>
        <w:keepNext w:val="true"/>
        <w:jc w:val="right"/>
        <w:rPr>
          <w:b/>
          <w:b/>
          <w:sz w:val="24"/>
          <w:szCs w:val="24"/>
        </w:rPr>
      </w:pPr>
      <w:r>
        <w:rPr>
          <w:b/>
          <w:sz w:val="24"/>
          <w:szCs w:val="24"/>
        </w:rPr>
        <w:t>Таблица 29</w:t>
      </w:r>
    </w:p>
    <w:p>
      <w:pPr>
        <w:pStyle w:val="Normal"/>
        <w:jc w:val="center"/>
        <w:rPr>
          <w:b/>
          <w:b/>
          <w:sz w:val="24"/>
          <w:szCs w:val="24"/>
        </w:rPr>
      </w:pPr>
      <w:r>
        <w:rPr>
          <w:b/>
          <w:sz w:val="24"/>
          <w:szCs w:val="24"/>
        </w:rPr>
        <w:t>Баланс поступления сточных вод в централизованную систему водоотведения муниципального образования поселок Боровский</w:t>
      </w:r>
    </w:p>
    <w:p>
      <w:pPr>
        <w:pStyle w:val="Normal"/>
        <w:jc w:val="center"/>
        <w:rPr>
          <w:b/>
          <w:b/>
          <w:sz w:val="24"/>
          <w:szCs w:val="24"/>
        </w:rPr>
      </w:pPr>
      <w:r>
        <w:rPr>
          <w:b/>
          <w:sz w:val="24"/>
          <w:szCs w:val="24"/>
        </w:rPr>
      </w:r>
    </w:p>
    <w:tbl>
      <w:tblPr>
        <w:tblW w:w="46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600"/>
        <w:gridCol w:w="1166"/>
        <w:gridCol w:w="1207"/>
        <w:gridCol w:w="1203"/>
        <w:gridCol w:w="1212"/>
      </w:tblGrid>
      <w:tr>
        <w:trPr>
          <w:tblHeader w:val="true"/>
        </w:trPr>
        <w:tc>
          <w:tcPr>
            <w:tcW w:w="4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Показатель</w:t>
            </w:r>
          </w:p>
        </w:tc>
        <w:tc>
          <w:tcPr>
            <w:tcW w:w="11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Ед. изм.</w:t>
            </w:r>
          </w:p>
        </w:tc>
        <w:tc>
          <w:tcPr>
            <w:tcW w:w="120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2016 г.</w:t>
            </w:r>
          </w:p>
        </w:tc>
        <w:tc>
          <w:tcPr>
            <w:tcW w:w="120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2017 г.</w:t>
            </w:r>
          </w:p>
        </w:tc>
        <w:tc>
          <w:tcPr>
            <w:tcW w:w="121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2018 г.</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Всего очищено</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1343,249</w:t>
            </w:r>
          </w:p>
        </w:tc>
        <w:tc>
          <w:tcPr>
            <w:tcW w:w="1203"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1287,977</w:t>
            </w:r>
          </w:p>
        </w:tc>
        <w:tc>
          <w:tcPr>
            <w:tcW w:w="1212" w:type="dxa"/>
            <w:tcBorders>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1303,513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на КОС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795,862</w:t>
            </w:r>
          </w:p>
        </w:tc>
        <w:tc>
          <w:tcPr>
            <w:tcW w:w="1203"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758,492</w:t>
            </w:r>
          </w:p>
        </w:tc>
        <w:tc>
          <w:tcPr>
            <w:tcW w:w="1212"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779,01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от производственных нужд ВОС 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168,556</w:t>
            </w:r>
          </w:p>
        </w:tc>
        <w:tc>
          <w:tcPr>
            <w:tcW w:w="120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161,054</w:t>
            </w:r>
          </w:p>
        </w:tc>
        <w:tc>
          <w:tcPr>
            <w:tcW w:w="121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145,00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ПАО «Птицефабрика «Боровская»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303,755</w:t>
            </w:r>
          </w:p>
        </w:tc>
        <w:tc>
          <w:tcPr>
            <w:tcW w:w="1203"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249,327</w:t>
            </w:r>
          </w:p>
        </w:tc>
        <w:tc>
          <w:tcPr>
            <w:tcW w:w="1212" w:type="dxa"/>
            <w:tcBorders>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274,00</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sz w:val="24"/>
                <w:szCs w:val="24"/>
              </w:rPr>
            </w:pPr>
            <w:r>
              <w:rPr>
                <w:bCs/>
                <w:sz w:val="24"/>
                <w:szCs w:val="24"/>
              </w:rPr>
              <w:t>Передано от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323,551</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348,111</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360,01</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4"/>
                <w:szCs w:val="24"/>
              </w:rPr>
            </w:pPr>
            <w:r>
              <w:rPr>
                <w:b/>
                <w:bCs/>
                <w:sz w:val="24"/>
                <w:szCs w:val="24"/>
              </w:rPr>
              <w:t>Очищено КОС 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547,387</w:t>
            </w:r>
          </w:p>
        </w:tc>
        <w:tc>
          <w:tcPr>
            <w:tcW w:w="1203"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529,485</w:t>
            </w:r>
          </w:p>
        </w:tc>
        <w:tc>
          <w:tcPr>
            <w:tcW w:w="1212" w:type="dxa"/>
            <w:tcBorders>
              <w:bottom w:val="single" w:sz="4" w:space="0" w:color="000000"/>
              <w:right w:val="single" w:sz="4" w:space="0" w:color="000000"/>
            </w:tcBorders>
            <w:shd w:color="auto" w:fill="auto" w:val="clear"/>
            <w:vAlign w:val="center"/>
          </w:tcPr>
          <w:p>
            <w:pPr>
              <w:pStyle w:val="Normal"/>
              <w:widowControl w:val="false"/>
              <w:rPr>
                <w:b/>
                <w:b/>
                <w:bCs/>
                <w:sz w:val="24"/>
                <w:szCs w:val="24"/>
              </w:rPr>
            </w:pPr>
            <w:r>
              <w:rPr>
                <w:b/>
                <w:bCs/>
                <w:sz w:val="24"/>
                <w:szCs w:val="24"/>
              </w:rPr>
              <w:t>524,503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МУП «ЖКХ п.Боровский»</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4,071</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3,718</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0,54</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Население</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441,801</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431,906</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422,147</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Бюджетные организации</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28,997</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26,708</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24,703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Прочие предприятия</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33,639</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36,758</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48,003</w:t>
            </w:r>
          </w:p>
        </w:tc>
      </w:tr>
      <w:tr>
        <w:trPr/>
        <w:tc>
          <w:tcPr>
            <w:tcW w:w="460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sz w:val="24"/>
                <w:szCs w:val="24"/>
              </w:rPr>
              <w:t>Неорганизованный приток</w:t>
            </w:r>
          </w:p>
        </w:tc>
        <w:tc>
          <w:tcPr>
            <w:tcW w:w="1166"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 xml:space="preserve">тыс. м </w:t>
            </w:r>
            <w:r>
              <w:rPr>
                <w:sz w:val="24"/>
                <w:szCs w:val="24"/>
                <w:vertAlign w:val="superscript"/>
              </w:rPr>
              <w:t>3</w:t>
            </w:r>
          </w:p>
        </w:tc>
        <w:tc>
          <w:tcPr>
            <w:tcW w:w="1207"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38,879</w:t>
            </w:r>
          </w:p>
        </w:tc>
        <w:tc>
          <w:tcPr>
            <w:tcW w:w="1203"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30,395</w:t>
            </w:r>
          </w:p>
        </w:tc>
        <w:tc>
          <w:tcPr>
            <w:tcW w:w="1212" w:type="dxa"/>
            <w:tcBorders>
              <w:bottom w:val="single" w:sz="4" w:space="0" w:color="000000"/>
              <w:right w:val="single" w:sz="4" w:space="0" w:color="000000"/>
            </w:tcBorders>
            <w:shd w:color="auto" w:fill="auto" w:val="clear"/>
            <w:vAlign w:val="center"/>
          </w:tcPr>
          <w:p>
            <w:pPr>
              <w:pStyle w:val="Normal"/>
              <w:widowControl w:val="false"/>
              <w:rPr>
                <w:sz w:val="24"/>
                <w:szCs w:val="24"/>
              </w:rPr>
            </w:pPr>
            <w:r>
              <w:rPr>
                <w:sz w:val="24"/>
                <w:szCs w:val="24"/>
              </w:rPr>
              <w:t>29,110</w:t>
            </w:r>
          </w:p>
        </w:tc>
      </w:tr>
    </w:tbl>
    <w:p>
      <w:pPr>
        <w:pStyle w:val="Normal"/>
        <w:jc w:val="center"/>
        <w:rPr>
          <w:b/>
          <w:b/>
          <w:sz w:val="24"/>
          <w:szCs w:val="24"/>
        </w:rPr>
      </w:pPr>
      <w:r>
        <w:rPr>
          <w:b/>
          <w:sz w:val="24"/>
          <w:szCs w:val="24"/>
        </w:rPr>
      </w:r>
    </w:p>
    <w:p>
      <w:pPr>
        <w:pStyle w:val="Normal"/>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87" w:name="_Toc438455282"/>
      <w:bookmarkStart w:id="188" w:name="_Toc437865634"/>
      <w:bookmarkStart w:id="189" w:name="_Toc417484363"/>
      <w:bookmarkStart w:id="190" w:name="_Toc387822201"/>
      <w:bookmarkStart w:id="191" w:name="_Toc385921621"/>
      <w:r>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87"/>
      <w:bookmarkEnd w:id="188"/>
      <w:bookmarkEnd w:id="189"/>
      <w:bookmarkEnd w:id="190"/>
      <w:bookmarkEnd w:id="191"/>
    </w:p>
    <w:p>
      <w:pPr>
        <w:pStyle w:val="Normal"/>
        <w:ind w:firstLine="709"/>
        <w:jc w:val="both"/>
        <w:rPr>
          <w:rFonts w:eastAsia="Arial Unicode MS"/>
          <w:color w:val="000000"/>
          <w:sz w:val="28"/>
          <w:szCs w:val="28"/>
          <w:u w:val="none" w:color="000000"/>
        </w:rPr>
      </w:pPr>
      <w:r>
        <w:rPr>
          <w:sz w:val="28"/>
          <w:szCs w:val="28"/>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r>
        <w:rPr>
          <w:rFonts w:eastAsia="Arial Unicode MS"/>
          <w:color w:val="000000"/>
          <w:sz w:val="28"/>
          <w:szCs w:val="28"/>
          <w:u w:val="none" w:color="000000"/>
        </w:rPr>
        <w:t>Доля неучтенных расходов сточных вод, поступивших в систему коммунальной канализации, определяется разницей между объемом сточных вод, пропущенных через систему коммунальной канализации, и объемом сточных вод, отведенных от абонентов.</w:t>
      </w:r>
    </w:p>
    <w:p>
      <w:pPr>
        <w:pStyle w:val="Normal"/>
        <w:rPr>
          <w:rStyle w:val="IntenseEmphasis"/>
          <w:rFonts w:eastAsia="" w:eastAsiaTheme="majorEastAsia"/>
          <w:b w:val="false"/>
          <w:b w:val="false"/>
          <w:bCs w:val="false"/>
          <w:i w:val="false"/>
          <w:i w:val="false"/>
          <w:sz w:val="28"/>
          <w:szCs w:val="28"/>
        </w:rPr>
      </w:pPr>
      <w:r>
        <w:rPr>
          <w:i/>
          <w:sz w:val="24"/>
          <w:szCs w:val="24"/>
        </w:rPr>
        <w:t>Данные о фактическом неорганизованном притоке сточных вод по технологической зоне п. Боровский представлены в таблице 30.</w:t>
      </w:r>
    </w:p>
    <w:p>
      <w:pPr>
        <w:pStyle w:val="Default"/>
        <w:ind w:firstLine="709"/>
        <w:jc w:val="both"/>
        <w:rPr>
          <w:rFonts w:eastAsia="Arial Unicode MS"/>
          <w:sz w:val="28"/>
          <w:szCs w:val="28"/>
          <w:u w:val="none" w:color="000000"/>
        </w:rPr>
      </w:pPr>
      <w:r>
        <w:rPr>
          <w:rFonts w:eastAsia="Arial Unicode MS"/>
          <w:sz w:val="28"/>
          <w:szCs w:val="28"/>
          <w:u w:val="none" w:color="000000"/>
        </w:rPr>
        <w:t>Неорганизованный приток по технологической зоне ПАО «Птицефабрика «Боровская» отсутствует.</w:t>
      </w:r>
    </w:p>
    <w:p>
      <w:pPr>
        <w:pStyle w:val="2"/>
        <w:numPr>
          <w:ilvl w:val="2"/>
          <w:numId w:val="33"/>
        </w:numPr>
        <w:tabs>
          <w:tab w:val="clear" w:pos="1134"/>
          <w:tab w:val="left" w:pos="1418" w:leader="none"/>
        </w:tabs>
        <w:spacing w:before="0" w:after="0"/>
        <w:ind w:left="1418" w:hanging="709"/>
        <w:rPr>
          <w:bCs/>
          <w:iCs/>
        </w:rPr>
      </w:pPr>
      <w:bookmarkStart w:id="192" w:name="_Toc387822202"/>
      <w:bookmarkStart w:id="193" w:name="_Toc385921622"/>
      <w:bookmarkStart w:id="194" w:name="_Toc438455283"/>
      <w:bookmarkStart w:id="195" w:name="_Toc437865635"/>
      <w:bookmarkStart w:id="196" w:name="_Toc417484364"/>
      <w:r>
        <w:rPr>
          <w:bCs/>
          <w:iCs/>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92"/>
      <w:bookmarkEnd w:id="193"/>
      <w:bookmarkEnd w:id="194"/>
      <w:bookmarkEnd w:id="195"/>
      <w:bookmarkEnd w:id="196"/>
    </w:p>
    <w:p>
      <w:pPr>
        <w:pStyle w:val="Default"/>
        <w:ind w:firstLine="567"/>
        <w:jc w:val="both"/>
        <w:rPr>
          <w:rFonts w:eastAsia="Arial Unicode MS"/>
          <w:sz w:val="28"/>
          <w:szCs w:val="28"/>
          <w:u w:val="none" w:color="000000"/>
        </w:rPr>
      </w:pPr>
      <w:r>
        <w:rPr>
          <w:rFonts w:eastAsia="Arial Unicode MS"/>
          <w:sz w:val="28"/>
          <w:szCs w:val="28"/>
          <w:u w:val="none" w:color="000000"/>
        </w:rPr>
        <w:t>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 На территории муниципального образования поселок Боровский поверхностные стоки поступают в водоотводные дренажные каналы, затем на рельеф.</w:t>
      </w:r>
    </w:p>
    <w:p>
      <w:pPr>
        <w:pStyle w:val="Default"/>
        <w:ind w:firstLine="709"/>
        <w:jc w:val="both"/>
        <w:rPr>
          <w:rFonts w:eastAsia="Arial Unicode MS"/>
          <w:sz w:val="28"/>
          <w:szCs w:val="28"/>
          <w:u w:val="none" w:color="000000"/>
        </w:rPr>
      </w:pPr>
      <w:r>
        <w:rPr>
          <w:rFonts w:eastAsia="Arial Unicode MS"/>
          <w:sz w:val="28"/>
          <w:szCs w:val="28"/>
          <w:u w:val="none" w:color="000000"/>
        </w:rPr>
        <w:t>Приборы учета и места их установки на объектах системы водоотведения представлены в таблице 31.</w:t>
      </w:r>
    </w:p>
    <w:p>
      <w:pPr>
        <w:pStyle w:val="Caption"/>
        <w:jc w:val="right"/>
        <w:rPr>
          <w:b/>
          <w:b/>
          <w:sz w:val="24"/>
          <w:szCs w:val="24"/>
        </w:rPr>
      </w:pPr>
      <w:r>
        <w:rPr>
          <w:b/>
          <w:sz w:val="24"/>
          <w:szCs w:val="24"/>
        </w:rPr>
        <w:t>Таблица 31</w:t>
      </w:r>
    </w:p>
    <w:p>
      <w:pPr>
        <w:pStyle w:val="Default"/>
        <w:ind w:firstLine="709"/>
        <w:jc w:val="center"/>
        <w:rPr>
          <w:rFonts w:eastAsia="Arial Unicode MS"/>
          <w:b/>
          <w:b/>
          <w:u w:val="none" w:color="000000"/>
        </w:rPr>
      </w:pPr>
      <w:r>
        <w:rPr>
          <w:rFonts w:eastAsia="Arial Unicode MS"/>
          <w:b/>
          <w:u w:val="none" w:color="000000"/>
        </w:rPr>
        <w:t>Сведения по приборам учета сточных вод</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015"/>
        <w:gridCol w:w="2920"/>
        <w:gridCol w:w="4270"/>
      </w:tblGrid>
      <w:tr>
        <w:trPr>
          <w:tblHeader w:val="true"/>
          <w:trHeight w:val="315" w:hRule="atLeast"/>
        </w:trPr>
        <w:tc>
          <w:tcPr>
            <w:tcW w:w="30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Объект</w:t>
            </w:r>
          </w:p>
        </w:tc>
        <w:tc>
          <w:tcPr>
            <w:tcW w:w="292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Место установки</w:t>
            </w:r>
          </w:p>
        </w:tc>
        <w:tc>
          <w:tcPr>
            <w:tcW w:w="427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24"/>
                <w:szCs w:val="24"/>
              </w:rPr>
            </w:pPr>
            <w:r>
              <w:rPr>
                <w:b/>
                <w:bCs/>
                <w:color w:val="000000"/>
                <w:sz w:val="24"/>
                <w:szCs w:val="24"/>
              </w:rPr>
              <w:t>Назначение</w:t>
            </w:r>
          </w:p>
        </w:tc>
      </w:tr>
      <w:tr>
        <w:trPr>
          <w:trHeight w:val="315" w:hRule="atLeast"/>
        </w:trPr>
        <w:tc>
          <w:tcPr>
            <w:tcW w:w="301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ПАО «Птицефабрика «Боровская»</w:t>
            </w:r>
          </w:p>
        </w:tc>
        <w:tc>
          <w:tcPr>
            <w:tcW w:w="292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на выпуске с очистных сооружений</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сбрасываемых в водный объект сточных вод</w:t>
            </w:r>
          </w:p>
        </w:tc>
      </w:tr>
      <w:tr>
        <w:trPr>
          <w:trHeight w:val="630" w:hRule="atLeast"/>
        </w:trPr>
        <w:tc>
          <w:tcPr>
            <w:tcW w:w="301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КНС-3 п. Боровский»</w:t>
            </w:r>
          </w:p>
        </w:tc>
        <w:tc>
          <w:tcPr>
            <w:tcW w:w="292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КНС-7</w:t>
            </w:r>
            <w:r>
              <w:rPr>
                <w:color w:val="000000"/>
                <w:sz w:val="24"/>
                <w:szCs w:val="24"/>
                <w:vertAlign w:val="superscript"/>
              </w:rPr>
              <w:t>ПФ</w:t>
            </w:r>
          </w:p>
        </w:tc>
      </w:tr>
      <w:tr>
        <w:trPr>
          <w:trHeight w:val="630" w:hRule="atLeast"/>
        </w:trPr>
        <w:tc>
          <w:tcPr>
            <w:tcW w:w="301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КНС-7</w:t>
            </w:r>
            <w:r>
              <w:rPr>
                <w:color w:val="000000"/>
                <w:sz w:val="24"/>
                <w:szCs w:val="24"/>
                <w:vertAlign w:val="superscript"/>
              </w:rPr>
              <w:t>ПФ</w:t>
            </w:r>
          </w:p>
        </w:tc>
        <w:tc>
          <w:tcPr>
            <w:tcW w:w="292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Напорный трубопровод</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перекачиваемых на КОС ОАО "Птицефабрика «Боровская"</w:t>
            </w:r>
          </w:p>
        </w:tc>
      </w:tr>
      <w:tr>
        <w:trPr>
          <w:trHeight w:val="315" w:hRule="atLeast"/>
        </w:trPr>
        <w:tc>
          <w:tcPr>
            <w:tcW w:w="301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КОС п. Боровский»</w:t>
            </w:r>
          </w:p>
        </w:tc>
        <w:tc>
          <w:tcPr>
            <w:tcW w:w="292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Трубопровод поступления сточных вод на КОС</w:t>
            </w:r>
          </w:p>
        </w:tc>
        <w:tc>
          <w:tcPr>
            <w:tcW w:w="4270" w:type="dxa"/>
            <w:tcBorders>
              <w:bottom w:val="single" w:sz="4" w:space="0" w:color="000000"/>
              <w:right w:val="single" w:sz="4" w:space="0" w:color="000000"/>
            </w:tcBorders>
            <w:shd w:color="auto" w:fill="auto" w:val="clear"/>
            <w:vAlign w:val="center"/>
          </w:tcPr>
          <w:p>
            <w:pPr>
              <w:pStyle w:val="Normal"/>
              <w:widowControl w:val="false"/>
              <w:jc w:val="center"/>
              <w:rPr>
                <w:color w:val="000000"/>
                <w:sz w:val="24"/>
                <w:szCs w:val="24"/>
              </w:rPr>
            </w:pPr>
            <w:r>
              <w:rPr>
                <w:color w:val="000000"/>
                <w:sz w:val="24"/>
                <w:szCs w:val="24"/>
              </w:rPr>
              <w:t>Учет количества стоков, принимаемых на очистку</w:t>
            </w:r>
          </w:p>
        </w:tc>
      </w:tr>
    </w:tbl>
    <w:p>
      <w:pPr>
        <w:pStyle w:val="2"/>
        <w:numPr>
          <w:ilvl w:val="2"/>
          <w:numId w:val="33"/>
        </w:numPr>
        <w:tabs>
          <w:tab w:val="clear" w:pos="1134"/>
          <w:tab w:val="left" w:pos="1418" w:leader="none"/>
        </w:tabs>
        <w:spacing w:before="0" w:after="0"/>
        <w:ind w:left="1418" w:hanging="709"/>
        <w:rPr>
          <w:color w:val="000000" w:themeColor="text1"/>
          <w:sz w:val="26"/>
          <w:szCs w:val="26"/>
        </w:rPr>
      </w:pPr>
      <w:bookmarkStart w:id="197" w:name="_Toc387822203"/>
      <w:bookmarkStart w:id="198" w:name="_Toc438455284"/>
      <w:bookmarkStart w:id="199" w:name="_Toc437865636"/>
      <w:bookmarkStart w:id="200" w:name="_Toc417484365"/>
      <w:r>
        <w:rPr/>
        <w:t>Результаты ретроспективного анализа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97"/>
      <w:bookmarkEnd w:id="198"/>
      <w:bookmarkEnd w:id="199"/>
      <w:bookmarkEnd w:id="200"/>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Динамика поступления сточных вод в централизованные системы водоотведения муниципального образования поселок Боровский представлена на рисунке 2.</w:t>
      </w:r>
    </w:p>
    <w:p>
      <w:pPr>
        <w:pStyle w:val="Normal"/>
        <w:jc w:val="center"/>
        <w:rPr>
          <w:rFonts w:eastAsia="Arial Unicode MS"/>
          <w:color w:val="000000"/>
          <w:sz w:val="28"/>
          <w:szCs w:val="28"/>
          <w:u w:val="none" w:color="000000"/>
        </w:rPr>
      </w:pPr>
      <w:r>
        <w:rPr/>
        <w:drawing>
          <wp:inline distT="0" distB="0" distL="0" distR="0">
            <wp:extent cx="4563745" cy="2734945"/>
            <wp:effectExtent l="0" t="0" r="0" b="0"/>
            <wp:docPr id="5"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
                    <pic:cNvPicPr>
                      <a:picLocks noChangeAspect="1" noChangeArrowheads="1"/>
                    </pic:cNvPicPr>
                  </pic:nvPicPr>
                  <pic:blipFill>
                    <a:blip r:embed="rId27"/>
                    <a:stretch>
                      <a:fillRect/>
                    </a:stretch>
                  </pic:blipFill>
                  <pic:spPr bwMode="auto">
                    <a:xfrm>
                      <a:off x="0" y="0"/>
                      <a:ext cx="4563745" cy="2734945"/>
                    </a:xfrm>
                    <a:prstGeom prst="rect">
                      <a:avLst/>
                    </a:prstGeom>
                  </pic:spPr>
                </pic:pic>
              </a:graphicData>
            </a:graphic>
          </wp:inline>
        </w:drawing>
      </w:r>
    </w:p>
    <w:p>
      <w:pPr>
        <w:pStyle w:val="Caption"/>
        <w:jc w:val="both"/>
        <w:rPr>
          <w:b/>
          <w:b/>
          <w:sz w:val="24"/>
          <w:szCs w:val="24"/>
        </w:rPr>
      </w:pPr>
      <w:r>
        <w:rPr>
          <w:b/>
          <w:sz w:val="24"/>
          <w:szCs w:val="24"/>
        </w:rPr>
        <w:t xml:space="preserve">Рисунок 2. </w:t>
      </w:r>
      <w:r>
        <w:rPr>
          <w:rFonts w:eastAsia="Arial Unicode MS"/>
          <w:b/>
          <w:color w:val="000000"/>
          <w:sz w:val="24"/>
          <w:szCs w:val="24"/>
          <w:u w:val="none" w:color="000000"/>
        </w:rPr>
        <w:t>Динамика поступления сточных вод в централизованные системы водоотведения поселок Боровский, тыс. м³</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t>За период 2010-2014 гг. дефицитов производственных мощностей по технологическим зонам водоотведения ПАО «Птицефабрика «Боровская» и МУП «ЖКХ п. Боровский» не возникало (рис. 3, 4).</w:t>
      </w:r>
    </w:p>
    <w:p>
      <w:pPr>
        <w:pStyle w:val="NoSpacing"/>
        <w:keepNext w:val="true"/>
        <w:spacing w:lineRule="auto" w:line="240"/>
        <w:jc w:val="center"/>
        <w:rPr>
          <w:color w:val="000000" w:themeColor="text1"/>
          <w:sz w:val="26"/>
          <w:szCs w:val="26"/>
        </w:rPr>
      </w:pPr>
      <w:r>
        <w:rPr/>
        <w:drawing>
          <wp:inline distT="0" distB="0" distL="0" distR="0">
            <wp:extent cx="5430520" cy="3487420"/>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28"/>
                    <a:stretch>
                      <a:fillRect/>
                    </a:stretch>
                  </pic:blipFill>
                  <pic:spPr bwMode="auto">
                    <a:xfrm>
                      <a:off x="0" y="0"/>
                      <a:ext cx="5430520" cy="3487420"/>
                    </a:xfrm>
                    <a:prstGeom prst="rect">
                      <a:avLst/>
                    </a:prstGeom>
                  </pic:spPr>
                </pic:pic>
              </a:graphicData>
            </a:graphic>
          </wp:inline>
        </w:drawing>
      </w:r>
    </w:p>
    <w:p>
      <w:pPr>
        <w:pStyle w:val="Caption"/>
        <w:jc w:val="both"/>
        <w:rPr>
          <w:b/>
          <w:b/>
          <w:sz w:val="24"/>
        </w:rPr>
      </w:pPr>
      <w:r>
        <w:rPr>
          <w:b/>
          <w:sz w:val="24"/>
        </w:rPr>
        <w:t>Рисунок 3. Динамика поступления сточных вод в максимальные сутки по технологической зоне ПАО «Птицефабрика «Боровская», тыс. м³/сут.</w:t>
      </w:r>
    </w:p>
    <w:p>
      <w:pPr>
        <w:pStyle w:val="Normal"/>
        <w:keepNext w:val="true"/>
        <w:jc w:val="center"/>
        <w:rPr>
          <w:color w:val="000000" w:themeColor="text1"/>
          <w:sz w:val="26"/>
          <w:szCs w:val="26"/>
        </w:rPr>
      </w:pPr>
      <w:r>
        <w:rPr/>
        <w:drawing>
          <wp:inline distT="0" distB="0" distL="0" distR="0">
            <wp:extent cx="5208270" cy="3344545"/>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29"/>
                    <a:stretch>
                      <a:fillRect/>
                    </a:stretch>
                  </pic:blipFill>
                  <pic:spPr bwMode="auto">
                    <a:xfrm>
                      <a:off x="0" y="0"/>
                      <a:ext cx="5208270" cy="3344545"/>
                    </a:xfrm>
                    <a:prstGeom prst="rect">
                      <a:avLst/>
                    </a:prstGeom>
                  </pic:spPr>
                </pic:pic>
              </a:graphicData>
            </a:graphic>
          </wp:inline>
        </w:drawing>
      </w:r>
    </w:p>
    <w:p>
      <w:pPr>
        <w:pStyle w:val="Caption"/>
        <w:jc w:val="both"/>
        <w:rPr>
          <w:b/>
          <w:b/>
          <w:sz w:val="24"/>
          <w:szCs w:val="24"/>
        </w:rPr>
      </w:pPr>
      <w:r>
        <w:rPr>
          <w:b/>
          <w:sz w:val="24"/>
          <w:szCs w:val="24"/>
        </w:rPr>
        <w:t>Рисунок 4. Динамика поступления сточных вод в максимальные сутки по технологической зоне п. Боровский»</w:t>
      </w:r>
    </w:p>
    <w:p>
      <w:pPr>
        <w:pStyle w:val="Caption"/>
        <w:jc w:val="left"/>
        <w:rPr>
          <w:color w:val="000000" w:themeColor="text1"/>
          <w:sz w:val="26"/>
          <w:szCs w:val="26"/>
        </w:rPr>
      </w:pPr>
      <w:r>
        <w:rPr>
          <w:color w:val="000000" w:themeColor="text1"/>
          <w:sz w:val="26"/>
          <w:szCs w:val="26"/>
        </w:rPr>
      </w:r>
    </w:p>
    <w:p>
      <w:pPr>
        <w:pStyle w:val="2"/>
        <w:numPr>
          <w:ilvl w:val="2"/>
          <w:numId w:val="33"/>
        </w:numPr>
        <w:tabs>
          <w:tab w:val="clear" w:pos="1134"/>
          <w:tab w:val="left" w:pos="1418" w:leader="none"/>
        </w:tabs>
        <w:spacing w:before="0" w:after="0"/>
        <w:ind w:left="1418" w:hanging="709"/>
        <w:rPr>
          <w:bCs/>
          <w:iCs/>
        </w:rPr>
      </w:pPr>
      <w:bookmarkStart w:id="201" w:name="_Toc438455285"/>
      <w:bookmarkStart w:id="202" w:name="_Toc437865637"/>
      <w:bookmarkStart w:id="203" w:name="_Toc417484366"/>
      <w:bookmarkStart w:id="204" w:name="_Toc387822204"/>
      <w:r>
        <w:rPr>
          <w:bCs/>
          <w:iCs/>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с учетом различных сценариев развития </w:t>
      </w:r>
      <w:bookmarkEnd w:id="202"/>
      <w:bookmarkEnd w:id="203"/>
      <w:bookmarkEnd w:id="204"/>
      <w:r>
        <w:rPr>
          <w:bCs/>
          <w:iCs/>
        </w:rPr>
        <w:t>муниципального образования</w:t>
      </w:r>
      <w:bookmarkEnd w:id="201"/>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Default"/>
        <w:ind w:firstLine="709"/>
        <w:jc w:val="both"/>
        <w:rPr>
          <w:rFonts w:eastAsia="Arial Unicode MS"/>
          <w:sz w:val="28"/>
          <w:szCs w:val="28"/>
          <w:u w:val="none" w:color="000000"/>
        </w:rPr>
      </w:pPr>
      <w:r>
        <w:rPr>
          <w:color w:val="auto"/>
          <w:sz w:val="28"/>
          <w:szCs w:val="28"/>
          <w:lang w:bidi="ru-RU"/>
        </w:rPr>
        <w:t xml:space="preserve">Прогнозные балансы поступления сточных вод в централизованные системы водоотведения и отведения стоков по технологическим зонам водоотведения представлены </w:t>
      </w:r>
      <w:r>
        <w:rPr>
          <w:rFonts w:eastAsia="Arial Unicode MS"/>
          <w:sz w:val="28"/>
          <w:szCs w:val="28"/>
          <w:u w:val="none" w:color="000000"/>
        </w:rPr>
        <w:t>таблицах 32, 33.</w:t>
      </w:r>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pStyle w:val="1"/>
        <w:numPr>
          <w:ilvl w:val="0"/>
          <w:numId w:val="26"/>
        </w:numPr>
        <w:tabs>
          <w:tab w:val="clear" w:pos="567"/>
          <w:tab w:val="left" w:pos="1418" w:leader="none"/>
        </w:tabs>
        <w:spacing w:before="0" w:after="0"/>
        <w:ind w:left="0" w:firstLine="709"/>
        <w:rPr>
          <w:bCs/>
          <w:sz w:val="28"/>
          <w:szCs w:val="28"/>
        </w:rPr>
      </w:pPr>
      <w:bookmarkStart w:id="205" w:name="_Toc387822205"/>
      <w:bookmarkStart w:id="206" w:name="_Toc438455286"/>
      <w:bookmarkStart w:id="207" w:name="_Toc437865638"/>
      <w:bookmarkStart w:id="208" w:name="_Toc417484367"/>
      <w:r>
        <w:rPr>
          <w:bCs/>
          <w:sz w:val="28"/>
          <w:szCs w:val="28"/>
        </w:rPr>
        <w:t>Прогноз объема сточных вод</w:t>
      </w:r>
      <w:bookmarkEnd w:id="205"/>
      <w:bookmarkEnd w:id="206"/>
      <w:bookmarkEnd w:id="207"/>
      <w:bookmarkEnd w:id="208"/>
    </w:p>
    <w:p>
      <w:pPr>
        <w:pStyle w:val="Normal"/>
        <w:rPr>
          <w:color w:val="000000" w:themeColor="text1"/>
          <w:sz w:val="26"/>
          <w:szCs w:val="26"/>
        </w:rPr>
      </w:pPr>
      <w:r>
        <w:rPr>
          <w:color w:val="000000" w:themeColor="text1"/>
          <w:sz w:val="26"/>
          <w:szCs w:val="26"/>
        </w:rPr>
      </w:r>
    </w:p>
    <w:p>
      <w:pPr>
        <w:pStyle w:val="BodyTextIndent2"/>
        <w:tabs>
          <w:tab w:val="clear" w:pos="708"/>
          <w:tab w:val="left" w:pos="1134" w:leader="none"/>
        </w:tabs>
        <w:spacing w:lineRule="auto" w:line="240"/>
        <w:ind w:firstLine="710"/>
        <w:rPr>
          <w:sz w:val="28"/>
          <w:szCs w:val="28"/>
        </w:rPr>
      </w:pPr>
      <w:r>
        <w:rPr>
          <w:sz w:val="28"/>
          <w:szCs w:val="28"/>
        </w:rPr>
        <w:t xml:space="preserve">Прогноз объема сточных вод системы водоотведения поселения представлены в таблицах </w:t>
      </w:r>
      <w:r>
        <w:rPr>
          <w:rFonts w:eastAsia="Arial Unicode MS"/>
          <w:sz w:val="28"/>
          <w:szCs w:val="28"/>
          <w:u w:val="none" w:color="000000"/>
        </w:rPr>
        <w:t>32, 33</w:t>
      </w:r>
      <w:r>
        <w:rPr>
          <w:sz w:val="28"/>
          <w:szCs w:val="28"/>
        </w:rPr>
        <w:t>.</w:t>
      </w:r>
    </w:p>
    <w:p>
      <w:pPr>
        <w:pStyle w:val="Normal"/>
        <w:rPr>
          <w:color w:val="000000" w:themeColor="text1"/>
          <w:sz w:val="26"/>
          <w:szCs w:val="26"/>
        </w:rPr>
      </w:pPr>
      <w:r>
        <w:rPr>
          <w:color w:val="000000" w:themeColor="text1"/>
          <w:sz w:val="26"/>
          <w:szCs w:val="26"/>
        </w:rPr>
      </w:r>
    </w:p>
    <w:p>
      <w:pPr>
        <w:pStyle w:val="2"/>
        <w:numPr>
          <w:ilvl w:val="2"/>
          <w:numId w:val="34"/>
        </w:numPr>
        <w:tabs>
          <w:tab w:val="clear" w:pos="1134"/>
          <w:tab w:val="left" w:pos="1418" w:leader="none"/>
        </w:tabs>
        <w:spacing w:before="0" w:after="0"/>
        <w:ind w:left="1418" w:hanging="709"/>
        <w:rPr>
          <w:color w:val="000000" w:themeColor="text1"/>
          <w:sz w:val="26"/>
          <w:szCs w:val="26"/>
        </w:rPr>
      </w:pPr>
      <w:bookmarkStart w:id="209" w:name="_Toc438455287"/>
      <w:bookmarkStart w:id="210" w:name="_Toc437865639"/>
      <w:bookmarkStart w:id="211" w:name="_Toc417484368"/>
      <w:bookmarkStart w:id="212" w:name="_Toc387822206"/>
      <w:r>
        <w:rPr/>
        <w:t>Сведения о фактическом и ожидаемом поступлении сточных вод в централизованную систему водоотведения</w:t>
      </w:r>
      <w:bookmarkEnd w:id="209"/>
      <w:bookmarkEnd w:id="210"/>
      <w:bookmarkEnd w:id="211"/>
      <w:bookmarkEnd w:id="212"/>
    </w:p>
    <w:p>
      <w:pPr>
        <w:pStyle w:val="Normal"/>
        <w:ind w:firstLine="709"/>
        <w:jc w:val="both"/>
        <w:rPr>
          <w:rFonts w:eastAsia="Arial Unicode MS"/>
          <w:color w:val="000000"/>
          <w:sz w:val="28"/>
          <w:szCs w:val="28"/>
          <w:u w:val="none" w:color="000000"/>
        </w:rPr>
      </w:pPr>
      <w:r>
        <w:rPr>
          <w:rFonts w:eastAsia="Arial Unicode MS"/>
          <w:color w:val="000000"/>
          <w:sz w:val="28"/>
          <w:szCs w:val="28"/>
          <w:u w:val="none" w:color="000000"/>
        </w:rPr>
      </w:r>
    </w:p>
    <w:p>
      <w:pPr>
        <w:sectPr>
          <w:headerReference w:type="default" r:id="rId30"/>
          <w:footerReference w:type="default" r:id="rId31"/>
          <w:type w:val="nextPage"/>
          <w:pgSz w:w="11906" w:h="16838"/>
          <w:pgMar w:left="1134" w:right="567" w:header="0" w:top="1134" w:footer="760" w:bottom="1134" w:gutter="0"/>
          <w:pgNumType w:fmt="decimal"/>
          <w:formProt w:val="false"/>
          <w:textDirection w:val="lrTb"/>
          <w:docGrid w:type="default" w:linePitch="100" w:charSpace="0"/>
        </w:sectPr>
        <w:pStyle w:val="Default"/>
        <w:ind w:left="284" w:firstLine="709"/>
        <w:jc w:val="both"/>
        <w:rPr>
          <w:color w:val="auto"/>
          <w:sz w:val="28"/>
          <w:szCs w:val="28"/>
        </w:rPr>
      </w:pPr>
      <w:r>
        <w:rPr>
          <w:color w:val="auto"/>
          <w:sz w:val="28"/>
          <w:szCs w:val="28"/>
        </w:rPr>
        <w:t xml:space="preserve">Сведения о фактическом и ожидаемом поступлении сточных вод в централизованные системы водоотведения представлены в таблицах </w:t>
      </w:r>
      <w:r>
        <w:rPr>
          <w:rFonts w:eastAsia="Arial Unicode MS"/>
          <w:sz w:val="28"/>
          <w:szCs w:val="28"/>
          <w:u w:val="none" w:color="000000"/>
        </w:rPr>
        <w:t>32, 33</w:t>
      </w:r>
      <w:r>
        <w:rPr>
          <w:color w:val="auto"/>
          <w:sz w:val="28"/>
          <w:szCs w:val="28"/>
        </w:rPr>
        <w:t>.</w:t>
      </w:r>
    </w:p>
    <w:p>
      <w:pPr>
        <w:pStyle w:val="Normal"/>
        <w:spacing w:before="6" w:after="3"/>
        <w:ind w:left="1238" w:right="208" w:firstLine="7972"/>
        <w:jc w:val="right"/>
        <w:rPr>
          <w:b/>
          <w:b/>
          <w:sz w:val="24"/>
        </w:rPr>
      </w:pPr>
      <w:r>
        <w:rPr>
          <w:b/>
          <w:sz w:val="24"/>
        </w:rPr>
        <w:t xml:space="preserve">Таблица 32 </w:t>
      </w:r>
    </w:p>
    <w:p>
      <w:pPr>
        <w:pStyle w:val="Default"/>
        <w:ind w:firstLine="851"/>
        <w:jc w:val="center"/>
        <w:rPr>
          <w:b/>
          <w:b/>
          <w:color w:val="auto"/>
        </w:rPr>
      </w:pPr>
      <w:r>
        <w:rPr>
          <w:b/>
          <w:color w:val="auto"/>
        </w:rPr>
        <w:t>Перспективный баланс централизованной системы водоотведения технологической зоны ПАО «Птицефабрика «Боровская»</w:t>
      </w:r>
    </w:p>
    <w:p>
      <w:pPr>
        <w:pStyle w:val="Default"/>
        <w:ind w:firstLine="851"/>
        <w:jc w:val="center"/>
        <w:rPr>
          <w:b/>
          <w:b/>
          <w:color w:val="auto"/>
        </w:rPr>
      </w:pPr>
      <w:r>
        <w:rPr>
          <w:b/>
          <w:color w:val="auto"/>
        </w:rPr>
      </w:r>
    </w:p>
    <w:p>
      <w:pPr>
        <w:pStyle w:val="Default"/>
        <w:ind w:firstLine="851"/>
        <w:jc w:val="center"/>
        <w:rPr>
          <w:b/>
          <w:b/>
          <w:color w:val="auto"/>
        </w:rPr>
      </w:pPr>
      <w:r>
        <w:rPr>
          <w:b/>
          <w:color w:val="auto"/>
        </w:rPr>
      </w:r>
    </w:p>
    <w:p>
      <w:pPr>
        <w:pStyle w:val="Normal"/>
        <w:ind w:left="1134" w:right="555" w:hanging="0"/>
        <w:rPr>
          <w:b/>
          <w:b/>
          <w:sz w:val="16"/>
          <w:szCs w:val="16"/>
        </w:rPr>
      </w:pPr>
      <w:r>
        <w:rPr>
          <w:b/>
          <w:sz w:val="16"/>
          <w:szCs w:val="16"/>
        </w:rPr>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t>№</w:t>
            </w:r>
          </w:p>
          <w:p>
            <w:pPr>
              <w:pStyle w:val="Normal"/>
              <w:widowControl w:val="false"/>
              <w:rPr>
                <w:b/>
                <w:b/>
                <w:sz w:val="16"/>
                <w:szCs w:val="16"/>
              </w:rPr>
            </w:pPr>
            <w:r>
              <w:rPr>
                <w:b/>
                <w:sz w:val="16"/>
                <w:szCs w:val="16"/>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p>
            <w:pPr>
              <w:pStyle w:val="Normal"/>
              <w:widowControl w:val="false"/>
              <w:rPr>
                <w:b/>
                <w:b/>
                <w:sz w:val="16"/>
                <w:szCs w:val="16"/>
              </w:rPr>
            </w:pPr>
            <w:r>
              <w:rPr>
                <w:b/>
                <w:sz w:val="16"/>
                <w:szCs w:val="16"/>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16"/>
                <w:szCs w:val="16"/>
              </w:rPr>
            </w:pPr>
            <w:r>
              <w:rPr>
                <w:b/>
                <w:sz w:val="16"/>
                <w:szCs w:val="16"/>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16"/>
                <w:szCs w:val="16"/>
              </w:rPr>
            </w:pPr>
            <w:r>
              <w:rPr>
                <w:b/>
                <w:sz w:val="16"/>
                <w:szCs w:val="16"/>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sz w:val="16"/>
                <w:szCs w:val="16"/>
              </w:rPr>
            </w:pPr>
            <w:r>
              <w:rPr>
                <w:color w:val="000000"/>
                <w:sz w:val="16"/>
                <w:szCs w:val="16"/>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16"/>
                <w:szCs w:val="16"/>
              </w:rPr>
            </w:pPr>
            <w:r>
              <w:rPr>
                <w:color w:val="000000"/>
                <w:sz w:val="16"/>
                <w:szCs w:val="16"/>
              </w:rPr>
              <w:t xml:space="preserve">         </w:t>
            </w:r>
            <w:r>
              <w:rPr>
                <w:color w:val="000000"/>
                <w:sz w:val="16"/>
                <w:szCs w:val="16"/>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sz w:val="16"/>
                <w:szCs w:val="16"/>
              </w:rPr>
            </w:pPr>
            <w:r>
              <w:rPr>
                <w:color w:val="000000"/>
                <w:sz w:val="16"/>
                <w:szCs w:val="16"/>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w:t>
            </w:r>
            <w:r>
              <w:rPr>
                <w:sz w:val="16"/>
                <w:szCs w:val="16"/>
              </w:rPr>
              <w:t xml:space="preserve"> </w:t>
            </w:r>
            <w:r>
              <w:rPr>
                <w:b/>
                <w:bCs/>
                <w:color w:val="000000"/>
                <w:sz w:val="16"/>
                <w:szCs w:val="16"/>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 xml:space="preserve">Объем сточных вод, поступивших на </w:t>
            </w:r>
            <w:r>
              <w:rPr>
                <w:sz w:val="16"/>
                <w:szCs w:val="16"/>
              </w:rPr>
              <w:t xml:space="preserve"> </w:t>
            </w:r>
            <w:r>
              <w:rPr>
                <w:b/>
                <w:bCs/>
                <w:color w:val="000000"/>
                <w:sz w:val="16"/>
                <w:szCs w:val="16"/>
              </w:rPr>
              <w:t>КОС п.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16"/>
                <w:szCs w:val="16"/>
              </w:rPr>
            </w:pPr>
            <w:r>
              <w:rPr>
                <w:sz w:val="16"/>
                <w:szCs w:val="16"/>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16"/>
                <w:szCs w:val="16"/>
              </w:rPr>
            </w:pPr>
            <w:r>
              <w:rPr>
                <w:b/>
                <w:bCs/>
                <w:color w:val="000000"/>
                <w:sz w:val="16"/>
                <w:szCs w:val="16"/>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16"/>
                <w:szCs w:val="16"/>
              </w:rPr>
            </w:pPr>
            <w:r>
              <w:rPr>
                <w:sz w:val="16"/>
                <w:szCs w:val="16"/>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sz w:val="16"/>
                <w:szCs w:val="16"/>
              </w:rPr>
            </w:pPr>
            <w:r>
              <w:rPr>
                <w:b/>
                <w:bCs/>
                <w:color w:val="000000"/>
                <w:sz w:val="16"/>
                <w:szCs w:val="16"/>
              </w:rPr>
              <w:t>831,131</w:t>
            </w:r>
          </w:p>
        </w:tc>
      </w:tr>
    </w:tbl>
    <w:p>
      <w:pPr>
        <w:pStyle w:val="Normal"/>
        <w:spacing w:before="63" w:after="4"/>
        <w:ind w:left="1134" w:right="555" w:hanging="0"/>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Normal"/>
        <w:spacing w:before="4" w:after="3"/>
        <w:ind w:left="1090" w:right="210" w:hanging="0"/>
        <w:jc w:val="right"/>
        <w:rPr>
          <w:b/>
          <w:b/>
          <w:sz w:val="24"/>
        </w:rPr>
      </w:pPr>
      <w:r>
        <w:rPr>
          <w:b/>
          <w:sz w:val="24"/>
        </w:rPr>
        <w:t xml:space="preserve">Таблица 33 </w:t>
      </w:r>
    </w:p>
    <w:p>
      <w:pPr>
        <w:pStyle w:val="Normal"/>
        <w:spacing w:before="4" w:after="3"/>
        <w:ind w:left="1090" w:right="210" w:hanging="0"/>
        <w:jc w:val="right"/>
        <w:rPr>
          <w:b/>
          <w:b/>
          <w:sz w:val="24"/>
        </w:rPr>
      </w:pPr>
      <w:r>
        <w:rPr>
          <w:b/>
          <w:sz w:val="24"/>
        </w:rPr>
        <w:t>Перспективный баланс централизованной системы водоотведения технологической зоны поселок Боровский</w:t>
      </w:r>
    </w:p>
    <w:tbl>
      <w:tblPr>
        <w:tblpPr w:vertAnchor="page" w:horzAnchor="page" w:leftFromText="180" w:rightFromText="180" w:tblpX="2356" w:tblpY="2416"/>
        <w:tblW w:w="12946"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736"/>
        <w:gridCol w:w="4050"/>
        <w:gridCol w:w="991"/>
        <w:gridCol w:w="993"/>
        <w:gridCol w:w="992"/>
        <w:gridCol w:w="993"/>
        <w:gridCol w:w="993"/>
        <w:gridCol w:w="1134"/>
        <w:gridCol w:w="1134"/>
        <w:gridCol w:w="929"/>
      </w:tblGrid>
      <w:tr>
        <w:trPr>
          <w:trHeight w:val="20" w:hRule="atLeast"/>
        </w:trPr>
        <w:tc>
          <w:tcPr>
            <w:tcW w:w="7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t>№</w:t>
            </w:r>
          </w:p>
          <w:p>
            <w:pPr>
              <w:pStyle w:val="Normal"/>
              <w:widowControl w:val="false"/>
              <w:rPr>
                <w:b/>
                <w:b/>
                <w:sz w:val="24"/>
                <w:szCs w:val="24"/>
              </w:rPr>
            </w:pPr>
            <w:r>
              <w:rPr>
                <w:b/>
                <w:sz w:val="24"/>
                <w:szCs w:val="24"/>
              </w:rPr>
              <w:t>п/п</w:t>
            </w:r>
          </w:p>
        </w:tc>
        <w:tc>
          <w:tcPr>
            <w:tcW w:w="40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p>
            <w:pPr>
              <w:pStyle w:val="Normal"/>
              <w:widowControl w:val="false"/>
              <w:rPr>
                <w:b/>
                <w:b/>
                <w:sz w:val="24"/>
                <w:szCs w:val="24"/>
              </w:rPr>
            </w:pPr>
            <w:r>
              <w:rPr>
                <w:b/>
                <w:sz w:val="24"/>
                <w:szCs w:val="24"/>
              </w:rPr>
              <w:t>Наименование</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2019 г.</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2020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2021 г.</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2024 г.</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2025 г.</w:t>
            </w:r>
          </w:p>
        </w:tc>
      </w:tr>
      <w:tr>
        <w:trPr>
          <w:trHeight w:val="20" w:hRule="atLeast"/>
        </w:trPr>
        <w:tc>
          <w:tcPr>
            <w:tcW w:w="736"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4050" w:type="dxa"/>
            <w:vMerge w:val="continue"/>
            <w:tcBorders>
              <w:left w:val="single" w:sz="4" w:space="0" w:color="000000"/>
              <w:bottom w:val="single" w:sz="4" w:space="0" w:color="000000"/>
              <w:right w:val="single" w:sz="4" w:space="0" w:color="000000"/>
            </w:tcBorders>
            <w:vAlign w:val="center"/>
          </w:tcPr>
          <w:p>
            <w:pPr>
              <w:pStyle w:val="Normal"/>
              <w:widowControl w:val="false"/>
              <w:rPr>
                <w:b/>
                <w:b/>
                <w:sz w:val="24"/>
                <w:szCs w:val="24"/>
              </w:rPr>
            </w:pPr>
            <w:r>
              <w:rPr>
                <w:b/>
                <w:sz w:val="24"/>
                <w:szCs w:val="24"/>
              </w:rPr>
            </w:r>
          </w:p>
        </w:tc>
        <w:tc>
          <w:tcPr>
            <w:tcW w:w="991" w:type="dxa"/>
            <w:vMerge w:val="continue"/>
            <w:tcBorders>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оценка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c>
          <w:tcPr>
            <w:tcW w:w="92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4"/>
                <w:szCs w:val="24"/>
              </w:rPr>
            </w:pPr>
            <w:r>
              <w:rPr>
                <w:b/>
                <w:sz w:val="24"/>
                <w:szCs w:val="24"/>
              </w:rPr>
              <w:t>план</w:t>
            </w:r>
          </w:p>
        </w:tc>
      </w:tr>
      <w:tr>
        <w:trPr>
          <w:trHeight w:val="131"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Прием сточных вод, всего</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488,919</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497,015</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501,051</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509,147</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513,183</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2</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Неучтенный приток сточных вод</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bottom"/>
          </w:tcPr>
          <w:p>
            <w:pPr>
              <w:pStyle w:val="Normal"/>
              <w:widowControl w:val="false"/>
              <w:jc w:val="center"/>
              <w:rPr>
                <w:color w:val="000000"/>
              </w:rPr>
            </w:pPr>
            <w:r>
              <w:rPr>
                <w:color w:val="000000"/>
              </w:rPr>
              <w:t>0,000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3</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Получено сточных вод, по абонентам:</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488,919</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497,015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501,051</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509,147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513,183</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517,242</w:t>
            </w:r>
          </w:p>
        </w:tc>
      </w:tr>
      <w:tr>
        <w:trPr>
          <w:trHeight w:val="7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4</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собственное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0,994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5</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стороннее потребление:</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487,925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496,020</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500,057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508,152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512,189</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516,248</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6</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населения</w:t>
            </w:r>
          </w:p>
        </w:tc>
        <w:tc>
          <w:tcPr>
            <w:tcW w:w="991" w:type="dxa"/>
            <w:tcBorders>
              <w:bottom w:val="single" w:sz="4" w:space="0" w:color="000000"/>
              <w:right w:val="single" w:sz="4" w:space="0" w:color="000000"/>
            </w:tcBorders>
            <w:shd w:color="000000" w:fill="FFFFFF" w:val="clear"/>
            <w:vAlign w:val="center"/>
          </w:tcPr>
          <w:p>
            <w:pPr>
              <w:pStyle w:val="Normal"/>
              <w:widowControl w:val="false"/>
              <w:jc w:val="center"/>
              <w:rPr>
                <w:sz w:val="24"/>
                <w:szCs w:val="24"/>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412,707</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420,802</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424,839</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432,934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436,971</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441,030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7</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бюджетных организаций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22,294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8</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rPr>
            </w:pPr>
            <w:r>
              <w:rPr>
                <w:color w:val="000000"/>
              </w:rPr>
              <w:t xml:space="preserve">         </w:t>
            </w:r>
            <w:r>
              <w:rPr>
                <w:color w:val="000000"/>
              </w:rPr>
              <w:t>от  прочих предприятий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color w:val="000000"/>
              </w:rPr>
            </w:pPr>
            <w:r>
              <w:rPr>
                <w:color w:val="000000"/>
              </w:rPr>
              <w:t>52,924</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9</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w:t>
            </w:r>
            <w:r>
              <w:rPr/>
              <w:t xml:space="preserve"> </w:t>
            </w:r>
            <w:r>
              <w:rPr>
                <w:b/>
                <w:bCs/>
                <w:color w:val="000000"/>
              </w:rPr>
              <w:t>на КОС ПАО «Птицефабрика «Боровская»</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360,014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10</w:t>
            </w:r>
          </w:p>
        </w:tc>
        <w:tc>
          <w:tcPr>
            <w:tcW w:w="4050"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 xml:space="preserve">Объем сточных вод, поступивших на </w:t>
            </w:r>
            <w:r>
              <w:rPr/>
              <w:t xml:space="preserve"> </w:t>
            </w:r>
            <w:r>
              <w:rPr>
                <w:b/>
                <w:bCs/>
                <w:color w:val="000000"/>
              </w:rPr>
              <w:t>КОС МУП ЖКХ «Боровский»</w:t>
            </w:r>
          </w:p>
        </w:tc>
        <w:tc>
          <w:tcPr>
            <w:tcW w:w="991" w:type="dxa"/>
            <w:tcBorders>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2"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128,905</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137,001</w:t>
            </w:r>
          </w:p>
        </w:tc>
        <w:tc>
          <w:tcPr>
            <w:tcW w:w="993"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141,037</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29" w:type="dxa"/>
            <w:tcBorders>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11</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Ожидаемое поступление сточных вод от перспективной застройки*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sz w:val="24"/>
                <w:szCs w:val="24"/>
              </w:rPr>
            </w:pPr>
            <w:r>
              <w:rPr>
                <w:sz w:val="24"/>
                <w:szCs w:val="24"/>
              </w:rPr>
              <w:t>тыс. 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313,889</w:t>
            </w:r>
          </w:p>
        </w:tc>
      </w:tr>
      <w:tr>
        <w:trPr>
          <w:trHeight w:val="20" w:hRule="atLeast"/>
        </w:trPr>
        <w:tc>
          <w:tcPr>
            <w:tcW w:w="7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t>12</w:t>
            </w:r>
          </w:p>
        </w:tc>
        <w:tc>
          <w:tcPr>
            <w:tcW w:w="4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rPr>
            </w:pPr>
            <w:r>
              <w:rPr>
                <w:b/>
                <w:bCs/>
                <w:color w:val="000000"/>
              </w:rPr>
              <w:t>Объем сточных вод, поступивших на очистные сооружения г.Тюмени</w:t>
            </w:r>
          </w:p>
        </w:tc>
        <w:tc>
          <w:tcPr>
            <w:tcW w:w="991" w:type="dxa"/>
            <w:tcBorders>
              <w:top w:val="single" w:sz="4" w:space="0" w:color="000000"/>
              <w:bottom w:val="single" w:sz="4" w:space="0" w:color="000000"/>
              <w:right w:val="single" w:sz="4" w:space="0" w:color="000000"/>
            </w:tcBorders>
            <w:shd w:color="000000" w:fill="FFFFFF" w:val="clear"/>
            <w:vAlign w:val="center"/>
          </w:tcPr>
          <w:p>
            <w:pPr>
              <w:pStyle w:val="Normal"/>
              <w:widowControl w:val="false"/>
              <w:rPr>
                <w:rFonts w:eastAsia="Arial Unicode MS"/>
                <w:sz w:val="28"/>
                <w:szCs w:val="28"/>
                <w:u w:val="none" w:color="000000"/>
              </w:rPr>
            </w:pPr>
            <w:r>
              <w:rPr>
                <w:sz w:val="24"/>
                <w:szCs w:val="24"/>
              </w:rPr>
              <w:t>тыс.м3</w:t>
            </w:r>
          </w:p>
        </w:tc>
        <w:tc>
          <w:tcPr>
            <w:tcW w:w="9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2"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993"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0,000</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823,036</w:t>
            </w:r>
          </w:p>
        </w:tc>
        <w:tc>
          <w:tcPr>
            <w:tcW w:w="1134"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827,072</w:t>
            </w:r>
          </w:p>
        </w:tc>
        <w:tc>
          <w:tcPr>
            <w:tcW w:w="929"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000000"/>
              </w:rPr>
            </w:pPr>
            <w:r>
              <w:rPr>
                <w:b/>
                <w:bCs/>
                <w:color w:val="000000"/>
              </w:rPr>
              <w:t>831,131</w:t>
            </w:r>
          </w:p>
        </w:tc>
      </w:tr>
    </w:tbl>
    <w:p>
      <w:pPr>
        <w:pStyle w:val="Normal"/>
        <w:spacing w:before="4" w:after="3"/>
        <w:ind w:left="1090" w:right="210" w:hanging="0"/>
        <w:jc w:val="right"/>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rFonts w:eastAsia="Arial Unicode MS"/>
          <w:sz w:val="28"/>
          <w:szCs w:val="28"/>
          <w:u w:val="none" w:color="000000"/>
        </w:rPr>
      </w:pPr>
      <w:r>
        <w:rPr>
          <w:rFonts w:eastAsia="Arial Unicode MS"/>
          <w:sz w:val="28"/>
          <w:szCs w:val="28"/>
          <w:u w:val="none" w:color="000000"/>
        </w:rPr>
      </w:r>
    </w:p>
    <w:p>
      <w:pPr>
        <w:pStyle w:val="Normal"/>
        <w:spacing w:before="4" w:after="3"/>
        <w:ind w:left="1090" w:right="210" w:hanging="0"/>
        <w:rPr>
          <w:b/>
          <w:b/>
        </w:rPr>
      </w:pPr>
      <w:r>
        <w:rPr/>
        <w:t>*Перспективная многоэтажная жилая застройка 204687 м</w:t>
      </w:r>
      <w:r>
        <w:rPr>
          <w:vertAlign w:val="superscript"/>
        </w:rPr>
        <w:t>2</w:t>
      </w:r>
      <w:r>
        <w:rPr/>
        <w:t xml:space="preserve">, школа, детский сад, строящиеся жилые дома в п. Боровский с нагрузкой 859,97 м3/сут </w:t>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pStyle w:val="Default"/>
        <w:ind w:firstLine="851"/>
        <w:rPr>
          <w:b/>
          <w:b/>
          <w:sz w:val="16"/>
          <w:szCs w:val="16"/>
        </w:rPr>
      </w:pPr>
      <w:r>
        <w:rPr>
          <w:b/>
          <w:sz w:val="16"/>
          <w:szCs w:val="16"/>
        </w:rPr>
      </w:r>
    </w:p>
    <w:p>
      <w:pPr>
        <w:sectPr>
          <w:headerReference w:type="default" r:id="rId32"/>
          <w:footerReference w:type="default" r:id="rId33"/>
          <w:type w:val="nextPage"/>
          <w:pgSz w:orient="landscape" w:w="16838" w:h="11906"/>
          <w:pgMar w:left="1134" w:right="1134" w:header="0" w:top="1134" w:footer="760" w:bottom="817" w:gutter="0"/>
          <w:pgNumType w:fmt="decimal"/>
          <w:formProt w:val="false"/>
          <w:textDirection w:val="lrTb"/>
          <w:docGrid w:type="default" w:linePitch="272" w:charSpace="0"/>
        </w:sectPr>
        <w:pStyle w:val="Default"/>
        <w:ind w:firstLine="851"/>
        <w:rPr>
          <w:b/>
          <w:b/>
          <w:sz w:val="16"/>
          <w:szCs w:val="16"/>
        </w:rPr>
      </w:pPr>
      <w:r>
        <w:rPr>
          <w:b/>
          <w:sz w:val="16"/>
          <w:szCs w:val="16"/>
        </w:rPr>
      </w:r>
    </w:p>
    <w:p>
      <w:pPr>
        <w:pStyle w:val="2"/>
        <w:numPr>
          <w:ilvl w:val="2"/>
          <w:numId w:val="34"/>
        </w:numPr>
        <w:tabs>
          <w:tab w:val="clear" w:pos="1134"/>
          <w:tab w:val="left" w:pos="1418" w:leader="none"/>
        </w:tabs>
        <w:spacing w:before="0" w:after="0"/>
        <w:ind w:left="1418" w:hanging="709"/>
        <w:rPr>
          <w:bCs/>
          <w:iCs/>
        </w:rPr>
      </w:pPr>
      <w:bookmarkStart w:id="213" w:name="_Toc438455288"/>
      <w:bookmarkStart w:id="214" w:name="_Toc437865640"/>
      <w:bookmarkStart w:id="215" w:name="_Toc417484369"/>
      <w:bookmarkStart w:id="216" w:name="_Toc387822207"/>
      <w:r>
        <w:rPr>
          <w:bCs/>
          <w:iCs/>
        </w:rPr>
        <w:t>Описание структуры централизованной системы водоотведения (эксплуатационные и технологические зоны)</w:t>
      </w:r>
      <w:bookmarkEnd w:id="213"/>
      <w:bookmarkEnd w:id="214"/>
      <w:bookmarkEnd w:id="215"/>
      <w:bookmarkEnd w:id="216"/>
    </w:p>
    <w:p>
      <w:pPr>
        <w:pStyle w:val="Default"/>
        <w:ind w:firstLine="851"/>
        <w:jc w:val="both"/>
        <w:rPr>
          <w:sz w:val="28"/>
          <w:szCs w:val="28"/>
        </w:rPr>
      </w:pPr>
      <w:r>
        <w:rPr>
          <w:sz w:val="28"/>
          <w:szCs w:val="28"/>
        </w:rPr>
        <w:t>Централизованная система водоотведения ПАО «Птицефабрика «Боровская» на перспективу до 2025 г. остается в пределах существующей технологической зоны водоотведения КОС ПАО «Птицефабрика «Боровская».</w:t>
      </w:r>
    </w:p>
    <w:p>
      <w:pPr>
        <w:pStyle w:val="Normal"/>
        <w:spacing w:before="0" w:after="0"/>
        <w:ind w:firstLine="708"/>
        <w:contextualSpacing/>
        <w:jc w:val="both"/>
        <w:rPr>
          <w:sz w:val="24"/>
          <w:szCs w:val="24"/>
        </w:rPr>
      </w:pPr>
      <w:r>
        <w:rPr>
          <w:i/>
          <w:sz w:val="24"/>
          <w:szCs w:val="24"/>
        </w:rPr>
        <w:t>В рамках Схемы водоотведения предусматривается переход технологической зоны п. Боровский на централизованную систему водоотведения г.Тюмени с последующей очисткой стоков на ГОСК.</w:t>
      </w:r>
    </w:p>
    <w:p>
      <w:pPr>
        <w:pStyle w:val="2"/>
        <w:numPr>
          <w:ilvl w:val="2"/>
          <w:numId w:val="34"/>
        </w:numPr>
        <w:tabs>
          <w:tab w:val="clear" w:pos="1134"/>
          <w:tab w:val="left" w:pos="1418" w:leader="none"/>
        </w:tabs>
        <w:spacing w:before="0" w:after="0"/>
        <w:ind w:left="1418" w:hanging="709"/>
        <w:rPr>
          <w:sz w:val="16"/>
          <w:szCs w:val="16"/>
        </w:rPr>
      </w:pPr>
      <w:bookmarkStart w:id="217" w:name="_Toc438455289"/>
      <w:bookmarkStart w:id="218" w:name="_Toc437865641"/>
      <w:bookmarkStart w:id="219" w:name="_Toc417484370"/>
      <w:bookmarkStart w:id="220" w:name="_Toc387822208"/>
      <w:r>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17"/>
      <w:bookmarkEnd w:id="218"/>
      <w:bookmarkEnd w:id="219"/>
      <w:bookmarkEnd w:id="220"/>
    </w:p>
    <w:p>
      <w:pPr>
        <w:pStyle w:val="Default"/>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за счет присоединения новых потребителей к существующей системе централизованного водоотведения муниципального образования поселок Боровский.</w:t>
      </w:r>
    </w:p>
    <w:p>
      <w:pPr>
        <w:pStyle w:val="Default"/>
        <w:tabs>
          <w:tab w:val="clear" w:pos="708"/>
          <w:tab w:val="left" w:pos="1365" w:leader="none"/>
        </w:tabs>
        <w:ind w:firstLine="851"/>
        <w:jc w:val="both"/>
        <w:rPr>
          <w:sz w:val="28"/>
          <w:szCs w:val="28"/>
        </w:rPr>
      </w:pPr>
      <w:r>
        <w:rPr>
          <w:rFonts w:eastAsia="Arial Unicode MS"/>
          <w:sz w:val="28"/>
          <w:szCs w:val="28"/>
          <w:u w:val="none" w:color="000000"/>
        </w:rPr>
        <w:t>На основании прогнозных данных до 2025 г. предусмотрено увеличение объемов водоотведения о</w:t>
      </w:r>
      <w:r>
        <w:rPr>
          <w:sz w:val="28"/>
          <w:szCs w:val="28"/>
        </w:rPr>
        <w:t>т Центральной части п. Боровский, от ИЖС по ул. Новая Озерная и ул. Вокзальная.</w:t>
      </w:r>
    </w:p>
    <w:p>
      <w:pPr>
        <w:pStyle w:val="Default"/>
        <w:ind w:firstLine="851"/>
        <w:jc w:val="both"/>
        <w:rPr>
          <w:sz w:val="28"/>
          <w:szCs w:val="28"/>
        </w:rPr>
      </w:pPr>
      <w:r>
        <w:rPr>
          <w:sz w:val="28"/>
          <w:szCs w:val="28"/>
        </w:rPr>
        <w:t xml:space="preserve">В рамках Схемы водоотведения в 2022г. предусматривается переход п.Боровский на централизованную систему водоотведения г.Тюмени с последующей очисткой стоков на ГОСК. </w:t>
      </w:r>
    </w:p>
    <w:p>
      <w:pPr>
        <w:pStyle w:val="Normal"/>
        <w:ind w:firstLine="709"/>
        <w:jc w:val="both"/>
        <w:rPr>
          <w:sz w:val="28"/>
          <w:szCs w:val="28"/>
        </w:rPr>
      </w:pPr>
      <w:r>
        <w:rPr>
          <w:sz w:val="28"/>
          <w:szCs w:val="28"/>
        </w:rPr>
        <w:t>В рамках Схемы водоотведения ПАО «Птицефабрика «Боровская» планируются работы по устранению технических ограничений на КОС ПАО «Птицефабрика «Боровская» с доведением производительности до проектной величины – 5 тыс. м</w:t>
      </w:r>
      <w:r>
        <w:rPr>
          <w:sz w:val="28"/>
          <w:szCs w:val="28"/>
          <w:vertAlign w:val="superscript"/>
        </w:rPr>
        <w:t>3</w:t>
      </w:r>
      <w:r>
        <w:rPr>
          <w:sz w:val="28"/>
          <w:szCs w:val="28"/>
        </w:rPr>
        <w:t>/сут. Также предусматриваются мероприятия по изменению и доработке технологической схемы для снижения негативного воздействия на окружающую среду.</w:t>
      </w:r>
    </w:p>
    <w:p>
      <w:pPr>
        <w:pStyle w:val="Default"/>
        <w:ind w:firstLine="709"/>
        <w:jc w:val="both"/>
        <w:rPr>
          <w:sz w:val="28"/>
          <w:szCs w:val="28"/>
        </w:rPr>
      </w:pPr>
      <w:r>
        <w:rPr>
          <w:sz w:val="28"/>
          <w:szCs w:val="28"/>
        </w:rPr>
      </w:r>
    </w:p>
    <w:p>
      <w:pPr>
        <w:pStyle w:val="Normal"/>
        <w:tabs>
          <w:tab w:val="clear" w:pos="708"/>
          <w:tab w:val="left" w:pos="1515" w:leader="none"/>
        </w:tabs>
        <w:rPr>
          <w:sz w:val="2"/>
          <w:szCs w:val="2"/>
        </w:rPr>
      </w:pPr>
      <w:r>
        <w:rPr>
          <w:rFonts w:eastAsia="Arial Unicode MS"/>
        </w:rPr>
        <w:tab/>
      </w:r>
    </w:p>
    <w:p>
      <w:pPr>
        <w:pStyle w:val="2"/>
        <w:numPr>
          <w:ilvl w:val="2"/>
          <w:numId w:val="34"/>
        </w:numPr>
        <w:tabs>
          <w:tab w:val="clear" w:pos="1134"/>
          <w:tab w:val="left" w:pos="1418" w:leader="none"/>
        </w:tabs>
        <w:spacing w:before="0" w:after="0"/>
        <w:ind w:left="1418" w:hanging="709"/>
        <w:rPr>
          <w:bCs/>
          <w:iCs/>
        </w:rPr>
      </w:pPr>
      <w:bookmarkStart w:id="221" w:name="_Toc438455290"/>
      <w:bookmarkStart w:id="222" w:name="_Toc437865642"/>
      <w:bookmarkStart w:id="223" w:name="_Toc417484371"/>
      <w:bookmarkStart w:id="224" w:name="_Toc387822209"/>
      <w:r>
        <w:rPr>
          <w:bCs/>
          <w:iCs/>
        </w:rPr>
        <w:t>Результаты анализа гидравлических режимов и режимов работы элементов централизованной системы водоотведения</w:t>
      </w:r>
      <w:bookmarkEnd w:id="221"/>
      <w:bookmarkEnd w:id="222"/>
      <w:bookmarkEnd w:id="223"/>
      <w:bookmarkEnd w:id="224"/>
    </w:p>
    <w:p>
      <w:pPr>
        <w:pStyle w:val="Default"/>
        <w:ind w:firstLine="709"/>
        <w:jc w:val="both"/>
        <w:rPr>
          <w:rFonts w:eastAsia="Arial Unicode MS"/>
          <w:sz w:val="28"/>
          <w:szCs w:val="28"/>
          <w:highlight w:val="yellow"/>
        </w:rPr>
      </w:pPr>
      <w:r>
        <w:rPr>
          <w:sz w:val="28"/>
          <w:szCs w:val="28"/>
        </w:rPr>
        <w:tab/>
      </w:r>
      <w:r>
        <w:rPr>
          <w:rFonts w:eastAsia="Arial Unicode MS"/>
          <w:sz w:val="28"/>
          <w:szCs w:val="28"/>
        </w:rPr>
        <w:t>На рисунке 5 представлены гидравлические схемы работы напорных сетей водоотведения поселка Боровский, отражены секундные расходы сточных вод, скорости движения воды, а также диаметры и протяженности напорных и самотечных сетей. Расчет гидравлических режимов производится для определения скоростных характеристик течения воды по напорным и самотечным линиям. Расчет произведен исходя из производительности насосов, установленных на КНС (для напорных линий), и расчетных расходов по зонам канализования (для самотечных линий).</w:t>
      </w:r>
    </w:p>
    <w:p>
      <w:pPr>
        <w:sectPr>
          <w:headerReference w:type="default" r:id="rId34"/>
          <w:footerReference w:type="default" r:id="rId35"/>
          <w:type w:val="nextPage"/>
          <w:pgSz w:w="11906" w:h="16838"/>
          <w:pgMar w:left="1134" w:right="567" w:header="708" w:top="851" w:footer="708" w:bottom="993" w:gutter="0"/>
          <w:pgNumType w:fmt="decimal"/>
          <w:formProt w:val="false"/>
          <w:textDirection w:val="lrTb"/>
          <w:docGrid w:type="default" w:linePitch="360" w:charSpace="0"/>
        </w:sectPr>
        <w:pStyle w:val="Default"/>
        <w:ind w:firstLine="709"/>
        <w:jc w:val="both"/>
        <w:rPr>
          <w:rFonts w:eastAsia="Arial Unicode MS"/>
          <w:sz w:val="28"/>
          <w:szCs w:val="28"/>
        </w:rPr>
      </w:pPr>
      <w:r>
        <w:rPr>
          <w:rFonts w:eastAsia="Arial Unicode MS"/>
          <w:sz w:val="28"/>
          <w:szCs w:val="28"/>
        </w:rPr>
        <w:t>Из рисунка видно, что напорные линии от КНС-2, КНС-1, КНС-3, КНС-7</w:t>
      </w:r>
      <w:r>
        <w:rPr>
          <w:rFonts w:eastAsia="Arial Unicode MS"/>
          <w:sz w:val="28"/>
          <w:szCs w:val="28"/>
          <w:vertAlign w:val="superscript"/>
        </w:rPr>
        <w:t>ПФ</w:t>
      </w:r>
      <w:r>
        <w:rPr>
          <w:rFonts w:eastAsia="Arial Unicode MS"/>
          <w:sz w:val="28"/>
          <w:szCs w:val="28"/>
        </w:rPr>
        <w:t xml:space="preserve"> имеют завышенные диаметры и в связи с этим малую скорость движения воды – от0,34 до 0,79м/с. Завышенные диаметры не обеспечивают самоочищающие скорости движения воды, что может приводить к заиливанию трубопровода и уменьшению поперечного сечения трубы.</w:t>
      </w:r>
    </w:p>
    <w:p>
      <w:pPr>
        <w:pStyle w:val="Default"/>
        <w:ind w:firstLine="709"/>
        <w:jc w:val="both"/>
        <w:rPr>
          <w:rFonts w:eastAsia="Arial Unicode MS"/>
          <w:sz w:val="28"/>
          <w:szCs w:val="28"/>
        </w:rPr>
      </w:pPr>
      <w:r>
        <w:rPr/>
        <w:drawing>
          <wp:inline distT="0" distB="0" distL="0" distR="0">
            <wp:extent cx="8566785" cy="5684520"/>
            <wp:effectExtent l="0" t="0" r="0" b="0"/>
            <wp:docPr id="8"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3" descr=""/>
                    <pic:cNvPicPr>
                      <a:picLocks noChangeAspect="1" noChangeArrowheads="1"/>
                    </pic:cNvPicPr>
                  </pic:nvPicPr>
                  <pic:blipFill>
                    <a:blip r:embed="rId36"/>
                    <a:srcRect l="3727" t="-9" r="30794" b="5924"/>
                    <a:stretch>
                      <a:fillRect/>
                    </a:stretch>
                  </pic:blipFill>
                  <pic:spPr bwMode="auto">
                    <a:xfrm>
                      <a:off x="0" y="0"/>
                      <a:ext cx="8566785" cy="5684520"/>
                    </a:xfrm>
                    <a:prstGeom prst="rect">
                      <a:avLst/>
                    </a:prstGeom>
                  </pic:spPr>
                </pic:pic>
              </a:graphicData>
            </a:graphic>
          </wp:inline>
        </w:drawing>
      </w:r>
    </w:p>
    <w:p>
      <w:pPr>
        <w:sectPr>
          <w:headerReference w:type="default" r:id="rId37"/>
          <w:footerReference w:type="default" r:id="rId38"/>
          <w:type w:val="nextPage"/>
          <w:pgSz w:orient="landscape" w:w="16838" w:h="11906"/>
          <w:pgMar w:left="993" w:right="851" w:header="708" w:top="1134" w:footer="708" w:bottom="765" w:gutter="0"/>
          <w:pgNumType w:fmt="decimal"/>
          <w:formProt w:val="false"/>
          <w:textDirection w:val="lrTb"/>
          <w:docGrid w:type="default" w:linePitch="360" w:charSpace="0"/>
        </w:sectPr>
        <w:pStyle w:val="Caption"/>
        <w:jc w:val="both"/>
        <w:rPr>
          <w:rFonts w:eastAsia="Arial Unicode MS"/>
          <w:szCs w:val="28"/>
        </w:rPr>
      </w:pPr>
      <w:r>
        <w:rPr>
          <w:b/>
          <w:sz w:val="24"/>
          <w:szCs w:val="24"/>
        </w:rPr>
        <w:t>Рисунок 5. Гидравлический режим работы элементов централизованной системы водоотведения муниципального образования поселок Боров</w:t>
      </w:r>
      <w:bookmarkStart w:id="225" w:name="_Toc387822210"/>
      <w:bookmarkEnd w:id="225"/>
      <w:r>
        <w:rPr>
          <w:b/>
          <w:sz w:val="24"/>
          <w:szCs w:val="24"/>
        </w:rPr>
        <w:t>ский</w:t>
      </w:r>
    </w:p>
    <w:p>
      <w:pPr>
        <w:pStyle w:val="Normal"/>
        <w:rPr>
          <w:sz w:val="2"/>
          <w:szCs w:val="2"/>
        </w:rPr>
      </w:pPr>
      <w:r>
        <w:rPr>
          <w:sz w:val="2"/>
          <w:szCs w:val="2"/>
        </w:rPr>
      </w:r>
    </w:p>
    <w:p>
      <w:pPr>
        <w:pStyle w:val="Normal"/>
        <w:ind w:firstLine="709"/>
        <w:jc w:val="both"/>
        <w:rPr>
          <w:sz w:val="2"/>
          <w:szCs w:val="2"/>
        </w:rPr>
      </w:pPr>
      <w:r>
        <w:rPr>
          <w:sz w:val="2"/>
          <w:szCs w:val="2"/>
        </w:rPr>
      </w:r>
    </w:p>
    <w:p>
      <w:pPr>
        <w:pStyle w:val="2"/>
        <w:numPr>
          <w:ilvl w:val="2"/>
          <w:numId w:val="34"/>
        </w:numPr>
        <w:tabs>
          <w:tab w:val="clear" w:pos="1134"/>
          <w:tab w:val="left" w:pos="1418" w:leader="none"/>
        </w:tabs>
        <w:spacing w:before="0" w:after="0"/>
        <w:ind w:left="1418" w:hanging="709"/>
        <w:rPr>
          <w:rFonts w:eastAsia="Arial Unicode MS"/>
          <w:sz w:val="28"/>
          <w:szCs w:val="28"/>
        </w:rPr>
      </w:pPr>
      <w:bookmarkStart w:id="226" w:name="_Toc387822211"/>
      <w:bookmarkStart w:id="227" w:name="_Toc438455291"/>
      <w:bookmarkStart w:id="228" w:name="_Toc437865643"/>
      <w:bookmarkStart w:id="229" w:name="_Toc417484372"/>
      <w:r>
        <w:rPr/>
        <w:t>Анализ резервов производственных мощностей очистных сооружений системы водоотведения и возможности расширения зоны их действия</w:t>
      </w:r>
      <w:bookmarkEnd w:id="227"/>
      <w:bookmarkEnd w:id="228"/>
      <w:bookmarkEnd w:id="229"/>
    </w:p>
    <w:p>
      <w:pPr>
        <w:pStyle w:val="Default"/>
        <w:ind w:firstLine="709"/>
        <w:jc w:val="both"/>
        <w:rPr>
          <w:sz w:val="28"/>
          <w:szCs w:val="28"/>
        </w:rPr>
      </w:pPr>
      <w:r>
        <w:rPr>
          <w:sz w:val="28"/>
          <w:szCs w:val="28"/>
        </w:rPr>
      </w:r>
    </w:p>
    <w:p>
      <w:pPr>
        <w:pStyle w:val="PlainText"/>
        <w:rPr>
          <w:rFonts w:ascii="Times New Roman" w:hAnsi="Times New Roman"/>
          <w:i/>
          <w:i/>
          <w:sz w:val="24"/>
          <w:szCs w:val="24"/>
        </w:rPr>
      </w:pPr>
      <w:r>
        <w:rPr>
          <w:rFonts w:ascii="Times New Roman" w:hAnsi="Times New Roman"/>
          <w:i/>
          <w:sz w:val="24"/>
          <w:szCs w:val="24"/>
        </w:rPr>
        <w:t xml:space="preserve">Производительность канализационных очистных сооружений в муниципальном образовании п. Боровский в настоящее время составляет: </w:t>
      </w:r>
    </w:p>
    <w:p>
      <w:pPr>
        <w:pStyle w:val="PlainText"/>
        <w:rPr>
          <w:rFonts w:ascii="Times New Roman" w:hAnsi="Times New Roman"/>
          <w:i/>
          <w:i/>
          <w:sz w:val="24"/>
          <w:szCs w:val="24"/>
        </w:rPr>
      </w:pPr>
      <w:r>
        <w:rPr>
          <w:rFonts w:ascii="Times New Roman" w:hAnsi="Times New Roman"/>
          <w:i/>
          <w:sz w:val="24"/>
          <w:szCs w:val="24"/>
        </w:rPr>
        <w:t>- КОС ПАО «Птицефабрика «Боровская» – 3,5 тыс. м3/сут.;</w:t>
      </w:r>
    </w:p>
    <w:p>
      <w:pPr>
        <w:pStyle w:val="PlainText"/>
        <w:rPr>
          <w:rFonts w:ascii="Times New Roman" w:hAnsi="Times New Roman"/>
          <w:i/>
          <w:i/>
          <w:sz w:val="24"/>
          <w:szCs w:val="24"/>
        </w:rPr>
      </w:pPr>
      <w:r>
        <w:rPr>
          <w:rFonts w:ascii="Times New Roman" w:hAnsi="Times New Roman"/>
          <w:i/>
          <w:sz w:val="24"/>
          <w:szCs w:val="24"/>
        </w:rPr>
        <w:t>- КОС п. Боровский – 2,15 тыс. м3/сут.</w:t>
      </w:r>
    </w:p>
    <w:p>
      <w:pPr>
        <w:pStyle w:val="Default"/>
        <w:ind w:firstLine="709"/>
        <w:jc w:val="both"/>
        <w:rPr>
          <w:rFonts w:eastAsia="Arial Unicode MS"/>
          <w:color w:val="auto"/>
          <w:sz w:val="28"/>
          <w:szCs w:val="28"/>
          <w:u w:val="none" w:color="000000"/>
        </w:rPr>
      </w:pPr>
      <w:r>
        <w:rPr>
          <w:rFonts w:eastAsia="Arial Unicode MS"/>
          <w:color w:val="auto"/>
          <w:sz w:val="28"/>
          <w:szCs w:val="28"/>
          <w:u w:val="none" w:color="000000"/>
        </w:rPr>
        <w:t xml:space="preserve">Резерв мощности </w:t>
      </w:r>
      <w:r>
        <w:rPr>
          <w:rFonts w:eastAsia="Arial Unicode MS"/>
          <w:sz w:val="28"/>
          <w:szCs w:val="28"/>
          <w:u w:val="none" w:color="000000"/>
        </w:rPr>
        <w:t xml:space="preserve">КОС </w:t>
      </w:r>
      <w:r>
        <w:rPr>
          <w:sz w:val="28"/>
          <w:szCs w:val="28"/>
        </w:rPr>
        <w:t>ПАО «Птицефабрика «Боровская»</w:t>
      </w:r>
      <w:r>
        <w:rPr>
          <w:rFonts w:eastAsia="Arial Unicode MS"/>
          <w:color w:val="auto"/>
          <w:sz w:val="28"/>
          <w:szCs w:val="28"/>
          <w:u w:val="none" w:color="000000"/>
        </w:rPr>
        <w:t xml:space="preserve"> в 2014 г. составил 0,76 тыс. м</w:t>
      </w:r>
      <w:r>
        <w:rPr>
          <w:rFonts w:eastAsia="Arial Unicode MS"/>
          <w:color w:val="auto"/>
          <w:sz w:val="28"/>
          <w:szCs w:val="28"/>
          <w:u w:val="none" w:color="000000"/>
          <w:vertAlign w:val="superscript"/>
        </w:rPr>
        <w:t>3</w:t>
      </w:r>
      <w:r>
        <w:rPr>
          <w:rFonts w:eastAsia="Arial Unicode MS"/>
          <w:color w:val="auto"/>
          <w:sz w:val="28"/>
          <w:szCs w:val="28"/>
          <w:u w:val="none" w:color="000000"/>
        </w:rPr>
        <w:t xml:space="preserve">/сут. (или 22%), в перспективе до 2025 г. прогнозируется увеличение </w:t>
      </w:r>
      <w:r>
        <w:rPr>
          <w:sz w:val="28"/>
          <w:szCs w:val="28"/>
        </w:rPr>
        <w:t>производительности до проектной величины – 5 тыс. м</w:t>
      </w:r>
      <w:r>
        <w:rPr>
          <w:sz w:val="28"/>
          <w:szCs w:val="28"/>
          <w:vertAlign w:val="superscript"/>
        </w:rPr>
        <w:t>3</w:t>
      </w:r>
      <w:r>
        <w:rPr>
          <w:sz w:val="28"/>
          <w:szCs w:val="28"/>
        </w:rPr>
        <w:t>/сут</w:t>
      </w:r>
      <w:r>
        <w:rPr>
          <w:rFonts w:eastAsia="Arial Unicode MS"/>
          <w:color w:val="auto"/>
          <w:sz w:val="28"/>
          <w:szCs w:val="28"/>
          <w:u w:val="none" w:color="000000"/>
        </w:rPr>
        <w:t xml:space="preserve">.  </w:t>
      </w:r>
    </w:p>
    <w:p>
      <w:pPr>
        <w:pStyle w:val="Default"/>
        <w:ind w:firstLine="709"/>
        <w:jc w:val="both"/>
        <w:rPr>
          <w:rFonts w:eastAsia="Arial Unicode MS"/>
          <w:color w:val="auto"/>
          <w:sz w:val="28"/>
          <w:szCs w:val="28"/>
          <w:u w:val="none" w:color="000000"/>
        </w:rPr>
      </w:pPr>
      <w:r>
        <w:rPr>
          <w:i/>
        </w:rPr>
        <w:t>Резерв мощности КОС п. Боровский в 2014 г. составил 1,01 тыс. м3/сут. (или 47%), в перспективе до 2025 г. прогнозируется дефицит мощности.</w:t>
      </w:r>
      <w:r>
        <w:rPr/>
        <w:t xml:space="preserve">  </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Default"/>
        <w:ind w:firstLine="709"/>
        <w:jc w:val="both"/>
        <w:rPr>
          <w:rFonts w:eastAsia="Arial Unicode MS"/>
          <w:sz w:val="28"/>
          <w:szCs w:val="28"/>
          <w:u w:val="none" w:color="000000"/>
        </w:rPr>
      </w:pPr>
      <w:r>
        <w:rPr>
          <w:rFonts w:eastAsia="Arial Unicode MS"/>
          <w:sz w:val="28"/>
          <w:szCs w:val="28"/>
          <w:u w:val="none" w:color="000000"/>
        </w:rPr>
      </w:r>
    </w:p>
    <w:p>
      <w:pPr>
        <w:pStyle w:val="1"/>
        <w:numPr>
          <w:ilvl w:val="0"/>
          <w:numId w:val="26"/>
        </w:numPr>
        <w:tabs>
          <w:tab w:val="clear" w:pos="567"/>
          <w:tab w:val="left" w:pos="1418" w:leader="none"/>
        </w:tabs>
        <w:spacing w:before="0" w:after="0"/>
        <w:ind w:left="1429" w:hanging="720"/>
        <w:rPr>
          <w:iCs/>
          <w:sz w:val="28"/>
          <w:szCs w:val="28"/>
        </w:rPr>
      </w:pPr>
      <w:bookmarkStart w:id="230" w:name="_Toc437865644"/>
      <w:bookmarkStart w:id="231" w:name="_Toc417484373"/>
      <w:bookmarkStart w:id="232" w:name="_Toc438455292"/>
      <w:r>
        <w:rPr>
          <w:iCs/>
          <w:sz w:val="28"/>
          <w:szCs w:val="28"/>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30"/>
      <w:bookmarkEnd w:id="231"/>
      <w:bookmarkEnd w:id="232"/>
      <w:r>
        <w:rPr>
          <w:iCs/>
          <w:sz w:val="28"/>
          <w:szCs w:val="28"/>
        </w:rPr>
        <w:t xml:space="preserve"> </w:t>
      </w:r>
      <w:bookmarkEnd w:id="226"/>
    </w:p>
    <w:p>
      <w:pPr>
        <w:pStyle w:val="Normal"/>
        <w:widowControl w:val="false"/>
        <w:ind w:left="142" w:right="200" w:firstLine="567"/>
        <w:jc w:val="both"/>
        <w:rPr>
          <w:color w:val="000000"/>
          <w:sz w:val="28"/>
          <w:szCs w:val="28"/>
          <w:lang w:bidi="ru-RU"/>
        </w:rPr>
      </w:pPr>
      <w:r>
        <w:rPr>
          <w:sz w:val="28"/>
          <w:szCs w:val="28"/>
          <w:lang w:bidi="ru-RU"/>
        </w:rPr>
        <w:t xml:space="preserve">В рамках Схемы водоотведения запланированы работы по проектированию и </w:t>
      </w:r>
      <w:r>
        <w:rPr>
          <w:color w:val="000000"/>
          <w:sz w:val="28"/>
          <w:szCs w:val="28"/>
          <w:lang w:bidi="ru-RU"/>
        </w:rPr>
        <w:t>строительству сетей и сооружений водоотведения для транспортировки стоков п.Боровский в централизованную систему водоотведения г. Тюмени.</w:t>
      </w:r>
    </w:p>
    <w:p>
      <w:pPr>
        <w:pStyle w:val="Normal"/>
        <w:rPr>
          <w:rFonts w:eastAsia="Arial Unicode MS"/>
          <w:sz w:val="28"/>
          <w:szCs w:val="28"/>
        </w:rPr>
      </w:pPr>
      <w:r>
        <w:rPr>
          <w:rFonts w:eastAsia="Arial Unicode MS"/>
          <w:sz w:val="28"/>
          <w:szCs w:val="28"/>
        </w:rPr>
      </w:r>
    </w:p>
    <w:p>
      <w:pPr>
        <w:pStyle w:val="Normal"/>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bCs/>
          <w:iCs/>
        </w:rPr>
      </w:pPr>
      <w:bookmarkStart w:id="233" w:name="_Toc438455293"/>
      <w:bookmarkStart w:id="234" w:name="_Toc437865645"/>
      <w:bookmarkStart w:id="235" w:name="_Toc417484374"/>
      <w:bookmarkStart w:id="236" w:name="_Toc387822212"/>
      <w:r>
        <w:rPr>
          <w:bCs/>
          <w:iCs/>
        </w:rPr>
        <w:t>Основные направления, принципы, задачи и целевые показатели развития централизованной системы водоотведения</w:t>
      </w:r>
      <w:bookmarkEnd w:id="233"/>
      <w:bookmarkEnd w:id="234"/>
      <w:bookmarkEnd w:id="235"/>
      <w:bookmarkEnd w:id="236"/>
    </w:p>
    <w:p>
      <w:pPr>
        <w:pStyle w:val="96"/>
        <w:shd w:val="clear" w:color="auto" w:fill="auto"/>
        <w:tabs>
          <w:tab w:val="clear" w:pos="708"/>
          <w:tab w:val="left" w:pos="993" w:leader="none"/>
        </w:tabs>
        <w:spacing w:lineRule="auto" w:line="240"/>
        <w:ind w:right="20" w:firstLine="709"/>
        <w:jc w:val="both"/>
        <w:rPr>
          <w:sz w:val="28"/>
        </w:rPr>
      </w:pPr>
      <w:r>
        <w:rPr>
          <w:sz w:val="28"/>
        </w:rPr>
        <w:t>Развитие централизованной системы водоотведения муниципального образования поселок Боровский на период до 2025 г. предусматривается в целях реализации государственной политики в сфере водоотведения, направленной на:</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снижения негативного воздействия на водные объекты путем повышения качества очистки сточных вод; </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доступности услуг водоотведения для абонентов за счет развития централизованной системы водоотведения.</w:t>
      </w:r>
    </w:p>
    <w:p>
      <w:pPr>
        <w:pStyle w:val="96"/>
        <w:shd w:val="clear" w:color="auto" w:fill="auto"/>
        <w:tabs>
          <w:tab w:val="clear" w:pos="708"/>
          <w:tab w:val="left" w:pos="993" w:leader="none"/>
        </w:tabs>
        <w:spacing w:lineRule="auto" w:line="240"/>
        <w:ind w:right="20" w:firstLine="709"/>
        <w:jc w:val="both"/>
        <w:rPr>
          <w:sz w:val="28"/>
        </w:rPr>
      </w:pPr>
      <w:r>
        <w:rPr>
          <w:sz w:val="28"/>
        </w:rPr>
        <w:t>Принципами развития централизованной системы водоотведения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приоритетность обеспечения населения услугами по водоотведению;</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создание условий для привлечения инвестиций в сферу водоотведения, обеспечение гарантий возврата частных инвестиций;</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достижение и соблюдение баланса экономических интересов организаций, осуществляющих водоотведение, и их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обеспечение равных условий доступа абонентов к водоотведению.</w:t>
      </w:r>
    </w:p>
    <w:p>
      <w:pPr>
        <w:pStyle w:val="96"/>
        <w:shd w:val="clear" w:color="auto" w:fill="auto"/>
        <w:tabs>
          <w:tab w:val="clear" w:pos="708"/>
          <w:tab w:val="left" w:pos="993" w:leader="none"/>
        </w:tabs>
        <w:spacing w:lineRule="auto" w:line="240"/>
        <w:ind w:right="20" w:firstLine="709"/>
        <w:jc w:val="both"/>
        <w:rPr>
          <w:sz w:val="28"/>
        </w:rPr>
      </w:pPr>
      <w:r>
        <w:rPr>
          <w:sz w:val="28"/>
        </w:rPr>
        <w:t>Основными задачами</w:t>
      </w:r>
      <w:r>
        <w:rPr>
          <w:bCs/>
          <w:iCs/>
          <w:sz w:val="28"/>
        </w:rPr>
        <w:t xml:space="preserve"> развития централизованной системы </w:t>
      </w:r>
      <w:r>
        <w:rPr>
          <w:sz w:val="28"/>
        </w:rPr>
        <w:t>во</w:t>
      </w:r>
      <w:r>
        <w:rPr>
          <w:bCs/>
          <w:iCs/>
          <w:sz w:val="28"/>
        </w:rPr>
        <w:t>доотведения</w:t>
      </w:r>
      <w:r>
        <w:rPr>
          <w:sz w:val="28"/>
        </w:rPr>
        <w:t xml:space="preserve"> являются: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реконструкция канализационной сети в целях повышения надежности и снижения количества отказов системы;</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повышение энергетической эффективности системы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pPr>
        <w:pStyle w:val="96"/>
        <w:shd w:val="clear" w:color="auto" w:fill="auto"/>
        <w:tabs>
          <w:tab w:val="clear" w:pos="708"/>
          <w:tab w:val="left" w:pos="993" w:leader="none"/>
        </w:tabs>
        <w:spacing w:lineRule="auto" w:line="240"/>
        <w:ind w:right="20" w:firstLine="709"/>
        <w:jc w:val="both"/>
        <w:rPr>
          <w:sz w:val="28"/>
        </w:rPr>
      </w:pPr>
      <w:r>
        <w:rPr>
          <w:sz w:val="28"/>
        </w:rPr>
        <w:t>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надежности и бесперебойности водоотведения;</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обслуживания абонентов;</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показатели эффективности использования ресурсов при транспортировке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 xml:space="preserve">соотношение цены реализации мероприятий инвестиционной программы и их эффективности </w:t>
      </w:r>
      <w:r>
        <w:rPr>
          <w:sz w:val="28"/>
          <w:szCs w:val="28"/>
        </w:rPr>
        <w:t>–</w:t>
      </w:r>
      <w:r>
        <w:rPr>
          <w:sz w:val="28"/>
        </w:rPr>
        <w:t xml:space="preserve"> улучшение качества очистки сточных вод;</w:t>
      </w:r>
    </w:p>
    <w:p>
      <w:pPr>
        <w:pStyle w:val="96"/>
        <w:numPr>
          <w:ilvl w:val="0"/>
          <w:numId w:val="24"/>
        </w:numPr>
        <w:shd w:val="clear" w:color="auto" w:fill="auto"/>
        <w:tabs>
          <w:tab w:val="clear" w:pos="708"/>
          <w:tab w:val="left" w:pos="142" w:leader="none"/>
          <w:tab w:val="left" w:pos="993" w:leader="none"/>
        </w:tabs>
        <w:spacing w:lineRule="auto" w:line="240"/>
        <w:ind w:left="0" w:right="20" w:firstLine="709"/>
        <w:jc w:val="both"/>
        <w:rPr>
          <w:sz w:val="28"/>
        </w:rPr>
      </w:pPr>
      <w:r>
        <w:rPr>
          <w:sz w:val="28"/>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pPr>
        <w:pStyle w:val="96"/>
        <w:shd w:val="clear" w:color="auto" w:fill="auto"/>
        <w:tabs>
          <w:tab w:val="clear" w:pos="708"/>
          <w:tab w:val="left" w:pos="993" w:leader="none"/>
        </w:tabs>
        <w:spacing w:lineRule="auto" w:line="240"/>
        <w:ind w:right="20" w:firstLine="709"/>
        <w:jc w:val="both"/>
        <w:rPr>
          <w:sz w:val="28"/>
        </w:rPr>
      </w:pPr>
      <w:r>
        <w:rPr>
          <w:sz w:val="28"/>
        </w:rPr>
        <w:t>Значения целевых показателей развития централизованных систем водоотведения приведены в разделе 2.7. настоящей Схемы.</w:t>
      </w:r>
    </w:p>
    <w:p>
      <w:pPr>
        <w:pStyle w:val="1211"/>
        <w:ind w:firstLine="709"/>
        <w:rPr>
          <w:rFonts w:eastAsia="Arial Unicode MS"/>
          <w:sz w:val="28"/>
          <w:szCs w:val="28"/>
        </w:rPr>
      </w:pPr>
      <w:r>
        <w:rPr>
          <w:rFonts w:eastAsia="Arial Unicode MS"/>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37" w:name="_Toc387822213"/>
      <w:bookmarkStart w:id="238" w:name="_Toc438455294"/>
      <w:bookmarkStart w:id="239" w:name="_Toc437865646"/>
      <w:bookmarkStart w:id="240" w:name="_Toc417484375"/>
      <w:r>
        <w:rPr/>
        <w:t>Перечень основных мероприятий по реализации схем водоотведения с разбивкой по годам, включая технические обоснования этих мероприятий</w:t>
      </w:r>
      <w:bookmarkEnd w:id="237"/>
      <w:bookmarkEnd w:id="238"/>
      <w:bookmarkEnd w:id="239"/>
      <w:bookmarkEnd w:id="240"/>
      <w:r>
        <w:rPr/>
        <w:t xml:space="preserve"> </w:t>
      </w:r>
    </w:p>
    <w:p>
      <w:pPr>
        <w:pStyle w:val="Normal"/>
        <w:widowControl w:val="false"/>
        <w:ind w:firstLine="709"/>
        <w:jc w:val="both"/>
        <w:rPr>
          <w:sz w:val="28"/>
          <w:szCs w:val="28"/>
          <w:lang w:bidi="ru-RU"/>
        </w:rPr>
      </w:pPr>
      <w:r>
        <w:rPr>
          <w:sz w:val="28"/>
          <w:szCs w:val="28"/>
          <w:lang w:bidi="ru-RU"/>
        </w:rPr>
      </w:r>
    </w:p>
    <w:p>
      <w:pPr>
        <w:pStyle w:val="Normal"/>
        <w:widowControl w:val="false"/>
        <w:ind w:firstLine="709"/>
        <w:jc w:val="both"/>
        <w:rPr>
          <w:sz w:val="28"/>
          <w:szCs w:val="28"/>
        </w:rPr>
      </w:pPr>
      <w:r>
        <w:rPr>
          <w:sz w:val="28"/>
          <w:szCs w:val="28"/>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sz w:val="28"/>
          <w:szCs w:val="28"/>
          <w:lang w:bidi="ru-RU"/>
        </w:rPr>
        <w:t>с разбивкой по годам, сформирован по следующим группам:</w:t>
      </w:r>
    </w:p>
    <w:p>
      <w:pPr>
        <w:pStyle w:val="Normal"/>
        <w:widowControl w:val="false"/>
        <w:numPr>
          <w:ilvl w:val="3"/>
          <w:numId w:val="53"/>
        </w:numPr>
        <w:tabs>
          <w:tab w:val="clear" w:pos="708"/>
          <w:tab w:val="left" w:pos="1542" w:leader="none"/>
        </w:tabs>
        <w:ind w:left="1541" w:right="210" w:hanging="360"/>
        <w:jc w:val="both"/>
        <w:rPr>
          <w:sz w:val="28"/>
          <w:szCs w:val="22"/>
          <w:lang w:bidi="ru-RU"/>
        </w:rPr>
      </w:pPr>
      <w:r>
        <w:rPr>
          <w:sz w:val="28"/>
          <w:szCs w:val="22"/>
          <w:lang w:bidi="ru-RU"/>
        </w:rPr>
        <w:t>предложения по строительству, реконструкции и техническому перевооружению объектов водоотведения и очистки сточных вод;</w:t>
      </w:r>
    </w:p>
    <w:p>
      <w:pPr>
        <w:pStyle w:val="Normal"/>
        <w:widowControl w:val="false"/>
        <w:numPr>
          <w:ilvl w:val="0"/>
          <w:numId w:val="52"/>
        </w:numPr>
        <w:ind w:left="1560" w:hanging="426"/>
        <w:jc w:val="both"/>
        <w:rPr>
          <w:sz w:val="28"/>
          <w:szCs w:val="28"/>
          <w:lang w:bidi="ru-RU"/>
        </w:rPr>
      </w:pPr>
      <w:r>
        <w:rPr>
          <w:bCs/>
          <w:color w:val="000000"/>
          <w:sz w:val="28"/>
          <w:szCs w:val="28"/>
          <w:lang w:bidi="ru-RU"/>
        </w:rPr>
        <w:t>предложения по строительству, реконструкции и техническому перевооружению сетей водоотведения.</w:t>
      </w:r>
    </w:p>
    <w:p>
      <w:pPr>
        <w:pStyle w:val="Normal"/>
        <w:widowControl w:val="false"/>
        <w:tabs>
          <w:tab w:val="clear" w:pos="708"/>
          <w:tab w:val="left" w:pos="1418" w:leader="none"/>
        </w:tabs>
        <w:ind w:firstLine="709"/>
        <w:jc w:val="both"/>
        <w:rPr>
          <w:bCs/>
          <w:iCs/>
          <w:sz w:val="28"/>
          <w:szCs w:val="28"/>
          <w:lang w:bidi="ru-RU"/>
        </w:rPr>
      </w:pPr>
      <w:r>
        <w:rPr>
          <w:bCs/>
          <w:iCs/>
          <w:sz w:val="28"/>
          <w:szCs w:val="28"/>
          <w:lang w:bidi="ru-RU"/>
        </w:rPr>
        <w:t>По результатам инженерно-технического анализа сформировано 6 мероприятия по системе водоотведения.</w:t>
      </w:r>
    </w:p>
    <w:p>
      <w:pPr>
        <w:pStyle w:val="Normal"/>
        <w:widowControl w:val="false"/>
        <w:tabs>
          <w:tab w:val="clear" w:pos="708"/>
          <w:tab w:val="left" w:pos="1418" w:leader="none"/>
        </w:tabs>
        <w:ind w:firstLine="709"/>
        <w:jc w:val="both"/>
        <w:rPr>
          <w:bCs/>
          <w:iCs/>
          <w:sz w:val="28"/>
          <w:szCs w:val="28"/>
          <w:lang w:bidi="ru-RU"/>
        </w:rPr>
      </w:pPr>
      <w:r>
        <w:rPr>
          <w:sz w:val="28"/>
          <w:szCs w:val="28"/>
        </w:rPr>
        <w:t>С целью подключения  перспективной многоэтажной жилой застройки 204687 м2, школы, детского сада, строящихся жилых домов в п. Боровский предусмотрены мероприятия по строительству КНС в районе ул. Мира с учетом вывода из эксплуатации  существующей КНС-3 п.Боровский производительностью 4080,0 м</w:t>
      </w:r>
      <w:r>
        <w:rPr>
          <w:sz w:val="28"/>
          <w:szCs w:val="28"/>
          <w:vertAlign w:val="superscript"/>
        </w:rPr>
        <w:t>3</w:t>
      </w:r>
      <w:r>
        <w:rPr>
          <w:sz w:val="28"/>
          <w:szCs w:val="28"/>
        </w:rPr>
        <w:t>/сут</w:t>
      </w:r>
    </w:p>
    <w:p>
      <w:pPr>
        <w:pStyle w:val="Normal"/>
        <w:widowControl w:val="false"/>
        <w:tabs>
          <w:tab w:val="clear" w:pos="708"/>
          <w:tab w:val="left" w:pos="1418" w:leader="none"/>
        </w:tabs>
        <w:ind w:firstLine="709"/>
        <w:jc w:val="both"/>
        <w:rPr>
          <w:bCs/>
          <w:iCs/>
          <w:sz w:val="28"/>
          <w:szCs w:val="28"/>
          <w:lang w:bidi="ru-RU"/>
        </w:rPr>
      </w:pPr>
      <w:r>
        <w:rPr>
          <w:color w:val="000000"/>
          <w:sz w:val="28"/>
          <w:szCs w:val="22"/>
          <w:lang w:bidi="ru-RU"/>
        </w:rPr>
        <w:t xml:space="preserve">Перечень основных мероприятий по реализации </w:t>
      </w:r>
      <w:r>
        <w:rPr>
          <w:rFonts w:eastAsia="Arial Unicode MS"/>
          <w:iCs/>
          <w:sz w:val="28"/>
          <w:szCs w:val="28"/>
          <w:lang w:bidi="ru-RU"/>
        </w:rPr>
        <w:t xml:space="preserve">Схемы водоснабжения и водоотведения, </w:t>
      </w:r>
      <w:r>
        <w:rPr>
          <w:color w:val="000000"/>
          <w:sz w:val="28"/>
          <w:szCs w:val="22"/>
          <w:lang w:bidi="ru-RU"/>
        </w:rPr>
        <w:t xml:space="preserve">с разбивкой по годам, представлен в </w:t>
      </w:r>
      <w:r>
        <w:rPr>
          <w:bCs/>
          <w:iCs/>
          <w:sz w:val="28"/>
          <w:szCs w:val="28"/>
          <w:lang w:bidi="ru-RU"/>
        </w:rPr>
        <w:t>Приложении 1.</w:t>
      </w:r>
    </w:p>
    <w:p>
      <w:pPr>
        <w:pStyle w:val="96"/>
        <w:shd w:val="clear" w:color="auto" w:fill="auto"/>
        <w:tabs>
          <w:tab w:val="clear" w:pos="708"/>
          <w:tab w:val="left" w:pos="993" w:leader="none"/>
        </w:tabs>
        <w:spacing w:lineRule="auto" w:line="240"/>
        <w:ind w:right="20" w:firstLine="709"/>
        <w:jc w:val="both"/>
        <w:rPr>
          <w:sz w:val="28"/>
        </w:rPr>
      </w:pPr>
      <w:r>
        <w:rPr>
          <w:sz w:val="28"/>
        </w:rPr>
      </w:r>
    </w:p>
    <w:p>
      <w:pPr>
        <w:pStyle w:val="2"/>
        <w:numPr>
          <w:ilvl w:val="2"/>
          <w:numId w:val="35"/>
        </w:numPr>
        <w:tabs>
          <w:tab w:val="clear" w:pos="1134"/>
          <w:tab w:val="left" w:pos="1418" w:leader="none"/>
        </w:tabs>
        <w:spacing w:before="0" w:after="0"/>
        <w:ind w:left="1418" w:hanging="709"/>
        <w:rPr>
          <w:bCs/>
          <w:iCs/>
        </w:rPr>
      </w:pPr>
      <w:bookmarkStart w:id="241" w:name="_Toc438455295"/>
      <w:bookmarkStart w:id="242" w:name="_Toc437865647"/>
      <w:bookmarkStart w:id="243" w:name="_Toc417484376"/>
      <w:bookmarkStart w:id="244" w:name="_Toc387822214"/>
      <w:r>
        <w:rPr>
          <w:bCs/>
          <w:iCs/>
        </w:rPr>
        <w:t>Технические обоснования основных мероприятий по реализации схем водоотведения</w:t>
      </w:r>
      <w:bookmarkEnd w:id="241"/>
      <w:bookmarkEnd w:id="242"/>
      <w:bookmarkEnd w:id="243"/>
      <w:bookmarkEnd w:id="244"/>
    </w:p>
    <w:p>
      <w:pPr>
        <w:pStyle w:val="Normal"/>
        <w:widowControl w:val="false"/>
        <w:ind w:right="229" w:firstLine="709"/>
        <w:jc w:val="both"/>
        <w:rPr>
          <w:sz w:val="28"/>
          <w:szCs w:val="28"/>
          <w:lang w:bidi="ru-RU"/>
        </w:rPr>
      </w:pPr>
      <w:r>
        <w:rPr>
          <w:sz w:val="28"/>
          <w:szCs w:val="28"/>
          <w:lang w:bidi="ru-RU"/>
        </w:rPr>
      </w:r>
    </w:p>
    <w:p>
      <w:pPr>
        <w:pStyle w:val="Normal"/>
        <w:widowControl w:val="false"/>
        <w:tabs>
          <w:tab w:val="clear" w:pos="708"/>
          <w:tab w:val="left" w:pos="1418" w:leader="none"/>
        </w:tabs>
        <w:ind w:firstLine="709"/>
        <w:jc w:val="both"/>
        <w:rPr>
          <w:bCs/>
          <w:iCs/>
          <w:sz w:val="28"/>
          <w:szCs w:val="28"/>
        </w:rPr>
      </w:pPr>
      <w:r>
        <w:rPr>
          <w:bCs/>
          <w:iCs/>
          <w:sz w:val="28"/>
          <w:szCs w:val="28"/>
          <w:lang w:bidi="ru-RU"/>
        </w:rPr>
        <w:t>Мероприятия и инвестиционные проекты (группы аналогичных мероприятий) сформированы в блоки по целям и ожидаемым результатам.</w:t>
      </w:r>
    </w:p>
    <w:p>
      <w:pPr>
        <w:pStyle w:val="Normal"/>
        <w:widowControl w:val="false"/>
        <w:ind w:right="229" w:firstLine="709"/>
        <w:jc w:val="both"/>
        <w:rPr>
          <w:sz w:val="28"/>
          <w:szCs w:val="28"/>
          <w:lang w:bidi="ru-RU"/>
        </w:rPr>
      </w:pPr>
      <w:r>
        <w:rPr>
          <w:sz w:val="28"/>
          <w:szCs w:val="28"/>
          <w:lang w:bidi="ru-RU"/>
        </w:rPr>
        <w:t>Перечень основных мероприятий в системе водоотведения муниципального образования представлен в табл.</w:t>
      </w:r>
      <w:r>
        <w:rPr>
          <w:spacing w:val="-1"/>
          <w:sz w:val="28"/>
          <w:szCs w:val="28"/>
          <w:lang w:bidi="ru-RU"/>
        </w:rPr>
        <w:t xml:space="preserve"> </w:t>
      </w:r>
      <w:r>
        <w:rPr>
          <w:sz w:val="28"/>
          <w:szCs w:val="28"/>
          <w:lang w:bidi="ru-RU"/>
        </w:rPr>
        <w:t>34.</w:t>
      </w:r>
    </w:p>
    <w:p>
      <w:pPr>
        <w:pStyle w:val="Normal"/>
        <w:widowControl w:val="false"/>
        <w:ind w:right="229" w:firstLine="709"/>
        <w:jc w:val="right"/>
        <w:rPr>
          <w:sz w:val="28"/>
          <w:szCs w:val="28"/>
          <w:lang w:bidi="ru-RU"/>
        </w:rPr>
      </w:pPr>
      <w:r>
        <w:rPr>
          <w:rFonts w:cs="Arial" w:ascii="Arial" w:hAnsi="Arial"/>
          <w:b/>
          <w:sz w:val="26"/>
          <w:szCs w:val="26"/>
        </w:rPr>
        <w:t>Таблица 34</w:t>
      </w:r>
    </w:p>
    <w:tbl>
      <w:tblPr>
        <w:tblStyle w:val="TableNormal6"/>
        <w:tblpPr w:bottomFromText="0" w:horzAnchor="margin" w:leftFromText="180" w:rightFromText="180" w:tblpX="0" w:tblpXSpec="center" w:tblpY="473" w:topFromText="0" w:vertAnchor="text"/>
        <w:tblW w:w="10123" w:type="dxa"/>
        <w:jc w:val="center"/>
        <w:tblInd w:w="0" w:type="dxa"/>
        <w:tblLayout w:type="fixed"/>
        <w:tblCellMar>
          <w:top w:w="0" w:type="dxa"/>
          <w:left w:w="0" w:type="dxa"/>
          <w:bottom w:w="0" w:type="dxa"/>
          <w:right w:w="0" w:type="dxa"/>
        </w:tblCellMar>
        <w:tblLook w:firstRow="1" w:noVBand="0" w:lastRow="1" w:firstColumn="1" w:lastColumn="1" w:noHBand="0" w:val="01e0"/>
      </w:tblPr>
      <w:tblGrid>
        <w:gridCol w:w="599"/>
        <w:gridCol w:w="4946"/>
        <w:gridCol w:w="1985"/>
        <w:gridCol w:w="2592"/>
      </w:tblGrid>
      <w:tr>
        <w:trPr>
          <w:trHeight w:val="20" w:hRule="atLeast"/>
        </w:trPr>
        <w:tc>
          <w:tcPr>
            <w:tcW w:w="10122" w:type="dxa"/>
            <w:gridSpan w:val="4"/>
            <w:tcBorders>
              <w:bottom w:val="single" w:sz="4" w:space="0" w:color="000000"/>
            </w:tcBorders>
          </w:tcPr>
          <w:p>
            <w:pPr>
              <w:pStyle w:val="Normal"/>
              <w:widowControl w:val="false"/>
              <w:suppressAutoHyphens w:val="true"/>
              <w:spacing w:before="0" w:after="0"/>
              <w:ind w:left="541" w:hanging="0"/>
              <w:jc w:val="center"/>
              <w:rPr>
                <w:rFonts w:ascii="Arial" w:hAnsi="Arial" w:eastAsia="Calibri" w:cs="Arial"/>
                <w:b/>
                <w:b/>
                <w:sz w:val="26"/>
                <w:szCs w:val="26"/>
                <w:lang w:val="ru-RU"/>
              </w:rPr>
            </w:pPr>
            <w:r>
              <w:rPr>
                <w:rFonts w:eastAsia="Calibri" w:cs="Arial" w:ascii="Arial" w:hAnsi="Arial"/>
                <w:b/>
                <w:kern w:val="0"/>
                <w:sz w:val="26"/>
                <w:szCs w:val="26"/>
                <w:lang w:val="ru-RU" w:bidi="ar-SA"/>
              </w:rPr>
              <w:t>Перечень мероприятий и инвестиционных проектов в системе водоотведения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36" w:right="107" w:firstLine="50"/>
              <w:jc w:val="center"/>
              <w:rPr>
                <w:rFonts w:ascii="Arial" w:hAnsi="Arial" w:eastAsia="Calibri" w:cs="Arial"/>
                <w:b/>
                <w:b/>
                <w:sz w:val="26"/>
                <w:szCs w:val="26"/>
              </w:rPr>
            </w:pPr>
            <w:r>
              <w:rPr>
                <w:rFonts w:eastAsia="Calibri" w:cs="Arial" w:ascii="Arial" w:hAnsi="Arial"/>
                <w:b/>
                <w:kern w:val="0"/>
                <w:sz w:val="26"/>
                <w:szCs w:val="26"/>
                <w:lang w:val="en-US" w:bidi="ar-SA"/>
              </w:rPr>
              <w:t xml:space="preserve">№ </w:t>
            </w:r>
            <w:r>
              <w:rPr>
                <w:rFonts w:eastAsia="Calibri" w:cs="Arial" w:ascii="Arial" w:hAnsi="Arial"/>
                <w:b/>
                <w:kern w:val="0"/>
                <w:sz w:val="26"/>
                <w:szCs w:val="26"/>
                <w:lang w:val="en-US" w:bidi="ar-SA"/>
              </w:rPr>
              <w:t>п/п</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rFonts w:ascii="Arial" w:hAnsi="Arial" w:eastAsia="Calibri" w:cs="Arial"/>
                <w:b/>
                <w:b/>
                <w:sz w:val="26"/>
                <w:szCs w:val="26"/>
              </w:rPr>
            </w:pPr>
            <w:r>
              <w:rPr>
                <w:rFonts w:eastAsia="Calibri" w:cs="Arial" w:ascii="Arial" w:hAnsi="Arial"/>
                <w:b/>
                <w:kern w:val="0"/>
                <w:sz w:val="26"/>
                <w:szCs w:val="26"/>
                <w:lang w:val="en-US" w:bidi="ar-SA"/>
              </w:rPr>
              <w:t>Наименование</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Населенный</w:t>
            </w:r>
          </w:p>
          <w:p>
            <w:pPr>
              <w:pStyle w:val="Normal"/>
              <w:widowControl w:val="false"/>
              <w:suppressAutoHyphens w:val="true"/>
              <w:spacing w:before="0" w:after="0"/>
              <w:ind w:left="466" w:right="77" w:hanging="356"/>
              <w:jc w:val="center"/>
              <w:rPr>
                <w:rFonts w:ascii="Arial" w:hAnsi="Arial" w:eastAsia="Calibri" w:cs="Arial"/>
                <w:b/>
                <w:b/>
                <w:sz w:val="26"/>
                <w:szCs w:val="26"/>
              </w:rPr>
            </w:pPr>
            <w:r>
              <w:rPr>
                <w:rFonts w:eastAsia="Calibri" w:cs="Arial" w:ascii="Arial" w:hAnsi="Arial"/>
                <w:b/>
                <w:kern w:val="0"/>
                <w:sz w:val="26"/>
                <w:szCs w:val="26"/>
                <w:lang w:val="en-US" w:bidi="ar-SA"/>
              </w:rPr>
              <w:t>пункт</w:t>
            </w:r>
          </w:p>
        </w:tc>
        <w:tc>
          <w:tcPr>
            <w:tcW w:w="2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ind w:left="541" w:hanging="0"/>
              <w:jc w:val="left"/>
              <w:rPr>
                <w:rFonts w:ascii="Arial" w:hAnsi="Arial" w:eastAsia="Calibri" w:cs="Arial"/>
                <w:b/>
                <w:b/>
                <w:sz w:val="26"/>
                <w:szCs w:val="26"/>
              </w:rPr>
            </w:pPr>
            <w:r>
              <w:rPr>
                <w:rFonts w:eastAsia="Calibri" w:cs="Arial" w:ascii="Arial" w:hAnsi="Arial"/>
                <w:b/>
                <w:kern w:val="0"/>
                <w:sz w:val="26"/>
                <w:szCs w:val="26"/>
                <w:lang w:val="en-US" w:bidi="ar-SA"/>
              </w:rPr>
              <w:t>Обоснование мероприятия</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новому строительству сооружений и головных насосных станций системы водоотведения</w:t>
            </w:r>
          </w:p>
        </w:tc>
        <w:tc>
          <w:tcPr>
            <w:tcW w:w="25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en-US" w:bidi="ar-SA"/>
              </w:rPr>
              <w:t>1.</w:t>
            </w:r>
            <w:r>
              <w:rPr>
                <w:rFonts w:eastAsia="Microsoft YaHei" w:cs="Arial" w:ascii="Arial" w:hAnsi="Arial"/>
                <w:kern w:val="2"/>
                <w:sz w:val="26"/>
                <w:szCs w:val="26"/>
                <w:lang w:val="en-US" w:bidi="ar-SA"/>
              </w:rPr>
              <w:t xml:space="preserve"> </w:t>
            </w:r>
            <w:r>
              <w:rPr>
                <w:rFonts w:eastAsia="Calibri" w:cs="Arial" w:ascii="Arial" w:hAnsi="Arial"/>
                <w:kern w:val="0"/>
                <w:sz w:val="26"/>
                <w:szCs w:val="26"/>
                <w:lang w:val="en-US" w:bidi="ar-SA"/>
              </w:rPr>
              <w:t>Повышение надежности оказания услуг водоотведения.</w:t>
            </w:r>
          </w:p>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 Создание условий для подключения к централизованным сетям водоотведения домовладений.</w:t>
            </w:r>
          </w:p>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1</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b/>
                <w:b/>
                <w:sz w:val="26"/>
                <w:szCs w:val="26"/>
                <w:lang w:val="ru-RU"/>
              </w:rPr>
            </w:pPr>
            <w:r>
              <w:rPr>
                <w:rFonts w:eastAsia="Calibri" w:cs="Arial" w:ascii="Arial" w:hAnsi="Arial"/>
                <w:kern w:val="0"/>
                <w:sz w:val="26"/>
                <w:szCs w:val="26"/>
                <w:lang w:val="ru-RU" w:bidi="ar-SA"/>
              </w:rPr>
              <w:t>Строительство КНС с точкой слива, 1шт</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2</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ind w:left="110" w:right="564"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КНС в районе ул. Мира с учетом вывода из эксплуатации  существующей КНС-3 п.Боровский</w:t>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c>
          <w:tcPr>
            <w:tcW w:w="6931" w:type="dxa"/>
            <w:gridSpan w:val="2"/>
            <w:tcBorders>
              <w:top w:val="single" w:sz="4" w:space="0" w:color="000000"/>
              <w:left w:val="single" w:sz="4" w:space="0" w:color="000000"/>
              <w:bottom w:val="single" w:sz="4" w:space="0" w:color="000000"/>
              <w:right w:val="single" w:sz="4" w:space="0" w:color="000000"/>
            </w:tcBorders>
            <w:shd w:color="auto" w:fill="E3DFEB"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b/>
                <w:kern w:val="0"/>
                <w:sz w:val="26"/>
                <w:szCs w:val="26"/>
                <w:lang w:val="ru-RU" w:bidi="ar-SA"/>
              </w:rPr>
              <w:t>Предложения по строительству и реконструкции сетей водоотведения для обеспечения нормативной надежности и безопасности</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3</w:t>
            </w:r>
          </w:p>
        </w:tc>
        <w:tc>
          <w:tcPr>
            <w:tcW w:w="49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ind w:left="110" w:hanging="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канализационного коллектора Д=500мм п. Боровский – Тюмень (ориентировочная протяженность 11000м)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4</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Строительство квартальных сетей канализации Д=355мм п. Боровский (ориентировочная протяженность 6300м)</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МО 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5</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rPr>
            </w:pPr>
            <w:r>
              <w:rPr>
                <w:rFonts w:eastAsia="Calibri" w:cs="Arial" w:ascii="Arial" w:hAnsi="Arial"/>
                <w:kern w:val="0"/>
                <w:sz w:val="26"/>
                <w:szCs w:val="26"/>
                <w:lang w:val="en-US" w:bidi="ar-SA"/>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6</w:t>
            </w:r>
          </w:p>
        </w:tc>
        <w:tc>
          <w:tcPr>
            <w:tcW w:w="4946"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216" w:after="0"/>
              <w:jc w:val="center"/>
              <w:rPr>
                <w:rFonts w:ascii="Arial" w:hAnsi="Arial" w:eastAsia="Calibri" w:cs="Arial"/>
                <w:sz w:val="26"/>
                <w:szCs w:val="26"/>
              </w:rPr>
            </w:pPr>
            <w:r>
              <w:rPr>
                <w:rFonts w:eastAsia="Calibri" w:cs="Arial" w:ascii="Arial" w:hAnsi="Arial"/>
                <w:kern w:val="0"/>
                <w:sz w:val="26"/>
                <w:szCs w:val="26"/>
                <w:lang w:val="en-US"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rPr>
            </w:pPr>
            <w:r>
              <w:rPr>
                <w:rFonts w:eastAsia="Calibri" w:cs="Arial" w:ascii="Arial" w:hAnsi="Arial"/>
                <w:sz w:val="26"/>
                <w:szCs w:val="26"/>
              </w:rPr>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216" w:after="0"/>
              <w:jc w:val="center"/>
              <w:rPr>
                <w:rFonts w:ascii="Arial" w:hAnsi="Arial" w:eastAsia="Calibri" w:cs="Arial"/>
                <w:sz w:val="26"/>
                <w:szCs w:val="26"/>
                <w:lang w:val="ru-RU"/>
              </w:rPr>
            </w:pPr>
            <w:r>
              <w:rPr>
                <w:rFonts w:eastAsia="Calibri" w:cs="Arial" w:ascii="Arial" w:hAnsi="Arial"/>
                <w:kern w:val="0"/>
                <w:sz w:val="26"/>
                <w:szCs w:val="26"/>
                <w:lang w:val="ru-RU" w:bidi="ar-SA"/>
              </w:rPr>
              <w:t>7</w:t>
            </w:r>
          </w:p>
        </w:tc>
        <w:tc>
          <w:tcPr>
            <w:tcW w:w="4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left"/>
              <w:rPr>
                <w:rFonts w:ascii="Arial" w:hAnsi="Arial" w:eastAsia="Calibri" w:cs="Arial"/>
                <w:sz w:val="26"/>
                <w:szCs w:val="26"/>
                <w:lang w:val="ru-RU"/>
              </w:rPr>
            </w:pPr>
            <w:r>
              <w:rPr>
                <w:rFonts w:eastAsia="Calibri" w:cs="Arial" w:ascii="Arial" w:hAnsi="Arial"/>
                <w:kern w:val="0"/>
                <w:sz w:val="26"/>
                <w:szCs w:val="26"/>
                <w:lang w:val="ru-RU" w:bidi="ar-SA"/>
              </w:rPr>
              <w:t>Ликвидация объектов водоотведения выведенных из эксплуатации</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before="0" w:after="0"/>
              <w:jc w:val="center"/>
              <w:rPr>
                <w:rFonts w:ascii="Arial" w:hAnsi="Arial" w:eastAsia="Calibri" w:cs="Arial"/>
                <w:sz w:val="26"/>
                <w:szCs w:val="26"/>
                <w:lang w:val="ru-RU"/>
              </w:rPr>
            </w:pPr>
            <w:r>
              <w:rPr>
                <w:rFonts w:eastAsia="Calibri" w:cs="Arial" w:ascii="Arial" w:hAnsi="Arial"/>
                <w:kern w:val="0"/>
                <w:sz w:val="26"/>
                <w:szCs w:val="26"/>
                <w:lang w:val="ru-RU" w:bidi="ar-SA"/>
              </w:rPr>
              <w:t>п.Боровский</w:t>
            </w:r>
          </w:p>
        </w:tc>
        <w:tc>
          <w:tcPr>
            <w:tcW w:w="259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lineRule="exact" w:line="269" w:before="0" w:after="0"/>
              <w:ind w:left="109" w:hanging="0"/>
              <w:jc w:val="center"/>
              <w:rPr>
                <w:rFonts w:ascii="Arial" w:hAnsi="Arial" w:eastAsia="Calibri" w:cs="Arial"/>
                <w:sz w:val="26"/>
                <w:szCs w:val="26"/>
                <w:lang w:val="ru-RU"/>
              </w:rPr>
            </w:pPr>
            <w:r>
              <w:rPr>
                <w:rFonts w:eastAsia="Calibri" w:cs="Arial" w:ascii="Arial" w:hAnsi="Arial"/>
                <w:sz w:val="26"/>
                <w:szCs w:val="26"/>
                <w:lang w:val="ru-RU"/>
              </w:rPr>
            </w:r>
          </w:p>
        </w:tc>
      </w:tr>
    </w:tbl>
    <w:p>
      <w:pPr>
        <w:pStyle w:val="Normal"/>
        <w:widowControl w:val="false"/>
        <w:ind w:left="284" w:right="224" w:firstLine="656"/>
        <w:jc w:val="both"/>
        <w:rPr>
          <w:sz w:val="28"/>
          <w:szCs w:val="28"/>
          <w:lang w:bidi="ru-RU"/>
        </w:rPr>
      </w:pPr>
      <w:r>
        <w:rPr>
          <w:sz w:val="28"/>
          <w:szCs w:val="28"/>
          <w:lang w:bidi="ru-RU"/>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pPr>
        <w:pStyle w:val="Normal"/>
        <w:widowControl w:val="false"/>
        <w:ind w:left="232" w:right="228" w:firstLine="709"/>
        <w:jc w:val="both"/>
        <w:rPr>
          <w:sz w:val="28"/>
          <w:szCs w:val="28"/>
          <w:lang w:bidi="ru-RU"/>
        </w:rPr>
      </w:pPr>
      <w:r>
        <w:rPr>
          <w:sz w:val="28"/>
          <w:szCs w:val="28"/>
          <w:lang w:bidi="ru-RU"/>
        </w:rPr>
        <w:t>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w:t>
      </w:r>
    </w:p>
    <w:p>
      <w:pPr>
        <w:pStyle w:val="Normal"/>
        <w:widowControl w:val="false"/>
        <w:ind w:left="232" w:right="229" w:firstLine="709"/>
        <w:jc w:val="both"/>
        <w:rPr>
          <w:sz w:val="28"/>
          <w:szCs w:val="28"/>
          <w:lang w:bidi="ru-RU"/>
        </w:rPr>
      </w:pPr>
      <w:r>
        <w:rPr>
          <w:sz w:val="28"/>
          <w:szCs w:val="28"/>
          <w:lang w:bidi="ru-RU"/>
        </w:rPr>
        <w:t>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1.</w:t>
      </w:r>
    </w:p>
    <w:p>
      <w:pPr>
        <w:pStyle w:val="Normal"/>
        <w:ind w:firstLine="709"/>
        <w:jc w:val="both"/>
        <w:rPr>
          <w:sz w:val="28"/>
          <w:szCs w:val="28"/>
        </w:rPr>
      </w:pPr>
      <w:r>
        <w:rPr>
          <w:sz w:val="28"/>
          <w:szCs w:val="28"/>
        </w:rPr>
      </w:r>
    </w:p>
    <w:p>
      <w:pPr>
        <w:pStyle w:val="PlainText"/>
        <w:tabs>
          <w:tab w:val="clear" w:pos="708"/>
          <w:tab w:val="left" w:pos="0" w:leader="none"/>
        </w:tabs>
        <w:jc w:val="both"/>
        <w:rPr>
          <w:rFonts w:ascii="Arial" w:hAnsi="Arial" w:cs="Arial"/>
          <w:b/>
          <w:b/>
          <w:sz w:val="26"/>
          <w:szCs w:val="26"/>
        </w:rPr>
      </w:pPr>
      <w:r>
        <w:rPr>
          <w:rFonts w:cs="Arial" w:ascii="Arial" w:hAnsi="Arial"/>
          <w:b/>
          <w:sz w:val="26"/>
          <w:szCs w:val="26"/>
        </w:rPr>
        <w:t>2.4.4</w:t>
        <w:tab/>
        <w:t>Перечень основных мероприятий по реализации Схемы водоснабжения и водоотведения, с указанием сведения о вновь строящихся и реконструируемых объектах системы водоотведения представлен в Приложении 1.</w:t>
      </w:r>
    </w:p>
    <w:p>
      <w:pPr>
        <w:pStyle w:val="PlainText"/>
        <w:tabs>
          <w:tab w:val="clear" w:pos="708"/>
          <w:tab w:val="left" w:pos="0" w:leader="none"/>
        </w:tabs>
        <w:jc w:val="both"/>
        <w:rPr>
          <w:rFonts w:ascii="Arial" w:hAnsi="Arial" w:cs="Arial"/>
          <w:sz w:val="26"/>
          <w:szCs w:val="26"/>
        </w:rPr>
      </w:pPr>
      <w:r>
        <w:rPr>
          <w:rFonts w:cs="Arial" w:ascii="Arial" w:hAnsi="Arial"/>
          <w:sz w:val="26"/>
          <w:szCs w:val="26"/>
        </w:rPr>
        <w:tab/>
        <w:t>После окончания выполнения мероприятий по переключению системы водоотведения п.Боровский на централизованную систему водоотведения города Тюмени подлежат выводу из эксплуатации и ликвидации КОС (канализационно очистное соор.) (972 кв.м.) р.п. Боровский, ул. Герцена, 116)</w:t>
      </w:r>
    </w:p>
    <w:p>
      <w:pPr>
        <w:pStyle w:val="Normal"/>
        <w:widowControl w:val="false"/>
        <w:tabs>
          <w:tab w:val="clear" w:pos="708"/>
          <w:tab w:val="left" w:pos="0" w:leader="none"/>
        </w:tabs>
        <w:spacing w:before="5" w:after="0"/>
        <w:ind w:right="210" w:hanging="0"/>
        <w:jc w:val="both"/>
        <w:rPr>
          <w:rFonts w:ascii="Arial" w:hAnsi="Arial" w:cs="Arial"/>
          <w:sz w:val="26"/>
          <w:szCs w:val="26"/>
        </w:rPr>
      </w:pPr>
      <w:r>
        <w:rPr>
          <w:rFonts w:cs="Arial" w:ascii="Arial" w:hAnsi="Arial"/>
          <w:sz w:val="26"/>
          <w:szCs w:val="26"/>
        </w:rPr>
        <w:tab/>
        <w:t>В связи со строительством КНС в районе ул. Мира подлежит выводу из эксплуатации  существующая КНС-3 п.Боровский (р.п. Боровский, ул. Мира, д. 15 а)».</w:t>
      </w:r>
    </w:p>
    <w:p>
      <w:pPr>
        <w:pStyle w:val="Normal"/>
        <w:widowControl w:val="false"/>
        <w:ind w:left="284" w:right="230" w:firstLine="656"/>
        <w:jc w:val="both"/>
        <w:rPr>
          <w:sz w:val="28"/>
          <w:szCs w:val="28"/>
          <w:lang w:bidi="ru-RU"/>
        </w:rPr>
      </w:pPr>
      <w:r>
        <w:rPr>
          <w:sz w:val="28"/>
          <w:szCs w:val="28"/>
          <w:lang w:bidi="ru-RU"/>
        </w:rPr>
        <w:t>.</w:t>
      </w:r>
    </w:p>
    <w:p>
      <w:pPr>
        <w:pStyle w:val="NoSpacing"/>
        <w:spacing w:lineRule="auto" w:line="240"/>
        <w:ind w:right="851" w:firstLine="851"/>
        <w:rPr>
          <w:rFonts w:ascii="Times New Roman" w:hAnsi="Times New Roman"/>
          <w:i/>
          <w:i/>
          <w:sz w:val="28"/>
          <w:szCs w:val="28"/>
        </w:rPr>
      </w:pPr>
      <w:r>
        <w:rPr>
          <w:rFonts w:ascii="Times New Roman" w:hAnsi="Times New Roman"/>
          <w:i/>
          <w:sz w:val="28"/>
          <w:szCs w:val="28"/>
        </w:rPr>
      </w:r>
    </w:p>
    <w:p>
      <w:pPr>
        <w:pStyle w:val="2"/>
        <w:numPr>
          <w:ilvl w:val="2"/>
          <w:numId w:val="35"/>
        </w:numPr>
        <w:tabs>
          <w:tab w:val="clear" w:pos="1134"/>
          <w:tab w:val="left" w:pos="1418" w:leader="none"/>
        </w:tabs>
        <w:spacing w:before="0" w:after="0"/>
        <w:ind w:left="1418" w:hanging="709"/>
        <w:rPr>
          <w:bCs/>
          <w:iCs/>
        </w:rPr>
      </w:pPr>
      <w:bookmarkStart w:id="245" w:name="_Toc438455297"/>
      <w:bookmarkStart w:id="246" w:name="_Toc437865649"/>
      <w:bookmarkStart w:id="247" w:name="_Toc417484378"/>
      <w:bookmarkStart w:id="248" w:name="_Toc387822216"/>
      <w:r>
        <w:rPr>
          <w:bCs/>
          <w:iCs/>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45"/>
      <w:bookmarkEnd w:id="246"/>
      <w:bookmarkEnd w:id="247"/>
      <w:bookmarkEnd w:id="248"/>
    </w:p>
    <w:p>
      <w:pPr>
        <w:pStyle w:val="Normal"/>
        <w:widowControl w:val="false"/>
        <w:spacing w:before="1" w:after="0"/>
        <w:ind w:left="284" w:right="225" w:firstLine="709"/>
        <w:jc w:val="both"/>
        <w:rPr>
          <w:sz w:val="28"/>
          <w:szCs w:val="28"/>
          <w:lang w:bidi="ru-RU"/>
        </w:rPr>
      </w:pPr>
      <w:r>
        <w:rPr>
          <w:sz w:val="28"/>
          <w:szCs w:val="28"/>
          <w:lang w:bidi="ru-RU"/>
        </w:rPr>
        <w:t>Установка систем диспетчеризации, телемеханизации и систем управления режимами на объектах водоотведения предусматривается комплексно в составе проекта по строительству КНС.</w:t>
      </w:r>
    </w:p>
    <w:p>
      <w:pPr>
        <w:pStyle w:val="Normal"/>
        <w:tabs>
          <w:tab w:val="clear" w:pos="708"/>
          <w:tab w:val="left" w:pos="0" w:leader="none"/>
          <w:tab w:val="left" w:pos="1276" w:leader="none"/>
        </w:tabs>
        <w:ind w:firstLine="709"/>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49" w:name="_Toc438455298"/>
      <w:bookmarkStart w:id="250" w:name="_Toc437865650"/>
      <w:bookmarkStart w:id="251" w:name="_Toc417484379"/>
      <w:bookmarkStart w:id="252" w:name="_Toc387822217"/>
      <w:r>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49"/>
      <w:bookmarkEnd w:id="250"/>
      <w:bookmarkEnd w:id="251"/>
      <w:bookmarkEnd w:id="252"/>
    </w:p>
    <w:p>
      <w:pPr>
        <w:pStyle w:val="Normal"/>
        <w:widowControl w:val="false"/>
        <w:ind w:right="520" w:firstLine="709"/>
        <w:jc w:val="both"/>
        <w:rPr>
          <w:color w:val="000000"/>
          <w:sz w:val="28"/>
          <w:szCs w:val="28"/>
        </w:rPr>
      </w:pPr>
      <w:r>
        <w:rPr>
          <w:color w:val="000000"/>
          <w:sz w:val="28"/>
          <w:szCs w:val="28"/>
          <w:lang w:bidi="ru-RU"/>
        </w:rPr>
        <w:t xml:space="preserve">На период до 2025 г. в поселении планируется реконструкция и новое строительство сетей и сооружений водоотведения. </w:t>
      </w:r>
    </w:p>
    <w:p>
      <w:pPr>
        <w:pStyle w:val="Normal"/>
        <w:widowControl w:val="false"/>
        <w:ind w:right="520" w:firstLine="709"/>
        <w:jc w:val="both"/>
        <w:rPr>
          <w:color w:val="000000"/>
          <w:sz w:val="28"/>
          <w:szCs w:val="28"/>
          <w:lang w:bidi="ru-RU"/>
        </w:rPr>
      </w:pPr>
      <w:r>
        <w:rPr>
          <w:color w:val="000000"/>
          <w:sz w:val="28"/>
          <w:szCs w:val="28"/>
          <w:lang w:bidi="ru-RU"/>
        </w:rPr>
        <w:t xml:space="preserve">Маршруты прохождения реконструируемых трубопроводов совпадают с трассами существующих трубопроводов (за исключением объектов, вынос трассы которых обусловлен нарушением условий охранных зон). </w:t>
      </w:r>
    </w:p>
    <w:p>
      <w:pPr>
        <w:pStyle w:val="Normal"/>
        <w:widowControl w:val="false"/>
        <w:ind w:right="520" w:firstLine="709"/>
        <w:jc w:val="both"/>
        <w:rPr>
          <w:color w:val="000000"/>
          <w:sz w:val="28"/>
          <w:szCs w:val="28"/>
          <w:lang w:bidi="ru-RU"/>
        </w:rPr>
      </w:pPr>
      <w:r>
        <w:rPr>
          <w:color w:val="000000"/>
          <w:sz w:val="28"/>
          <w:szCs w:val="28"/>
          <w:lang w:bidi="ru-RU"/>
        </w:rPr>
        <w:t xml:space="preserve">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w:t>
      </w:r>
    </w:p>
    <w:p>
      <w:pPr>
        <w:pStyle w:val="Normal"/>
        <w:widowControl w:val="false"/>
        <w:ind w:right="520" w:firstLine="709"/>
        <w:jc w:val="both"/>
        <w:rPr>
          <w:color w:val="000000"/>
          <w:sz w:val="28"/>
          <w:szCs w:val="28"/>
          <w:lang w:bidi="ru-RU"/>
        </w:rPr>
      </w:pPr>
      <w:r>
        <w:rPr>
          <w:color w:val="000000"/>
          <w:sz w:val="28"/>
          <w:szCs w:val="28"/>
          <w:lang w:bidi="ru-RU"/>
        </w:rPr>
        <w:t>Для районов нового строительства проектируемое размещение сетей предусматривается исходя из обеспечения:</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максимального совмещения инженерных коммуникаций;</w:t>
      </w:r>
    </w:p>
    <w:p>
      <w:pPr>
        <w:pStyle w:val="Normal"/>
        <w:widowControl w:val="false"/>
        <w:numPr>
          <w:ilvl w:val="0"/>
          <w:numId w:val="21"/>
        </w:numPr>
        <w:tabs>
          <w:tab w:val="clear" w:pos="708"/>
          <w:tab w:val="left" w:pos="993" w:leader="none"/>
        </w:tabs>
        <w:spacing w:before="0" w:after="0"/>
        <w:ind w:left="0" w:right="520" w:firstLine="709"/>
        <w:contextualSpacing/>
        <w:jc w:val="both"/>
        <w:rPr>
          <w:color w:val="000000"/>
          <w:sz w:val="28"/>
          <w:szCs w:val="28"/>
          <w:lang w:bidi="ru-RU"/>
        </w:rPr>
      </w:pPr>
      <w:r>
        <w:rPr>
          <w:color w:val="000000"/>
          <w:sz w:val="28"/>
          <w:szCs w:val="28"/>
          <w:lang w:bidi="ru-RU"/>
        </w:rPr>
        <w:t>минимальной протяженности сетей.</w:t>
      </w:r>
    </w:p>
    <w:p>
      <w:pPr>
        <w:pStyle w:val="Normal"/>
        <w:widowControl w:val="false"/>
        <w:ind w:right="520" w:firstLine="709"/>
        <w:jc w:val="both"/>
        <w:rPr>
          <w:color w:val="000000"/>
          <w:sz w:val="28"/>
          <w:szCs w:val="28"/>
          <w:lang w:bidi="ru-RU"/>
        </w:rPr>
      </w:pPr>
      <w:r>
        <w:rPr>
          <w:color w:val="000000"/>
          <w:sz w:val="28"/>
          <w:szCs w:val="28"/>
          <w:lang w:bidi="ru-RU"/>
        </w:rPr>
        <w:t>Расположение линий трубопровода, минимальные расстояния до инженерных сетей и сооружений приняты согласно СП 18.13330, СП 42.13330 и СП 33.13330. Маршруты прохождения трасс и варианты</w:t>
      </w:r>
      <w:r>
        <w:rPr>
          <w:sz w:val="22"/>
          <w:szCs w:val="22"/>
          <w:lang w:bidi="ru-RU"/>
        </w:rPr>
        <w:t xml:space="preserve"> </w:t>
      </w:r>
      <w:r>
        <w:rPr>
          <w:color w:val="000000"/>
          <w:sz w:val="28"/>
          <w:szCs w:val="28"/>
          <w:lang w:bidi="ru-RU"/>
        </w:rPr>
        <w:t>расположения намечаемых площадок под строительство сооружений водоотведения подлежат уточнению и корректировке на стадии проектирования объектов схемы водоотведения.</w:t>
      </w:r>
    </w:p>
    <w:p>
      <w:pPr>
        <w:pStyle w:val="Normal"/>
        <w:widowControl w:val="false"/>
        <w:ind w:right="520" w:firstLine="709"/>
        <w:jc w:val="both"/>
        <w:rPr>
          <w:color w:val="000000"/>
          <w:sz w:val="28"/>
          <w:szCs w:val="28"/>
          <w:lang w:bidi="ru-RU"/>
        </w:rPr>
      </w:pPr>
      <w:r>
        <w:rPr>
          <w:color w:val="000000"/>
          <w:sz w:val="28"/>
          <w:szCs w:val="28"/>
          <w:lang w:bidi="ru-RU"/>
        </w:rPr>
      </w:r>
    </w:p>
    <w:p>
      <w:pPr>
        <w:pStyle w:val="2"/>
        <w:numPr>
          <w:ilvl w:val="2"/>
          <w:numId w:val="35"/>
        </w:numPr>
        <w:tabs>
          <w:tab w:val="clear" w:pos="1134"/>
          <w:tab w:val="left" w:pos="1418" w:leader="none"/>
        </w:tabs>
        <w:spacing w:before="0" w:after="0"/>
        <w:ind w:left="1418" w:hanging="709"/>
        <w:rPr>
          <w:bCs/>
          <w:iCs/>
        </w:rPr>
      </w:pPr>
      <w:bookmarkStart w:id="253" w:name="_Toc438455299"/>
      <w:bookmarkStart w:id="254" w:name="_Toc437865651"/>
      <w:bookmarkStart w:id="255" w:name="_Toc417484380"/>
      <w:bookmarkStart w:id="256" w:name="_Toc387822218"/>
      <w:r>
        <w:rPr>
          <w:bCs/>
          <w:iCs/>
        </w:rPr>
        <w:t>Границы и характеристики охранных зон сетей и сооружений централизованной системы водоотведения</w:t>
      </w:r>
      <w:bookmarkEnd w:id="253"/>
      <w:bookmarkEnd w:id="254"/>
      <w:bookmarkEnd w:id="255"/>
      <w:bookmarkEnd w:id="256"/>
    </w:p>
    <w:p>
      <w:pPr>
        <w:pStyle w:val="Normal"/>
        <w:widowControl w:val="false"/>
        <w:ind w:right="200" w:firstLine="851"/>
        <w:jc w:val="both"/>
        <w:rPr>
          <w:sz w:val="28"/>
          <w:szCs w:val="28"/>
          <w:lang w:bidi="ru-RU"/>
        </w:rPr>
      </w:pPr>
      <w:r>
        <w:rPr>
          <w:color w:val="000000"/>
          <w:sz w:val="28"/>
          <w:szCs w:val="28"/>
          <w:lang w:bidi="ru-RU"/>
        </w:rPr>
        <w:t>Границы и характеристики охранных зон сетей и сооружений централизованной системы водоотведения подлежат уточнению и корректировке на стадии проектирования объектов схемы водоотведения.</w:t>
      </w:r>
    </w:p>
    <w:p>
      <w:pPr>
        <w:pStyle w:val="Normal"/>
        <w:spacing w:before="0" w:after="0"/>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57" w:name="_Toc438455300"/>
      <w:bookmarkStart w:id="258" w:name="_Toc437865652"/>
      <w:bookmarkStart w:id="259" w:name="_Toc417484381"/>
      <w:bookmarkStart w:id="260" w:name="_Toc387822219"/>
      <w:r>
        <w:rPr/>
        <w:t>Границы планируемых зон размещения объектов централизованной системы водоотведения</w:t>
      </w:r>
      <w:bookmarkEnd w:id="257"/>
      <w:bookmarkEnd w:id="258"/>
      <w:bookmarkEnd w:id="259"/>
      <w:bookmarkEnd w:id="260"/>
    </w:p>
    <w:p>
      <w:pPr>
        <w:pStyle w:val="Normal"/>
        <w:ind w:firstLine="851"/>
        <w:jc w:val="both"/>
        <w:rPr>
          <w:sz w:val="28"/>
          <w:szCs w:val="28"/>
        </w:rPr>
      </w:pPr>
      <w:r>
        <w:rPr>
          <w:sz w:val="28"/>
          <w:szCs w:val="28"/>
        </w:rPr>
        <w:t>Реконструкция канализационных очистных сооружений ПАО «Птицефабрика «Боровская» проводится без изменения границ зон размещения существующего объекта.</w:t>
      </w:r>
    </w:p>
    <w:p>
      <w:pPr>
        <w:pStyle w:val="Normal"/>
        <w:widowControl w:val="false"/>
        <w:ind w:left="232" w:right="222" w:firstLine="708"/>
        <w:jc w:val="both"/>
        <w:rPr>
          <w:sz w:val="28"/>
          <w:szCs w:val="28"/>
          <w:lang w:bidi="ru-RU"/>
        </w:rPr>
      </w:pPr>
      <w:r>
        <w:rPr>
          <w:sz w:val="28"/>
          <w:szCs w:val="28"/>
          <w:lang w:bidi="ru-RU"/>
        </w:rPr>
        <w:t>Границы планируемых зон размещения объектов централизованных систем водоотведения п.Боровский определяются на стадии разработки проектной документации на строительство, в целом – совпадают с границами населенных пунктов, в т.ч. с учетом возможной перспективной</w:t>
      </w:r>
      <w:r>
        <w:rPr>
          <w:spacing w:val="-2"/>
          <w:sz w:val="28"/>
          <w:szCs w:val="28"/>
          <w:lang w:bidi="ru-RU"/>
        </w:rPr>
        <w:t xml:space="preserve"> </w:t>
      </w:r>
      <w:r>
        <w:rPr>
          <w:sz w:val="28"/>
          <w:szCs w:val="28"/>
          <w:lang w:bidi="ru-RU"/>
        </w:rPr>
        <w:t>застройки.</w:t>
      </w:r>
    </w:p>
    <w:p>
      <w:pPr>
        <w:pStyle w:val="Normal"/>
        <w:spacing w:before="0" w:after="0"/>
        <w:ind w:firstLine="851"/>
        <w:contextualSpacing/>
        <w:jc w:val="both"/>
        <w:rPr>
          <w:sz w:val="28"/>
          <w:szCs w:val="28"/>
        </w:rPr>
      </w:pPr>
      <w:r>
        <w:rPr>
          <w:sz w:val="28"/>
          <w:szCs w:val="28"/>
        </w:rPr>
      </w:r>
    </w:p>
    <w:p>
      <w:pPr>
        <w:pStyle w:val="2"/>
        <w:numPr>
          <w:ilvl w:val="2"/>
          <w:numId w:val="35"/>
        </w:numPr>
        <w:tabs>
          <w:tab w:val="clear" w:pos="1134"/>
          <w:tab w:val="left" w:pos="1418" w:leader="none"/>
        </w:tabs>
        <w:spacing w:before="0" w:after="0"/>
        <w:ind w:left="1418" w:hanging="709"/>
        <w:rPr>
          <w:rFonts w:eastAsia="Arial Unicode MS"/>
          <w:sz w:val="28"/>
          <w:szCs w:val="28"/>
        </w:rPr>
      </w:pPr>
      <w:bookmarkStart w:id="261" w:name="_Toc387822220"/>
      <w:bookmarkStart w:id="262" w:name="_Toc438455301"/>
      <w:r>
        <w:rPr/>
        <w:t>Карты (схемы) существующего и планируемого размещения объектов системы водоотведения</w:t>
      </w:r>
      <w:bookmarkEnd w:id="262"/>
    </w:p>
    <w:p>
      <w:pPr>
        <w:pStyle w:val="Normal"/>
        <w:ind w:firstLine="709"/>
        <w:jc w:val="both"/>
        <w:rPr>
          <w:color w:val="000000" w:themeColor="text1"/>
          <w:sz w:val="28"/>
          <w:szCs w:val="28"/>
          <w:lang w:bidi="ru-RU"/>
        </w:rPr>
      </w:pPr>
      <w:r>
        <w:rPr>
          <w:color w:val="000000" w:themeColor="text1"/>
          <w:sz w:val="28"/>
          <w:szCs w:val="28"/>
          <w:lang w:bidi="ru-RU"/>
        </w:rPr>
        <w:t>Электронная модель систем водоснабжения и водоотведения разрабатывается для поселений, городских округов с населением 150 тыс. чел. и более. В связи с этим для муниципального образования поселок Боровский Тюменского района Тюменской области электронная модель систем водоснабжения и водоотведения не разрабатывается.</w:t>
      </w:r>
    </w:p>
    <w:p>
      <w:pPr>
        <w:pStyle w:val="Normal"/>
        <w:ind w:firstLine="709"/>
        <w:jc w:val="both"/>
        <w:rPr>
          <w:color w:val="000000" w:themeColor="text1"/>
          <w:sz w:val="28"/>
          <w:szCs w:val="28"/>
          <w:lang w:bidi="ru-RU"/>
        </w:rPr>
      </w:pPr>
      <w:r>
        <w:rPr>
          <w:color w:val="000000" w:themeColor="text1"/>
          <w:sz w:val="28"/>
          <w:szCs w:val="28"/>
          <w:lang w:bidi="ru-RU"/>
        </w:rPr>
        <w:t>Карты (схемы) планируемого размещения объектов централизованных систем холодного водоснабжения не предусмотрены.</w:t>
      </w:r>
    </w:p>
    <w:p>
      <w:pPr>
        <w:pStyle w:val="Normal"/>
        <w:ind w:firstLine="709"/>
        <w:jc w:val="both"/>
        <w:rPr>
          <w:color w:val="000000" w:themeColor="text1"/>
          <w:sz w:val="28"/>
          <w:szCs w:val="28"/>
          <w:lang w:bidi="ru-RU"/>
        </w:rPr>
      </w:pPr>
      <w:r>
        <w:rPr>
          <w:color w:val="000000" w:themeColor="text1"/>
          <w:sz w:val="28"/>
          <w:szCs w:val="28"/>
          <w:lang w:bidi="ru-RU"/>
        </w:rPr>
      </w:r>
    </w:p>
    <w:p>
      <w:pPr>
        <w:pStyle w:val="1"/>
        <w:numPr>
          <w:ilvl w:val="0"/>
          <w:numId w:val="26"/>
        </w:numPr>
        <w:tabs>
          <w:tab w:val="clear" w:pos="567"/>
          <w:tab w:val="left" w:pos="1418" w:leader="none"/>
        </w:tabs>
        <w:spacing w:before="0" w:after="0"/>
        <w:ind w:left="1429" w:hanging="720"/>
        <w:rPr>
          <w:bCs/>
          <w:sz w:val="28"/>
          <w:szCs w:val="28"/>
        </w:rPr>
      </w:pPr>
      <w:bookmarkStart w:id="263" w:name="_Toc438455302"/>
      <w:bookmarkStart w:id="264" w:name="_Toc437865653"/>
      <w:bookmarkStart w:id="265" w:name="_Toc417484382"/>
      <w:r>
        <w:rPr>
          <w:bCs/>
          <w:sz w:val="28"/>
          <w:szCs w:val="28"/>
        </w:rPr>
        <w:t>Экологические аспекты мероприятий по строительству и реконструкции объектов централизованной системы водоотведения</w:t>
      </w:r>
      <w:bookmarkEnd w:id="263"/>
      <w:bookmarkEnd w:id="264"/>
      <w:bookmarkEnd w:id="265"/>
      <w:r>
        <w:rPr>
          <w:bCs/>
          <w:sz w:val="28"/>
          <w:szCs w:val="28"/>
        </w:rPr>
        <w:t xml:space="preserve"> </w:t>
      </w:r>
      <w:bookmarkEnd w:id="261"/>
    </w:p>
    <w:p>
      <w:pPr>
        <w:pStyle w:val="2"/>
        <w:numPr>
          <w:ilvl w:val="2"/>
          <w:numId w:val="36"/>
        </w:numPr>
        <w:tabs>
          <w:tab w:val="clear" w:pos="1134"/>
          <w:tab w:val="left" w:pos="1418" w:leader="none"/>
        </w:tabs>
        <w:spacing w:before="0" w:after="0"/>
        <w:ind w:left="1418" w:hanging="709"/>
        <w:rPr>
          <w:bCs/>
          <w:iCs/>
        </w:rPr>
      </w:pPr>
      <w:bookmarkStart w:id="266" w:name="_Toc438455303"/>
      <w:bookmarkStart w:id="267" w:name="_Toc437865654"/>
      <w:bookmarkStart w:id="268" w:name="_Toc417484383"/>
      <w:bookmarkStart w:id="269" w:name="_Toc387822221"/>
      <w:r>
        <w:rPr>
          <w:bCs/>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66"/>
      <w:bookmarkEnd w:id="267"/>
      <w:bookmarkEnd w:id="268"/>
      <w:bookmarkEnd w:id="269"/>
    </w:p>
    <w:p>
      <w:pPr>
        <w:pStyle w:val="Normal"/>
        <w:ind w:firstLine="851"/>
        <w:jc w:val="both"/>
        <w:rPr>
          <w:sz w:val="28"/>
          <w:szCs w:val="28"/>
        </w:rPr>
      </w:pPr>
      <w:r>
        <w:rPr>
          <w:sz w:val="28"/>
          <w:szCs w:val="28"/>
        </w:rPr>
        <w:t>К мероприятиям ПАО «Птицефабрика «Боровская», направленным на снижение выбросов загрязняющих веществ, иных веществ и микроорганизмов в поверхностные водные объекты, относятся: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изменение и доработка технологической схемы очистки сточных вод на КОС ПАО «Птицефабрика «Боровская»;</w:t>
      </w:r>
    </w:p>
    <w:p>
      <w:pPr>
        <w:pStyle w:val="ListParagraph"/>
        <w:numPr>
          <w:ilvl w:val="0"/>
          <w:numId w:val="54"/>
        </w:numPr>
        <w:tabs>
          <w:tab w:val="clear" w:pos="708"/>
          <w:tab w:val="left" w:pos="993" w:leader="none"/>
        </w:tabs>
        <w:spacing w:before="0" w:after="0"/>
        <w:ind w:left="0" w:firstLine="709"/>
        <w:contextualSpacing/>
        <w:jc w:val="both"/>
        <w:rPr>
          <w:sz w:val="28"/>
          <w:szCs w:val="28"/>
        </w:rPr>
      </w:pPr>
      <w:r>
        <w:rPr>
          <w:sz w:val="28"/>
          <w:szCs w:val="28"/>
        </w:rPr>
        <w:t>строительство локальных очистных сооружений от отдельных групп цехов ПАО «Птицефабрика «Боровская».</w:t>
      </w:r>
    </w:p>
    <w:p>
      <w:pPr>
        <w:pStyle w:val="Default"/>
        <w:ind w:firstLine="709"/>
        <w:jc w:val="both"/>
        <w:rPr>
          <w:sz w:val="28"/>
          <w:szCs w:val="28"/>
        </w:rPr>
      </w:pPr>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Normal"/>
        <w:spacing w:before="0" w:after="0"/>
        <w:ind w:firstLine="851"/>
        <w:contextualSpacing/>
        <w:jc w:val="both"/>
        <w:rPr>
          <w:sz w:val="28"/>
          <w:szCs w:val="28"/>
        </w:rPr>
      </w:pPr>
      <w:r>
        <w:rPr>
          <w:sz w:val="28"/>
          <w:szCs w:val="28"/>
        </w:rPr>
      </w:r>
    </w:p>
    <w:p>
      <w:pPr>
        <w:pStyle w:val="2"/>
        <w:numPr>
          <w:ilvl w:val="2"/>
          <w:numId w:val="36"/>
        </w:numPr>
        <w:tabs>
          <w:tab w:val="clear" w:pos="1134"/>
          <w:tab w:val="left" w:pos="1418" w:leader="none"/>
        </w:tabs>
        <w:spacing w:before="0" w:after="0"/>
        <w:ind w:left="1418" w:hanging="709"/>
        <w:rPr>
          <w:rFonts w:eastAsia="Arial Unicode MS"/>
          <w:sz w:val="28"/>
          <w:szCs w:val="28"/>
        </w:rPr>
      </w:pPr>
      <w:bookmarkStart w:id="270" w:name="_Toc438455304"/>
      <w:bookmarkStart w:id="271" w:name="_Toc437865655"/>
      <w:bookmarkStart w:id="272" w:name="_Toc417484384"/>
      <w:bookmarkStart w:id="273" w:name="_Toc387822222"/>
      <w:r>
        <w:rPr/>
        <w:t>Сведения о применении методов, безопасных для окружающей среды, при утилизации осадков сточных вод</w:t>
      </w:r>
      <w:bookmarkEnd w:id="270"/>
      <w:bookmarkEnd w:id="271"/>
      <w:bookmarkEnd w:id="272"/>
      <w:bookmarkEnd w:id="273"/>
    </w:p>
    <w:p>
      <w:pPr>
        <w:pStyle w:val="Normal"/>
        <w:rPr>
          <w:sz w:val="16"/>
          <w:szCs w:val="16"/>
        </w:rPr>
      </w:pPr>
      <w:r>
        <w:rPr>
          <w:i/>
          <w:sz w:val="24"/>
          <w:szCs w:val="24"/>
        </w:rPr>
        <w:t>Осадок сточных вод, образуемый на КОС п. Боровский, утилизируются на полигоне ТБО.</w:t>
      </w:r>
    </w:p>
    <w:p>
      <w:pPr>
        <w:pStyle w:val="Normal"/>
        <w:rPr>
          <w:sz w:val="16"/>
          <w:szCs w:val="16"/>
        </w:rPr>
      </w:pPr>
      <w:r>
        <w:rPr>
          <w:sz w:val="28"/>
          <w:szCs w:val="28"/>
        </w:rPr>
        <w:t xml:space="preserve">Утилизация осадка на КОС ПАО «Птицефабрика «Боровская» производится его вывозом на песковые площадки и иловые поля, где происходит перегнивание органики. </w:t>
      </w:r>
    </w:p>
    <w:p>
      <w:pPr>
        <w:pStyle w:val="Normal"/>
        <w:rPr>
          <w:sz w:val="16"/>
          <w:szCs w:val="16"/>
        </w:rPr>
      </w:pPr>
      <w:r>
        <w:rPr>
          <w:sz w:val="28"/>
          <w:szCs w:val="28"/>
        </w:rPr>
        <w:t xml:space="preserve">Такой метод не отвечает современным экологическим и техническим требованиям, приводит к длительному и чаще безвозвратному отчуждению значительных земельных ресурсов, сопровождается экологическими рисками загрязнения подземных вод в зоне влияния мест складирования отходов. </w:t>
      </w:r>
    </w:p>
    <w:p>
      <w:pPr>
        <w:pStyle w:val="Normal"/>
        <w:rPr>
          <w:sz w:val="16"/>
          <w:szCs w:val="16"/>
        </w:rPr>
      </w:pPr>
      <w:r>
        <w:rPr>
          <w:sz w:val="28"/>
          <w:szCs w:val="28"/>
        </w:rPr>
        <w:t>Для решения проблемы утилизации образующихся осадков, возможно в дополнение к установке механического обезвоживания осадка можно рассмотреть вариант строительства цеха сжигания осадка с дальнейшей его утилизацией в дорожном строительстве и т. п. с оснащением установок по сжиганию уловителями загрязняющих веществ, образующихся в дымовых газах.</w:t>
      </w:r>
    </w:p>
    <w:p>
      <w:pPr>
        <w:pStyle w:val="Normal"/>
        <w:rPr>
          <w:sz w:val="16"/>
          <w:szCs w:val="16"/>
        </w:rPr>
      </w:pPr>
      <w:r>
        <w:rPr>
          <w:sz w:val="28"/>
          <w:szCs w:val="28"/>
        </w:rPr>
        <w:t xml:space="preserve">Внедрение технологии сжигания осадка сточных вод приводит к изменению состава и количества отходов производства и потребления. Исчезают отходы (осадки) при механической и биологической очистке сточных вод, образуется новый вид отхода – золы, шлаки и пыль топочных установок и термической обработки отходов. </w:t>
      </w:r>
    </w:p>
    <w:p>
      <w:pPr>
        <w:pStyle w:val="Normal"/>
        <w:rPr>
          <w:sz w:val="16"/>
          <w:szCs w:val="16"/>
        </w:rPr>
      </w:pPr>
      <w:r>
        <w:rPr>
          <w:sz w:val="28"/>
          <w:szCs w:val="28"/>
        </w:rPr>
        <w:t xml:space="preserve">Зола по параметрам острой токсичности относится к малоопасным соединениям, не обладает раздражающим действием на кожу и слизистые, не проникает через кожные покровы, не вызывает аллергических реакций, обладает слабо выраженным цитотоксическим действием, зола относится к 3 классу опасности (малоопасный отход для здоровья человека) и к 4 классу опасности для окружающей среды. Однако использование золы в качестве дорожного основания возможно при изоляции золы от дренажных вод, поскольку имеется потенциальная водно-миграционная опасность миграции тяжелых металлов в почвенную влагу. </w:t>
      </w:r>
    </w:p>
    <w:p>
      <w:pPr>
        <w:pStyle w:val="Default"/>
        <w:ind w:firstLine="709"/>
        <w:jc w:val="both"/>
        <w:rPr>
          <w:sz w:val="28"/>
          <w:szCs w:val="28"/>
        </w:rPr>
      </w:pPr>
      <w:bookmarkStart w:id="274" w:name="_Toc387822223"/>
      <w:r>
        <w:rPr>
          <w:sz w:val="28"/>
          <w:szCs w:val="28"/>
        </w:rPr>
        <w:t>В рамках Схемы водоотведения на 2022 год запланирован переход п.Боровский на централизованную систему водоотведения г.Тюмени с последующей очисткой стоков на ГОСК.</w:t>
      </w:r>
    </w:p>
    <w:p>
      <w:pPr>
        <w:pStyle w:val="85"/>
        <w:shd w:val="clear" w:color="auto" w:fill="auto"/>
        <w:spacing w:lineRule="exact" w:line="220" w:before="0" w:after="136"/>
        <w:ind w:left="60" w:hanging="0"/>
        <w:rPr>
          <w:sz w:val="2"/>
          <w:szCs w:val="2"/>
        </w:rPr>
      </w:pPr>
      <w:r>
        <w:rPr>
          <w:sz w:val="2"/>
          <w:szCs w:val="2"/>
        </w:rPr>
      </w:r>
    </w:p>
    <w:p>
      <w:pPr>
        <w:pStyle w:val="1"/>
        <w:numPr>
          <w:ilvl w:val="0"/>
          <w:numId w:val="26"/>
        </w:numPr>
        <w:tabs>
          <w:tab w:val="clear" w:pos="567"/>
          <w:tab w:val="left" w:pos="1418" w:leader="none"/>
        </w:tabs>
        <w:spacing w:before="0" w:after="0"/>
        <w:ind w:left="1429" w:hanging="720"/>
        <w:rPr>
          <w:iCs/>
          <w:sz w:val="28"/>
          <w:szCs w:val="28"/>
        </w:rPr>
      </w:pPr>
      <w:bookmarkStart w:id="275" w:name="_Toc438455305"/>
      <w:bookmarkStart w:id="276" w:name="_Toc437865656"/>
      <w:bookmarkStart w:id="277" w:name="_Toc417484385"/>
      <w:r>
        <w:rPr>
          <w:iCs/>
          <w:sz w:val="28"/>
          <w:szCs w:val="28"/>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75"/>
      <w:bookmarkEnd w:id="276"/>
      <w:bookmarkEnd w:id="277"/>
      <w:r>
        <w:rPr>
          <w:iCs/>
          <w:sz w:val="28"/>
          <w:szCs w:val="28"/>
        </w:rPr>
        <w:t xml:space="preserve"> </w:t>
      </w:r>
      <w:bookmarkEnd w:id="274"/>
    </w:p>
    <w:p>
      <w:pPr>
        <w:pStyle w:val="Normal"/>
        <w:widowControl w:val="false"/>
        <w:spacing w:lineRule="auto" w:line="240"/>
        <w:ind w:left="232" w:right="222" w:firstLine="708"/>
        <w:jc w:val="both"/>
        <w:rPr>
          <w:sz w:val="28"/>
          <w:szCs w:val="28"/>
          <w:lang w:bidi="ru-RU"/>
        </w:rPr>
      </w:pPr>
      <w:bookmarkStart w:id="278" w:name="_Toc387822224"/>
      <w:r>
        <w:rPr>
          <w:sz w:val="28"/>
          <w:szCs w:val="28"/>
          <w:lang w:bidi="ru-RU"/>
        </w:rPr>
        <w:t>Необходимый объем финансовых потребностей для реализации Схемы водоснабжения и водоотведения определен исходя их перечня мероприятий и инвестиционных проектов. Окончательная стоимость мероприятий определяется согласно сводному сметному расчету и технико-экономическому обоснованию, при разработке ПСД.</w:t>
      </w:r>
    </w:p>
    <w:p>
      <w:pPr>
        <w:pStyle w:val="Normal"/>
        <w:widowControl w:val="false"/>
        <w:spacing w:lineRule="auto" w:line="240"/>
        <w:ind w:left="232" w:right="222" w:firstLine="708"/>
        <w:jc w:val="both"/>
        <w:rPr>
          <w:sz w:val="28"/>
          <w:szCs w:val="28"/>
          <w:lang w:bidi="ru-RU"/>
        </w:rPr>
      </w:pPr>
      <w:r>
        <w:rPr>
          <w:sz w:val="28"/>
          <w:szCs w:val="28"/>
          <w:lang w:bidi="ru-RU"/>
        </w:rPr>
        <w:t>Объемы инвестиций по проектам Схемы водоснабжения и водоотведения носят прогнозный характер и подлежат ежегодному уточнению исходя из возможностей бюджетов и степени реализации мероприятий.</w:t>
      </w:r>
    </w:p>
    <w:p>
      <w:pPr>
        <w:pStyle w:val="Normal"/>
        <w:widowControl w:val="false"/>
        <w:spacing w:lineRule="auto" w:line="240"/>
        <w:ind w:left="232" w:right="222" w:firstLine="708"/>
        <w:jc w:val="both"/>
        <w:rPr>
          <w:sz w:val="28"/>
          <w:szCs w:val="28"/>
          <w:lang w:bidi="ru-RU"/>
        </w:rPr>
      </w:pPr>
      <w:r>
        <w:rPr>
          <w:sz w:val="28"/>
          <w:szCs w:val="28"/>
          <w:lang w:bidi="ru-RU"/>
        </w:rPr>
        <w:t>Источниками инвестиций по проектам Схемы водоснабжения и водоотведения могут быть:</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собственные средства предприятий:</w:t>
      </w:r>
    </w:p>
    <w:p>
      <w:pPr>
        <w:pStyle w:val="Normal"/>
        <w:widowControl w:val="false"/>
        <w:spacing w:lineRule="auto" w:line="240"/>
        <w:ind w:left="232" w:right="222" w:firstLine="1611"/>
        <w:jc w:val="both"/>
        <w:rPr>
          <w:sz w:val="28"/>
          <w:szCs w:val="28"/>
          <w:lang w:bidi="ru-RU"/>
        </w:rPr>
      </w:pPr>
      <w:r>
        <w:rPr>
          <w:sz w:val="28"/>
          <w:szCs w:val="28"/>
          <w:lang w:bidi="ru-RU"/>
        </w:rPr>
        <w:t>- прибыль;</w:t>
      </w:r>
    </w:p>
    <w:p>
      <w:pPr>
        <w:pStyle w:val="Normal"/>
        <w:widowControl w:val="false"/>
        <w:spacing w:lineRule="auto" w:line="240"/>
        <w:ind w:left="232" w:right="222" w:firstLine="1611"/>
        <w:jc w:val="both"/>
        <w:rPr>
          <w:sz w:val="28"/>
          <w:szCs w:val="28"/>
          <w:lang w:bidi="ru-RU"/>
        </w:rPr>
      </w:pPr>
      <w:r>
        <w:rPr>
          <w:sz w:val="28"/>
          <w:szCs w:val="28"/>
          <w:lang w:bidi="ru-RU"/>
        </w:rPr>
        <w:t>- амортизационные отчисления;</w:t>
      </w:r>
    </w:p>
    <w:p>
      <w:pPr>
        <w:pStyle w:val="Normal"/>
        <w:widowControl w:val="false"/>
        <w:spacing w:lineRule="auto" w:line="240"/>
        <w:ind w:left="232" w:right="222" w:firstLine="1611"/>
        <w:jc w:val="both"/>
        <w:rPr>
          <w:sz w:val="28"/>
          <w:szCs w:val="28"/>
          <w:lang w:bidi="ru-RU"/>
        </w:rPr>
      </w:pPr>
      <w:r>
        <w:rPr>
          <w:sz w:val="28"/>
          <w:szCs w:val="28"/>
          <w:lang w:bidi="ru-RU"/>
        </w:rPr>
        <w:t>- снижение затрат за счет реализации проектов;</w:t>
      </w:r>
    </w:p>
    <w:p>
      <w:pPr>
        <w:pStyle w:val="Normal"/>
        <w:widowControl w:val="false"/>
        <w:spacing w:lineRule="auto" w:line="240"/>
        <w:ind w:left="232" w:right="222" w:firstLine="1611"/>
        <w:jc w:val="both"/>
        <w:rPr>
          <w:sz w:val="28"/>
          <w:szCs w:val="28"/>
          <w:lang w:bidi="ru-RU"/>
        </w:rPr>
      </w:pPr>
      <w:r>
        <w:rPr>
          <w:sz w:val="28"/>
          <w:szCs w:val="28"/>
          <w:lang w:bidi="ru-RU"/>
        </w:rPr>
        <w:t>- плата за подключение (присоединение);</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бюджетные средства:</w:t>
      </w:r>
    </w:p>
    <w:p>
      <w:pPr>
        <w:pStyle w:val="Normal"/>
        <w:widowControl w:val="false"/>
        <w:spacing w:lineRule="auto" w:line="240"/>
        <w:ind w:left="232" w:right="222" w:firstLine="1611"/>
        <w:jc w:val="both"/>
        <w:rPr>
          <w:sz w:val="28"/>
          <w:szCs w:val="28"/>
          <w:lang w:bidi="ru-RU"/>
        </w:rPr>
      </w:pPr>
      <w:r>
        <w:rPr>
          <w:sz w:val="28"/>
          <w:szCs w:val="28"/>
          <w:lang w:bidi="ru-RU"/>
        </w:rPr>
        <w:t>- федеральный бюджет;</w:t>
      </w:r>
    </w:p>
    <w:p>
      <w:pPr>
        <w:pStyle w:val="Normal"/>
        <w:widowControl w:val="false"/>
        <w:spacing w:lineRule="auto" w:line="240"/>
        <w:ind w:left="232" w:right="222" w:firstLine="1611"/>
        <w:jc w:val="both"/>
        <w:rPr>
          <w:sz w:val="28"/>
          <w:szCs w:val="28"/>
          <w:lang w:bidi="ru-RU"/>
        </w:rPr>
      </w:pPr>
      <w:r>
        <w:rPr>
          <w:sz w:val="28"/>
          <w:szCs w:val="28"/>
          <w:lang w:bidi="ru-RU"/>
        </w:rPr>
        <w:t>- областной бюджет;</w:t>
      </w:r>
    </w:p>
    <w:p>
      <w:pPr>
        <w:pStyle w:val="Normal"/>
        <w:widowControl w:val="false"/>
        <w:spacing w:lineRule="auto" w:line="240"/>
        <w:ind w:left="232" w:right="222" w:firstLine="1611"/>
        <w:jc w:val="both"/>
        <w:rPr>
          <w:sz w:val="28"/>
          <w:szCs w:val="28"/>
          <w:lang w:bidi="ru-RU"/>
        </w:rPr>
      </w:pPr>
      <w:r>
        <w:rPr>
          <w:sz w:val="28"/>
          <w:szCs w:val="28"/>
          <w:lang w:bidi="ru-RU"/>
        </w:rPr>
        <w:t>- местный бюджет;</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кредиты;</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средства частных инвесторов (в т.ч. по договору концессии).</w:t>
      </w:r>
    </w:p>
    <w:p>
      <w:pPr>
        <w:pStyle w:val="Normal"/>
        <w:widowControl w:val="false"/>
        <w:spacing w:lineRule="auto" w:line="240"/>
        <w:ind w:left="232" w:right="222" w:firstLine="708"/>
        <w:jc w:val="both"/>
        <w:rPr>
          <w:sz w:val="28"/>
          <w:szCs w:val="28"/>
          <w:lang w:bidi="ru-RU"/>
        </w:rPr>
      </w:pPr>
      <w:r>
        <w:rPr>
          <w:sz w:val="28"/>
          <w:szCs w:val="28"/>
          <w:lang w:bidi="ru-RU"/>
        </w:rPr>
        <w:t xml:space="preserve">Мероприятия по строительству (реконструкции) объектов систем водоснабжения и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системам водоснабжения и водоотведения. </w:t>
      </w:r>
    </w:p>
    <w:p>
      <w:pPr>
        <w:pStyle w:val="Normal"/>
        <w:widowControl w:val="false"/>
        <w:spacing w:lineRule="auto" w:line="240"/>
        <w:ind w:left="232" w:right="222" w:firstLine="708"/>
        <w:jc w:val="both"/>
        <w:rPr>
          <w:sz w:val="28"/>
          <w:szCs w:val="28"/>
          <w:lang w:bidi="ru-RU"/>
        </w:rPr>
      </w:pPr>
      <w:r>
        <w:rPr>
          <w:sz w:val="28"/>
          <w:szCs w:val="28"/>
          <w:lang w:bidi="ru-RU"/>
        </w:rPr>
        <w:t xml:space="preserve">Иные мероприятия по строительству, реконструкции объектов водоснабжения и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водоснабжения и водоотведения, учтенных при установлении тарифов таких организаций в порядке, предусмотренном действующим законодательством Российской Федерации. </w:t>
      </w:r>
    </w:p>
    <w:p>
      <w:pPr>
        <w:pStyle w:val="Normal"/>
        <w:widowControl w:val="false"/>
        <w:spacing w:lineRule="auto" w:line="240"/>
        <w:ind w:left="232" w:right="222" w:firstLine="708"/>
        <w:jc w:val="both"/>
        <w:rPr>
          <w:sz w:val="28"/>
          <w:szCs w:val="28"/>
          <w:lang w:bidi="ru-RU"/>
        </w:rPr>
      </w:pPr>
      <w:r>
        <w:rPr>
          <w:sz w:val="28"/>
          <w:szCs w:val="28"/>
          <w:lang w:bidi="ru-RU"/>
        </w:rPr>
        <w:t>Финансовое обеспечение программных инвестиционных проектов может осуществляться за счет средств бюджетов всех уровней на основании законов Тюменской области, нормативных правовых актов муниципального образования Тюменский район, утверждающих бюджет.</w:t>
      </w:r>
    </w:p>
    <w:p>
      <w:pPr>
        <w:pStyle w:val="Normal"/>
        <w:widowControl w:val="false"/>
        <w:spacing w:lineRule="auto" w:line="240"/>
        <w:ind w:left="232" w:right="222" w:firstLine="708"/>
        <w:jc w:val="both"/>
        <w:rPr>
          <w:sz w:val="28"/>
          <w:szCs w:val="28"/>
          <w:lang w:bidi="ru-RU"/>
        </w:rPr>
      </w:pPr>
      <w:r>
        <w:rPr>
          <w:sz w:val="28"/>
          <w:szCs w:val="28"/>
          <w:lang w:bidi="ru-RU"/>
        </w:rPr>
        <w:t>Предоставление субсидий из областного и районного бюджетов осуществляется в соответствии с:</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Законом Тюменской области от 06.12.2005 № 416 «О межбюджетных отношениях в Тюменской области»;</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Постановлением Правительства Тюменской области от 28.12.2007 № 348-п «О порядке предоставления субсидий и иных межбюджетных трансфертов местным бюджетам»;</w:t>
      </w:r>
    </w:p>
    <w:p>
      <w:pPr>
        <w:pStyle w:val="Normal"/>
        <w:widowControl w:val="false"/>
        <w:spacing w:lineRule="auto" w:line="240"/>
        <w:ind w:left="232" w:right="222" w:firstLine="708"/>
        <w:jc w:val="both"/>
        <w:rPr>
          <w:sz w:val="28"/>
          <w:szCs w:val="28"/>
          <w:lang w:bidi="ru-RU"/>
        </w:rPr>
      </w:pPr>
      <w:r>
        <w:rPr>
          <w:sz w:val="28"/>
          <w:szCs w:val="28"/>
          <w:lang w:bidi="ru-RU"/>
        </w:rPr>
        <w:t>•</w:t>
      </w:r>
      <w:r>
        <w:rPr>
          <w:sz w:val="28"/>
          <w:szCs w:val="28"/>
          <w:lang w:bidi="ru-RU"/>
        </w:rPr>
        <w:tab/>
        <w:t xml:space="preserve">Решением Думы Тюменского муниципального района от 28.03.2008 № 504 «Об утверждении Положения о межбюджетных отношениях в Тюменском муниципальном районе». </w:t>
      </w:r>
    </w:p>
    <w:p>
      <w:pPr>
        <w:pStyle w:val="ListParagraph"/>
        <w:tabs>
          <w:tab w:val="clear" w:pos="708"/>
          <w:tab w:val="left" w:pos="0" w:leader="none"/>
        </w:tabs>
        <w:ind w:left="284" w:hanging="0"/>
        <w:jc w:val="both"/>
        <w:rPr>
          <w:rFonts w:ascii="PT Astra Serif" w:hAnsi="PT Astra Serif"/>
          <w:sz w:val="28"/>
          <w:szCs w:val="28"/>
        </w:rPr>
      </w:pPr>
      <w:r>
        <w:rPr>
          <w:rFonts w:eastAsia="Calibri" w:cs="Arial" w:ascii="PT Astra Serif" w:hAnsi="PT Astra Serif"/>
          <w:b w:val="false"/>
          <w:bCs w:val="false"/>
          <w:i/>
          <w:color w:val="000000"/>
          <w:kern w:val="0"/>
          <w:sz w:val="28"/>
          <w:szCs w:val="28"/>
          <w:shd w:fill="auto" w:val="clear"/>
          <w:lang w:val="ru-RU" w:eastAsia="en-US" w:bidi="ar-SA"/>
        </w:rPr>
        <w:t>Совокупная величина необходимых капитальных вложений в строительство и реконструкцию объектов централизованных систем водоотведения указана в таблице 35.</w:t>
      </w:r>
    </w:p>
    <w:p>
      <w:pPr>
        <w:pStyle w:val="Normal"/>
        <w:widowControl w:val="false"/>
        <w:spacing w:before="5" w:after="0"/>
        <w:ind w:left="929" w:right="210" w:hanging="787"/>
        <w:jc w:val="right"/>
        <w:rPr>
          <w:b/>
          <w:b/>
          <w:sz w:val="24"/>
          <w:szCs w:val="22"/>
          <w:lang w:bidi="ru-RU"/>
        </w:rPr>
      </w:pPr>
      <w:r>
        <w:rPr>
          <w:b/>
          <w:sz w:val="24"/>
          <w:szCs w:val="22"/>
          <w:lang w:bidi="ru-RU"/>
        </w:rPr>
        <w:t>Таблица 35</w:t>
      </w:r>
    </w:p>
    <w:p>
      <w:pPr>
        <w:pStyle w:val="Normal"/>
        <w:widowControl w:val="false"/>
        <w:suppressAutoHyphens w:val="false"/>
        <w:spacing w:before="5" w:after="0"/>
        <w:ind w:left="929" w:right="210" w:hanging="787"/>
        <w:rPr>
          <w:sz w:val="24"/>
          <w:szCs w:val="22"/>
          <w:lang w:bidi="ru-RU"/>
        </w:rPr>
      </w:pPr>
      <w:r>
        <w:rPr>
          <w:sz w:val="24"/>
          <w:szCs w:val="22"/>
          <w:lang w:bidi="ru-RU"/>
        </w:rPr>
        <w:t xml:space="preserve">Совокупная величина необходимых капитальных вложений в строительство и реконструкцию объектов централизованных систем водоотведения </w:t>
      </w:r>
    </w:p>
    <w:p>
      <w:pPr>
        <w:pStyle w:val="Normal"/>
        <w:widowControl w:val="false"/>
        <w:suppressAutoHyphens w:val="false"/>
        <w:spacing w:before="0" w:after="3"/>
        <w:rPr>
          <w:sz w:val="24"/>
          <w:szCs w:val="22"/>
          <w:lang w:bidi="ru-RU"/>
        </w:rPr>
      </w:pPr>
      <w:r>
        <w:rPr>
          <w:sz w:val="24"/>
          <w:szCs w:val="22"/>
          <w:lang w:bidi="ru-RU"/>
        </w:rPr>
        <w:t>муниципального образования поселок Боровский на 2019г. – будущие периоды</w:t>
      </w:r>
    </w:p>
    <w:tbl>
      <w:tblPr>
        <w:tblStyle w:val="TableNormal121"/>
        <w:tblW w:w="10107" w:type="dxa"/>
        <w:jc w:val="left"/>
        <w:tblInd w:w="-572" w:type="dxa"/>
        <w:tblLayout w:type="fixed"/>
        <w:tblCellMar>
          <w:top w:w="0" w:type="dxa"/>
          <w:left w:w="5" w:type="dxa"/>
          <w:bottom w:w="0" w:type="dxa"/>
          <w:right w:w="5" w:type="dxa"/>
        </w:tblCellMar>
        <w:tblLook w:firstRow="1" w:noVBand="0" w:lastRow="1" w:firstColumn="1" w:lastColumn="1" w:noHBand="0" w:val="01e0"/>
      </w:tblPr>
      <w:tblGrid>
        <w:gridCol w:w="708"/>
        <w:gridCol w:w="3684"/>
        <w:gridCol w:w="2268"/>
        <w:gridCol w:w="1701"/>
        <w:gridCol w:w="1746"/>
      </w:tblGrid>
      <w:tr>
        <w:trPr>
          <w:trHeight w:val="253" w:hRule="atLeast"/>
        </w:trPr>
        <w:tc>
          <w:tcPr>
            <w:tcW w:w="70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45" w:after="0"/>
              <w:ind w:left="177" w:right="150" w:firstLine="52"/>
              <w:jc w:val="left"/>
              <w:rPr>
                <w:rFonts w:eastAsia="Calibri"/>
                <w:b/>
                <w:b/>
                <w:sz w:val="24"/>
                <w:szCs w:val="22"/>
                <w:lang w:eastAsia="en-US" w:bidi="ru-RU"/>
              </w:rPr>
            </w:pPr>
            <w:r>
              <w:rPr>
                <w:rFonts w:eastAsia="Calibri"/>
                <w:b/>
                <w:kern w:val="0"/>
                <w:sz w:val="24"/>
                <w:szCs w:val="22"/>
                <w:lang w:val="en-US" w:eastAsia="en-US" w:bidi="ru-RU"/>
              </w:rPr>
              <w:t xml:space="preserve">№ </w:t>
            </w:r>
            <w:r>
              <w:rPr>
                <w:rFonts w:eastAsia="Calibri"/>
                <w:b/>
                <w:kern w:val="0"/>
                <w:sz w:val="24"/>
                <w:szCs w:val="22"/>
                <w:lang w:val="en-US" w:eastAsia="en-US" w:bidi="ru-RU"/>
              </w:rPr>
              <w:t>п/п</w:t>
            </w:r>
          </w:p>
        </w:tc>
        <w:tc>
          <w:tcPr>
            <w:tcW w:w="368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eastAsia="Calibri"/>
                <w:b/>
                <w:b/>
                <w:sz w:val="24"/>
                <w:szCs w:val="22"/>
                <w:lang w:eastAsia="en-US"/>
              </w:rPr>
            </w:pPr>
            <w:r>
              <w:rPr>
                <w:rFonts w:eastAsia="Calibri"/>
                <w:b/>
                <w:kern w:val="0"/>
                <w:sz w:val="24"/>
                <w:szCs w:val="22"/>
                <w:lang w:val="en-US" w:eastAsia="en-US" w:bidi="ar-SA"/>
              </w:rPr>
              <w:t>Наименование</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6" w:after="0"/>
              <w:ind w:right="194" w:hanging="0"/>
              <w:jc w:val="center"/>
              <w:rPr>
                <w:rFonts w:eastAsia="Calibri"/>
                <w:b/>
                <w:b/>
                <w:sz w:val="24"/>
                <w:szCs w:val="22"/>
                <w:lang w:val="ru-RU" w:eastAsia="en-US" w:bidi="ru-RU"/>
              </w:rPr>
            </w:pPr>
            <w:r>
              <w:rPr>
                <w:rFonts w:eastAsia="Calibri"/>
                <w:b/>
                <w:kern w:val="0"/>
                <w:sz w:val="24"/>
                <w:szCs w:val="22"/>
                <w:lang w:val="ru-RU" w:eastAsia="en-US" w:bidi="ru-RU"/>
              </w:rPr>
              <w:t>Всего</w:t>
            </w:r>
          </w:p>
          <w:p>
            <w:pPr>
              <w:pStyle w:val="Normal"/>
              <w:widowControl w:val="false"/>
              <w:suppressAutoHyphens w:val="false"/>
              <w:spacing w:before="6" w:after="0"/>
              <w:ind w:right="194" w:hanging="0"/>
              <w:jc w:val="center"/>
              <w:rPr>
                <w:rFonts w:eastAsia="Calibri"/>
                <w:b/>
                <w:b/>
                <w:sz w:val="24"/>
                <w:szCs w:val="22"/>
                <w:lang w:val="ru-RU" w:eastAsia="en-US" w:bidi="ru-RU"/>
              </w:rPr>
            </w:pPr>
            <w:r>
              <w:rPr>
                <w:rFonts w:eastAsia="Calibri"/>
                <w:b/>
                <w:kern w:val="0"/>
                <w:sz w:val="24"/>
                <w:szCs w:val="22"/>
                <w:lang w:val="ru-RU" w:eastAsia="en-US" w:bidi="ru-RU"/>
              </w:rPr>
              <w:t>(2019-будущие периоды), тыс. руб.</w:t>
            </w:r>
          </w:p>
        </w:tc>
        <w:tc>
          <w:tcPr>
            <w:tcW w:w="34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lineRule="exact" w:line="256" w:before="0" w:after="0"/>
              <w:jc w:val="center"/>
              <w:rPr>
                <w:rFonts w:eastAsia="Calibri"/>
                <w:b/>
                <w:b/>
                <w:sz w:val="24"/>
                <w:szCs w:val="22"/>
                <w:lang w:val="ru-RU" w:eastAsia="en-US" w:bidi="ru-RU"/>
              </w:rPr>
            </w:pPr>
            <w:r>
              <w:rPr>
                <w:rFonts w:eastAsia="Calibri"/>
                <w:b/>
                <w:kern w:val="0"/>
                <w:sz w:val="24"/>
                <w:szCs w:val="22"/>
                <w:lang w:val="ru-RU" w:eastAsia="en-US" w:bidi="ru-RU"/>
              </w:rPr>
              <w:t>в т.ч. по этапам реализации:</w:t>
            </w:r>
          </w:p>
        </w:tc>
      </w:tr>
      <w:tr>
        <w:trPr>
          <w:trHeight w:val="517" w:hRule="atLeast"/>
        </w:trPr>
        <w:tc>
          <w:tcPr>
            <w:tcW w:w="708" w:type="dxa"/>
            <w:vMerge w:val="continue"/>
            <w:tcBorders>
              <w:left w:val="single" w:sz="4" w:space="0" w:color="000000"/>
              <w:bottom w:val="single" w:sz="4" w:space="0" w:color="000000"/>
              <w:right w:val="single" w:sz="4" w:space="0" w:color="000000"/>
            </w:tcBorders>
          </w:tcPr>
          <w:p>
            <w:pPr>
              <w:pStyle w:val="Normal"/>
              <w:widowControl w:val="false"/>
              <w:suppressAutoHyphens w:val="false"/>
              <w:spacing w:before="0" w:after="0"/>
              <w:jc w:val="left"/>
              <w:rPr>
                <w:rFonts w:eastAsia="Calibri"/>
                <w:sz w:val="2"/>
                <w:szCs w:val="2"/>
                <w:lang w:val="ru-RU" w:eastAsia="en-US" w:bidi="ru-RU"/>
              </w:rPr>
            </w:pPr>
            <w:r>
              <w:rPr>
                <w:rFonts w:eastAsia="Calibri"/>
                <w:sz w:val="2"/>
                <w:szCs w:val="2"/>
                <w:lang w:val="ru-RU" w:eastAsia="en-US" w:bidi="ru-RU"/>
              </w:rPr>
            </w:r>
          </w:p>
        </w:tc>
        <w:tc>
          <w:tcPr>
            <w:tcW w:w="3684" w:type="dxa"/>
            <w:vMerge w:val="continue"/>
            <w:tcBorders>
              <w:left w:val="single" w:sz="4" w:space="0" w:color="000000"/>
              <w:bottom w:val="single" w:sz="4" w:space="0" w:color="000000"/>
              <w:right w:val="single" w:sz="4" w:space="0" w:color="000000"/>
            </w:tcBorders>
          </w:tcPr>
          <w:p>
            <w:pPr>
              <w:pStyle w:val="Normal"/>
              <w:widowControl w:val="false"/>
              <w:suppressAutoHyphens w:val="false"/>
              <w:spacing w:before="0" w:after="0"/>
              <w:jc w:val="left"/>
              <w:rPr>
                <w:rFonts w:eastAsia="Calibri"/>
                <w:sz w:val="2"/>
                <w:szCs w:val="2"/>
                <w:lang w:val="ru-RU" w:eastAsia="en-US" w:bidi="ru-RU"/>
              </w:rPr>
            </w:pPr>
            <w:r>
              <w:rPr>
                <w:rFonts w:eastAsia="Calibri"/>
                <w:sz w:val="2"/>
                <w:szCs w:val="2"/>
                <w:lang w:val="ru-RU" w:eastAsia="en-US" w:bidi="ru-RU"/>
              </w:rPr>
            </w:r>
          </w:p>
        </w:tc>
        <w:tc>
          <w:tcPr>
            <w:tcW w:w="2268" w:type="dxa"/>
            <w:vMerge w:val="continue"/>
            <w:tcBorders>
              <w:left w:val="single" w:sz="4" w:space="0" w:color="000000"/>
              <w:bottom w:val="single" w:sz="4" w:space="0" w:color="000000"/>
              <w:right w:val="single" w:sz="4" w:space="0" w:color="000000"/>
            </w:tcBorders>
          </w:tcPr>
          <w:p>
            <w:pPr>
              <w:pStyle w:val="Normal"/>
              <w:widowControl w:val="false"/>
              <w:suppressAutoHyphens w:val="false"/>
              <w:spacing w:before="0" w:after="0"/>
              <w:jc w:val="left"/>
              <w:rPr>
                <w:rFonts w:eastAsia="Calibri"/>
                <w:sz w:val="2"/>
                <w:szCs w:val="2"/>
                <w:lang w:val="ru-RU" w:eastAsia="en-US" w:bidi="ru-RU"/>
              </w:rPr>
            </w:pPr>
            <w:r>
              <w:rPr>
                <w:rFonts w:eastAsia="Calibri"/>
                <w:sz w:val="2"/>
                <w:szCs w:val="2"/>
                <w:lang w:val="ru-RU" w:eastAsia="en-US" w:bidi="ru-RU"/>
              </w:rPr>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1" w:after="0"/>
              <w:ind w:left="138" w:right="132" w:hanging="0"/>
              <w:jc w:val="center"/>
              <w:rPr>
                <w:rFonts w:eastAsia="Calibri"/>
                <w:b/>
                <w:b/>
                <w:sz w:val="24"/>
                <w:szCs w:val="22"/>
                <w:lang w:eastAsia="en-US" w:bidi="ru-RU"/>
              </w:rPr>
            </w:pPr>
            <w:r>
              <w:rPr>
                <w:rFonts w:eastAsia="Calibri"/>
                <w:b/>
                <w:kern w:val="0"/>
                <w:sz w:val="24"/>
                <w:szCs w:val="22"/>
                <w:lang w:val="en-US" w:eastAsia="en-US" w:bidi="ru-RU"/>
              </w:rPr>
              <w:t>1 этап</w:t>
            </w:r>
          </w:p>
          <w:p>
            <w:pPr>
              <w:pStyle w:val="Normal"/>
              <w:widowControl w:val="false"/>
              <w:suppressAutoHyphens w:val="false"/>
              <w:spacing w:lineRule="exact" w:line="264" w:before="0" w:after="0"/>
              <w:ind w:left="6" w:right="132" w:hanging="0"/>
              <w:jc w:val="center"/>
              <w:rPr>
                <w:rFonts w:eastAsia="Calibri"/>
                <w:b/>
                <w:b/>
                <w:sz w:val="24"/>
                <w:szCs w:val="22"/>
                <w:lang w:eastAsia="en-US" w:bidi="ru-RU"/>
              </w:rPr>
            </w:pPr>
            <w:r>
              <w:rPr>
                <w:rFonts w:eastAsia="Calibri"/>
                <w:b/>
                <w:kern w:val="0"/>
                <w:sz w:val="24"/>
                <w:szCs w:val="22"/>
                <w:lang w:val="en-US" w:eastAsia="en-US" w:bidi="ru-RU"/>
              </w:rPr>
              <w:t>(2019-2024 гг.)</w:t>
            </w:r>
          </w:p>
        </w:tc>
        <w:tc>
          <w:tcPr>
            <w:tcW w:w="174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1" w:after="0"/>
              <w:ind w:left="143" w:right="133" w:hanging="0"/>
              <w:jc w:val="center"/>
              <w:rPr>
                <w:rFonts w:eastAsia="Calibri"/>
                <w:b/>
                <w:b/>
                <w:sz w:val="24"/>
                <w:szCs w:val="22"/>
                <w:lang w:eastAsia="en-US" w:bidi="ru-RU"/>
              </w:rPr>
            </w:pPr>
            <w:r>
              <w:rPr>
                <w:rFonts w:eastAsia="Calibri"/>
                <w:b/>
                <w:kern w:val="0"/>
                <w:sz w:val="24"/>
                <w:szCs w:val="22"/>
                <w:lang w:val="en-US" w:eastAsia="en-US" w:bidi="ru-RU"/>
              </w:rPr>
              <w:t>2 этап</w:t>
            </w:r>
          </w:p>
          <w:p>
            <w:pPr>
              <w:pStyle w:val="Normal"/>
              <w:widowControl w:val="false"/>
              <w:suppressAutoHyphens w:val="false"/>
              <w:spacing w:lineRule="exact" w:line="264" w:before="0" w:after="0"/>
              <w:ind w:left="145" w:right="133" w:hanging="0"/>
              <w:jc w:val="center"/>
              <w:rPr>
                <w:rFonts w:eastAsia="Calibri"/>
                <w:b/>
                <w:b/>
                <w:sz w:val="24"/>
                <w:szCs w:val="22"/>
                <w:lang w:eastAsia="en-US" w:bidi="ru-RU"/>
              </w:rPr>
            </w:pPr>
            <w:r>
              <w:rPr>
                <w:rFonts w:eastAsia="Calibri"/>
                <w:b/>
                <w:kern w:val="0"/>
                <w:sz w:val="24"/>
                <w:szCs w:val="22"/>
                <w:lang w:val="en-US" w:eastAsia="en-US" w:bidi="ru-RU"/>
              </w:rPr>
              <w:t>(2019г. – будущие периоды)</w:t>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false"/>
              <w:spacing w:before="0" w:after="0"/>
              <w:jc w:val="left"/>
              <w:rPr>
                <w:rFonts w:eastAsia="Calibri"/>
                <w:sz w:val="22"/>
                <w:szCs w:val="22"/>
                <w:lang w:eastAsia="en-US" w:bidi="ru-RU"/>
              </w:rPr>
            </w:pPr>
            <w:r>
              <w:rPr>
                <w:rFonts w:eastAsia="Calibri"/>
                <w:sz w:val="22"/>
                <w:szCs w:val="22"/>
                <w:lang w:eastAsia="en-US" w:bidi="ru-RU"/>
              </w:rPr>
            </w:r>
          </w:p>
        </w:tc>
        <w:tc>
          <w:tcPr>
            <w:tcW w:w="3684" w:type="dxa"/>
            <w:tcBorders>
              <w:top w:val="single" w:sz="4" w:space="0" w:color="000000"/>
              <w:left w:val="single" w:sz="4" w:space="0" w:color="000000"/>
              <w:bottom w:val="single" w:sz="4" w:space="0" w:color="000000"/>
              <w:right w:val="single" w:sz="4" w:space="0" w:color="000000"/>
            </w:tcBorders>
            <w:shd w:color="auto" w:fill="B6DDE8" w:val="clear"/>
          </w:tcPr>
          <w:p>
            <w:pPr>
              <w:pStyle w:val="Normal"/>
              <w:widowControl w:val="false"/>
              <w:suppressAutoHyphens w:val="false"/>
              <w:spacing w:lineRule="exact" w:line="258" w:before="0" w:after="0"/>
              <w:ind w:left="7" w:hanging="0"/>
              <w:jc w:val="center"/>
              <w:rPr>
                <w:rFonts w:eastAsia="Calibri"/>
                <w:b/>
                <w:b/>
                <w:sz w:val="24"/>
                <w:szCs w:val="22"/>
                <w:lang w:eastAsia="en-US" w:bidi="ru-RU"/>
              </w:rPr>
            </w:pPr>
            <w:r>
              <w:rPr>
                <w:rFonts w:eastAsia="Calibri"/>
                <w:b/>
                <w:kern w:val="0"/>
                <w:sz w:val="24"/>
                <w:szCs w:val="22"/>
                <w:lang w:val="en-US" w:eastAsia="en-US" w:bidi="ru-RU"/>
              </w:rPr>
              <w:t>Водоотведение</w:t>
            </w:r>
          </w:p>
        </w:tc>
        <w:tc>
          <w:tcPr>
            <w:tcW w:w="2268"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uppressAutoHyphens w:val="false"/>
              <w:spacing w:lineRule="exact" w:line="258" w:before="0" w:after="0"/>
              <w:ind w:right="46" w:hanging="0"/>
              <w:jc w:val="center"/>
              <w:rPr>
                <w:rFonts w:eastAsia="Calibri"/>
                <w:b/>
                <w:b/>
                <w:color w:val="FF0000"/>
                <w:sz w:val="24"/>
                <w:szCs w:val="22"/>
                <w:lang w:eastAsia="en-US" w:bidi="ru-RU"/>
              </w:rPr>
            </w:pPr>
            <w:r>
              <w:rPr>
                <w:rFonts w:eastAsia="Calibri"/>
                <w:b/>
                <w:color w:val="FF0000"/>
                <w:sz w:val="24"/>
                <w:szCs w:val="22"/>
                <w:lang w:eastAsia="en-US" w:bidi="ru-RU"/>
              </w:rPr>
            </w:r>
          </w:p>
        </w:tc>
        <w:tc>
          <w:tcPr>
            <w:tcW w:w="1701"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uppressAutoHyphens w:val="false"/>
              <w:spacing w:lineRule="exact" w:line="258" w:before="0" w:after="0"/>
              <w:ind w:left="508" w:hanging="0"/>
              <w:jc w:val="left"/>
              <w:rPr>
                <w:rFonts w:eastAsia="Calibri"/>
                <w:b/>
                <w:b/>
                <w:color w:val="FF0000"/>
                <w:sz w:val="24"/>
                <w:szCs w:val="22"/>
                <w:lang w:eastAsia="en-US" w:bidi="ru-RU"/>
              </w:rPr>
            </w:pPr>
            <w:r>
              <w:rPr>
                <w:rFonts w:eastAsia="Calibri"/>
                <w:b/>
                <w:color w:val="FF0000"/>
                <w:sz w:val="24"/>
                <w:szCs w:val="22"/>
                <w:lang w:eastAsia="en-US" w:bidi="ru-RU"/>
              </w:rPr>
            </w:r>
          </w:p>
        </w:tc>
        <w:tc>
          <w:tcPr>
            <w:tcW w:w="1746" w:type="dxa"/>
            <w:tcBorders>
              <w:top w:val="single" w:sz="4" w:space="0" w:color="000000"/>
              <w:left w:val="single" w:sz="4" w:space="0" w:color="000000"/>
              <w:bottom w:val="single" w:sz="4" w:space="0" w:color="000000"/>
              <w:right w:val="single" w:sz="4" w:space="0" w:color="000000"/>
            </w:tcBorders>
            <w:shd w:color="auto" w:fill="B6DDE8" w:val="clear"/>
            <w:vAlign w:val="center"/>
          </w:tcPr>
          <w:p>
            <w:pPr>
              <w:pStyle w:val="Normal"/>
              <w:widowControl w:val="false"/>
              <w:suppressAutoHyphens w:val="false"/>
              <w:spacing w:lineRule="exact" w:line="258" w:before="0" w:after="0"/>
              <w:ind w:left="145" w:right="131" w:hanging="0"/>
              <w:jc w:val="center"/>
              <w:rPr>
                <w:rFonts w:eastAsia="Calibri"/>
                <w:b/>
                <w:b/>
                <w:color w:val="FF0000"/>
                <w:sz w:val="24"/>
                <w:szCs w:val="22"/>
                <w:lang w:eastAsia="en-US" w:bidi="ru-RU"/>
              </w:rPr>
            </w:pPr>
            <w:r>
              <w:rPr>
                <w:rFonts w:eastAsia="Calibri"/>
                <w:b/>
                <w:color w:val="FF0000"/>
                <w:sz w:val="24"/>
                <w:szCs w:val="22"/>
                <w:lang w:eastAsia="en-US" w:bidi="ru-RU"/>
              </w:rPr>
            </w:r>
          </w:p>
        </w:tc>
      </w:tr>
      <w:tr>
        <w:trPr>
          <w:trHeight w:val="20"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left"/>
              <w:rPr>
                <w:rFonts w:eastAsia="Calibri"/>
                <w:b/>
                <w:b/>
                <w:sz w:val="26"/>
                <w:szCs w:val="22"/>
                <w:lang w:eastAsia="en-US" w:bidi="ru-RU"/>
              </w:rPr>
            </w:pPr>
            <w:r>
              <w:rPr>
                <w:rFonts w:eastAsia="Calibri"/>
                <w:b/>
                <w:sz w:val="26"/>
                <w:szCs w:val="22"/>
                <w:lang w:eastAsia="en-US" w:bidi="ru-RU"/>
              </w:rPr>
            </w:r>
          </w:p>
          <w:p>
            <w:pPr>
              <w:pStyle w:val="Normal"/>
              <w:widowControl w:val="false"/>
              <w:suppressAutoHyphens w:val="false"/>
              <w:spacing w:before="3" w:after="0"/>
              <w:jc w:val="left"/>
              <w:rPr>
                <w:rFonts w:eastAsia="Calibri"/>
                <w:b/>
                <w:b/>
                <w:sz w:val="21"/>
                <w:szCs w:val="22"/>
                <w:lang w:eastAsia="en-US" w:bidi="ru-RU"/>
              </w:rPr>
            </w:pPr>
            <w:r>
              <w:rPr>
                <w:rFonts w:eastAsia="Calibri"/>
                <w:b/>
                <w:sz w:val="21"/>
                <w:szCs w:val="22"/>
                <w:lang w:eastAsia="en-US" w:bidi="ru-RU"/>
              </w:rPr>
            </w:r>
          </w:p>
          <w:p>
            <w:pPr>
              <w:pStyle w:val="Normal"/>
              <w:widowControl w:val="false"/>
              <w:suppressAutoHyphens w:val="false"/>
              <w:spacing w:before="0" w:after="0"/>
              <w:ind w:left="10" w:hanging="0"/>
              <w:jc w:val="center"/>
              <w:rPr>
                <w:rFonts w:eastAsia="Calibri"/>
                <w:sz w:val="24"/>
                <w:szCs w:val="22"/>
                <w:lang w:eastAsia="en-US" w:bidi="ru-RU"/>
              </w:rPr>
            </w:pPr>
            <w:r>
              <w:rPr>
                <w:rFonts w:eastAsia="Calibri"/>
                <w:kern w:val="0"/>
                <w:sz w:val="24"/>
                <w:szCs w:val="22"/>
                <w:lang w:val="en-US" w:eastAsia="en-US" w:bidi="ru-RU"/>
              </w:rPr>
              <w:t>1</w:t>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spacing w:before="0" w:after="0"/>
              <w:ind w:left="108" w:right="142" w:hanging="0"/>
              <w:jc w:val="left"/>
              <w:rPr>
                <w:rFonts w:eastAsia="Calibri"/>
                <w:sz w:val="24"/>
                <w:szCs w:val="22"/>
                <w:lang w:val="ru-RU" w:eastAsia="en-US" w:bidi="ru-RU"/>
              </w:rPr>
            </w:pPr>
            <w:r>
              <w:rPr>
                <w:rFonts w:eastAsia="Calibri"/>
                <w:kern w:val="0"/>
                <w:sz w:val="24"/>
                <w:szCs w:val="22"/>
                <w:lang w:val="ru-RU" w:eastAsia="en-US" w:bidi="ru-RU"/>
              </w:rPr>
              <w:t>Предложения по строительству, реконструкции и техническому перевооружению сетей и сооружений водоотведения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31" w:leader="none"/>
              </w:tabs>
              <w:suppressAutoHyphens w:val="false"/>
              <w:spacing w:before="0" w:after="0"/>
              <w:ind w:right="46" w:hanging="0"/>
              <w:jc w:val="center"/>
              <w:rPr>
                <w:rFonts w:eastAsia="Calibri"/>
                <w:color w:val="000000"/>
                <w:sz w:val="24"/>
                <w:szCs w:val="22"/>
                <w:lang w:eastAsia="en-US" w:bidi="ru-RU"/>
              </w:rPr>
            </w:pPr>
            <w:r>
              <w:rPr>
                <w:rFonts w:eastAsia="Calibri"/>
                <w:color w:val="000000"/>
                <w:kern w:val="0"/>
                <w:sz w:val="24"/>
                <w:szCs w:val="22"/>
                <w:lang w:val="en-US" w:eastAsia="en-US" w:bidi="ru-RU"/>
              </w:rPr>
              <w:t>592898,50</w:t>
            </w:r>
          </w:p>
        </w:tc>
        <w:tc>
          <w:tcPr>
            <w:tcW w:w="1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jc w:val="center"/>
              <w:rPr>
                <w:rFonts w:eastAsia="Calibri"/>
                <w:color w:val="000000"/>
                <w:sz w:val="24"/>
                <w:szCs w:val="22"/>
                <w:lang w:eastAsia="en-US" w:bidi="ru-RU"/>
              </w:rPr>
            </w:pPr>
            <w:r>
              <w:rPr>
                <w:rFonts w:eastAsia="Calibri"/>
                <w:color w:val="000000"/>
                <w:kern w:val="0"/>
                <w:sz w:val="24"/>
                <w:szCs w:val="22"/>
                <w:lang w:val="en-US" w:eastAsia="en-US" w:bidi="ru-RU"/>
              </w:rPr>
              <w:t xml:space="preserve">  </w:t>
            </w:r>
            <w:r>
              <w:rPr>
                <w:rFonts w:eastAsia="Calibri"/>
                <w:color w:val="000000"/>
                <w:kern w:val="0"/>
                <w:sz w:val="24"/>
                <w:szCs w:val="22"/>
                <w:lang w:val="en-US" w:eastAsia="en-US" w:bidi="ru-RU"/>
              </w:rPr>
              <w:t>453807,74</w:t>
            </w:r>
          </w:p>
        </w:tc>
        <w:tc>
          <w:tcPr>
            <w:tcW w:w="174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131" w:hanging="0"/>
              <w:jc w:val="center"/>
              <w:rPr>
                <w:rFonts w:eastAsia="Calibri"/>
                <w:color w:val="000000"/>
                <w:sz w:val="24"/>
                <w:szCs w:val="22"/>
                <w:lang w:eastAsia="en-US" w:bidi="ru-RU"/>
              </w:rPr>
            </w:pPr>
            <w:r>
              <w:rPr>
                <w:rFonts w:eastAsia="Calibri"/>
                <w:color w:val="000000"/>
                <w:kern w:val="0"/>
                <w:sz w:val="24"/>
                <w:szCs w:val="22"/>
                <w:lang w:val="en-US" w:eastAsia="en-US" w:bidi="ru-RU"/>
              </w:rPr>
              <w:t>139090,76</w:t>
            </w:r>
          </w:p>
        </w:tc>
      </w:tr>
    </w:tbl>
    <w:p>
      <w:pPr>
        <w:pStyle w:val="ListParagraph"/>
        <w:widowControl w:val="false"/>
        <w:spacing w:before="5" w:after="0"/>
        <w:ind w:left="644" w:right="210" w:hanging="0"/>
        <w:contextualSpacing/>
        <w:jc w:val="center"/>
        <w:rPr>
          <w:rFonts w:ascii="PT Astra Serif" w:hAnsi="PT Astra Serif"/>
          <w:color w:val="000000"/>
          <w:sz w:val="28"/>
          <w:szCs w:val="28"/>
        </w:rPr>
      </w:pPr>
      <w:r>
        <w:rPr>
          <w:rFonts w:ascii="PT Astra Serif" w:hAnsi="PT Astra Serif"/>
          <w:color w:val="000000"/>
          <w:sz w:val="28"/>
          <w:szCs w:val="28"/>
        </w:rPr>
      </w:r>
    </w:p>
    <w:p>
      <w:pPr>
        <w:pStyle w:val="Normal"/>
        <w:widowControl w:val="false"/>
        <w:spacing w:before="5" w:after="0"/>
        <w:ind w:left="929" w:right="210" w:hanging="0"/>
        <w:rPr>
          <w:sz w:val="28"/>
          <w:szCs w:val="28"/>
          <w:lang w:bidi="ru-RU"/>
        </w:rPr>
      </w:pPr>
      <w:r>
        <w:rPr>
          <w:sz w:val="28"/>
          <w:szCs w:val="28"/>
          <w:lang w:bidi="ru-RU"/>
        </w:rPr>
        <w:t>Оценка стоимости основных мероприятий по реализации Схемы водоотведения представлена в Приложении1.</w:t>
      </w:r>
    </w:p>
    <w:p>
      <w:pPr>
        <w:pStyle w:val="Default"/>
        <w:ind w:firstLine="709"/>
        <w:jc w:val="both"/>
        <w:rPr>
          <w:sz w:val="28"/>
          <w:szCs w:val="28"/>
        </w:rPr>
      </w:pPr>
      <w:r>
        <w:rPr>
          <w:sz w:val="28"/>
          <w:szCs w:val="28"/>
        </w:rPr>
      </w:r>
    </w:p>
    <w:p>
      <w:pPr>
        <w:pStyle w:val="1"/>
        <w:numPr>
          <w:ilvl w:val="0"/>
          <w:numId w:val="26"/>
        </w:numPr>
        <w:tabs>
          <w:tab w:val="clear" w:pos="567"/>
          <w:tab w:val="left" w:pos="1418" w:leader="none"/>
        </w:tabs>
        <w:spacing w:before="0" w:after="0"/>
        <w:ind w:left="1429" w:hanging="720"/>
        <w:rPr>
          <w:bCs/>
          <w:sz w:val="28"/>
          <w:szCs w:val="28"/>
        </w:rPr>
      </w:pPr>
      <w:bookmarkStart w:id="279" w:name="_Toc438455306"/>
      <w:bookmarkStart w:id="280" w:name="_Toc437865657"/>
      <w:bookmarkStart w:id="281" w:name="_Toc417484386"/>
      <w:r>
        <w:rPr>
          <w:bCs/>
          <w:sz w:val="28"/>
          <w:szCs w:val="28"/>
        </w:rPr>
        <w:t>Целевые показатели развития централизованной системы водоотведения</w:t>
      </w:r>
      <w:bookmarkEnd w:id="279"/>
      <w:bookmarkEnd w:id="280"/>
      <w:bookmarkEnd w:id="281"/>
      <w:r>
        <w:rPr>
          <w:bCs/>
          <w:sz w:val="28"/>
          <w:szCs w:val="28"/>
        </w:rPr>
        <w:t xml:space="preserve"> </w:t>
      </w:r>
      <w:bookmarkEnd w:id="278"/>
    </w:p>
    <w:p>
      <w:pPr>
        <w:pStyle w:val="Default"/>
        <w:ind w:firstLine="709"/>
        <w:jc w:val="both"/>
        <w:rPr>
          <w:sz w:val="28"/>
          <w:szCs w:val="28"/>
        </w:rPr>
      </w:pPr>
      <w:r>
        <w:rPr>
          <w:sz w:val="28"/>
          <w:szCs w:val="28"/>
        </w:rPr>
      </w:r>
    </w:p>
    <w:p>
      <w:pPr>
        <w:pStyle w:val="Default"/>
        <w:ind w:firstLine="709"/>
        <w:rPr>
          <w:sz w:val="28"/>
          <w:szCs w:val="28"/>
          <w:lang w:bidi="ru-RU"/>
        </w:rPr>
      </w:pPr>
      <w:r>
        <w:rPr>
          <w:color w:val="auto"/>
          <w:sz w:val="28"/>
          <w:szCs w:val="28"/>
          <w:lang w:bidi="ru-RU"/>
        </w:rPr>
        <w:t xml:space="preserve">Целевые </w:t>
        <w:tab/>
        <w:t>показатели</w:t>
        <w:tab/>
        <w:t xml:space="preserve"> развития </w:t>
        <w:tab/>
        <w:t xml:space="preserve">системы </w:t>
        <w:tab/>
        <w:t>водоотведения муниципального образования поселок Боровский представлены в табл. 36</w:t>
      </w:r>
      <w:r>
        <w:rPr>
          <w:sz w:val="28"/>
          <w:szCs w:val="28"/>
          <w:lang w:bidi="ru-RU"/>
        </w:rPr>
        <w:t>.</w:t>
      </w:r>
    </w:p>
    <w:p>
      <w:pPr>
        <w:pStyle w:val="Default"/>
        <w:ind w:firstLine="709"/>
        <w:rPr>
          <w:sz w:val="28"/>
          <w:szCs w:val="28"/>
          <w:lang w:bidi="ru-RU"/>
        </w:rPr>
      </w:pPr>
      <w:r>
        <w:rPr>
          <w:sz w:val="28"/>
          <w:szCs w:val="28"/>
          <w:lang w:bidi="ru-RU"/>
        </w:rPr>
      </w:r>
    </w:p>
    <w:p>
      <w:pPr>
        <w:pStyle w:val="1"/>
        <w:numPr>
          <w:ilvl w:val="0"/>
          <w:numId w:val="26"/>
        </w:numPr>
        <w:tabs>
          <w:tab w:val="clear" w:pos="567"/>
          <w:tab w:val="left" w:pos="1418" w:leader="none"/>
        </w:tabs>
        <w:spacing w:before="0" w:after="0"/>
        <w:rPr>
          <w:iCs/>
          <w:sz w:val="28"/>
          <w:szCs w:val="28"/>
        </w:rPr>
      </w:pPr>
      <w:r>
        <w:rPr>
          <w:iCs/>
          <w:sz w:val="28"/>
          <w:szCs w:val="28"/>
        </w:rPr>
        <w:t xml:space="preserve"> </w:t>
      </w:r>
      <w:r>
        <w:rPr>
          <w:iCs/>
          <w:sz w:val="28"/>
          <w:szCs w:val="28"/>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pPr>
        <w:pStyle w:val="PlainText"/>
        <w:rPr>
          <w:shd w:fill="auto" w:val="clear"/>
        </w:rPr>
      </w:pPr>
      <w:r>
        <w:rPr>
          <w:rFonts w:cs="Arial" w:ascii="PT Astra Serif" w:hAnsi="PT Astra Serif"/>
          <w:sz w:val="28"/>
          <w:szCs w:val="28"/>
          <w:shd w:fill="auto" w:val="clear"/>
        </w:rPr>
        <w:tab/>
        <w:t>На территории п.Боровский на 01.04.2023г выявлены бесхозяйные объекты централизованной системы водоотведения:</w:t>
      </w:r>
    </w:p>
    <w:p>
      <w:pPr>
        <w:pStyle w:val="PlainText"/>
        <w:rPr>
          <w:shd w:fill="auto" w:val="clear"/>
        </w:rPr>
      </w:pPr>
      <w:r>
        <w:rPr>
          <w:rFonts w:cs="Arial" w:ascii="PT Astra Serif" w:hAnsi="PT Astra Serif"/>
          <w:sz w:val="28"/>
          <w:szCs w:val="28"/>
          <w:shd w:fill="auto" w:val="clear"/>
        </w:rPr>
        <w:t xml:space="preserve">- канализация </w:t>
      </w:r>
      <w:r>
        <w:rPr>
          <w:rFonts w:eastAsia="Times New Roman" w:cs="Arial" w:ascii="PT Astra Serif" w:hAnsi="PT Astra Serif"/>
          <w:sz w:val="28"/>
          <w:szCs w:val="28"/>
          <w:shd w:fill="auto" w:val="clear"/>
          <w:lang w:eastAsia="ru-RU"/>
        </w:rPr>
        <w:t>р.п. Боровский, от жилого дома по ул.Герцена, д.22 до жилого дом по ул.Первомайская, д.6а (0,693 км);</w:t>
      </w:r>
    </w:p>
    <w:p>
      <w:pPr>
        <w:sectPr>
          <w:headerReference w:type="default" r:id="rId39"/>
          <w:footerReference w:type="default" r:id="rId40"/>
          <w:type w:val="nextPage"/>
          <w:pgSz w:w="11906" w:h="16838"/>
          <w:pgMar w:left="1134" w:right="567" w:header="708" w:top="851" w:footer="708" w:bottom="993" w:gutter="0"/>
          <w:pgNumType w:fmt="decimal"/>
          <w:formProt w:val="false"/>
          <w:textDirection w:val="lrTb"/>
          <w:docGrid w:type="default" w:linePitch="360" w:charSpace="0"/>
        </w:sectPr>
        <w:pStyle w:val="PlainText"/>
        <w:ind w:left="1069" w:hanging="0"/>
        <w:jc w:val="both"/>
        <w:rPr>
          <w:shd w:fill="auto" w:val="clear"/>
        </w:rPr>
      </w:pPr>
      <w:r>
        <w:rPr>
          <w:rFonts w:cs="Arial" w:ascii="PT Astra Serif" w:hAnsi="PT Astra Serif"/>
          <w:sz w:val="28"/>
          <w:szCs w:val="28"/>
          <w:shd w:fill="auto" w:val="clear"/>
        </w:rPr>
        <w:t>Обслуживание бесхозяйных объектов осуществляет ООО «Тюмень Водоканал».</w:t>
      </w:r>
    </w:p>
    <w:p>
      <w:pPr>
        <w:pStyle w:val="Caption"/>
        <w:jc w:val="right"/>
        <w:rPr>
          <w:b/>
          <w:b/>
          <w:sz w:val="24"/>
          <w:szCs w:val="24"/>
        </w:rPr>
      </w:pPr>
      <w:r>
        <w:rPr>
          <w:b/>
          <w:sz w:val="24"/>
          <w:szCs w:val="24"/>
        </w:rPr>
        <w:t>Таблица 36</w:t>
      </w:r>
    </w:p>
    <w:p>
      <w:pPr>
        <w:pStyle w:val="Caption"/>
        <w:rPr>
          <w:b/>
          <w:b/>
          <w:sz w:val="24"/>
          <w:szCs w:val="24"/>
        </w:rPr>
      </w:pPr>
      <w:r>
        <w:rPr>
          <w:b/>
          <w:sz w:val="24"/>
          <w:szCs w:val="24"/>
        </w:rPr>
        <w:t xml:space="preserve">Целевые показатели развития централизованной системы водоотведения муниципального образования </w:t>
      </w:r>
    </w:p>
    <w:p>
      <w:pPr>
        <w:pStyle w:val="Caption"/>
        <w:rPr>
          <w:b/>
          <w:b/>
          <w:sz w:val="24"/>
          <w:szCs w:val="24"/>
        </w:rPr>
      </w:pPr>
      <w:r>
        <w:rPr>
          <w:b/>
          <w:sz w:val="24"/>
          <w:szCs w:val="24"/>
        </w:rPr>
        <w:t>поселок Боровский на период 2019- 2025 гг.</w:t>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1943"/>
        <w:gridCol w:w="5614"/>
        <w:gridCol w:w="1464"/>
        <w:gridCol w:w="791"/>
        <w:gridCol w:w="794"/>
        <w:gridCol w:w="794"/>
        <w:gridCol w:w="794"/>
        <w:gridCol w:w="793"/>
        <w:gridCol w:w="793"/>
        <w:gridCol w:w="788"/>
      </w:tblGrid>
      <w:tr>
        <w:trPr>
          <w:trHeight w:val="70" w:hRule="atLeast"/>
        </w:trPr>
        <w:tc>
          <w:tcPr>
            <w:tcW w:w="19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Наименование целевого показателя</w:t>
            </w:r>
          </w:p>
        </w:tc>
        <w:tc>
          <w:tcPr>
            <w:tcW w:w="5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Данные, используемые для измерения</w:t>
            </w:r>
          </w:p>
        </w:tc>
        <w:tc>
          <w:tcPr>
            <w:tcW w:w="14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Ед. изм.</w:t>
            </w:r>
          </w:p>
        </w:tc>
        <w:tc>
          <w:tcPr>
            <w:tcW w:w="5547" w:type="dxa"/>
            <w:gridSpan w:val="7"/>
            <w:tcBorders>
              <w:top w:val="single" w:sz="4" w:space="0" w:color="000000"/>
              <w:bottom w:val="single" w:sz="4" w:space="0" w:color="000000"/>
              <w:right w:val="single" w:sz="4" w:space="0" w:color="000000"/>
            </w:tcBorders>
            <w:shd w:color="auto" w:fill="auto" w:val="clear"/>
          </w:tcPr>
          <w:p>
            <w:pPr>
              <w:pStyle w:val="Normal"/>
              <w:widowControl w:val="false"/>
              <w:jc w:val="center"/>
              <w:rPr>
                <w:b/>
                <w:b/>
                <w:bCs/>
                <w:color w:val="000000"/>
                <w:sz w:val="22"/>
                <w:szCs w:val="22"/>
              </w:rPr>
            </w:pPr>
            <w:r>
              <w:rPr>
                <w:b/>
                <w:bCs/>
                <w:color w:val="000000"/>
                <w:sz w:val="22"/>
                <w:szCs w:val="22"/>
              </w:rPr>
              <w:t>Боровское МО</w:t>
            </w:r>
          </w:p>
        </w:tc>
      </w:tr>
      <w:tr>
        <w:trPr>
          <w:trHeight w:val="610" w:hRule="atLeast"/>
        </w:trPr>
        <w:tc>
          <w:tcPr>
            <w:tcW w:w="19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56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14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color w:val="000000"/>
                <w:sz w:val="22"/>
                <w:szCs w:val="22"/>
              </w:rPr>
            </w:pPr>
            <w:r>
              <w:rPr>
                <w:color w:val="000000"/>
                <w:sz w:val="22"/>
                <w:szCs w:val="22"/>
              </w:rPr>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2019г</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2020г</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2021г</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2022г</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2023г</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2024г</w:t>
            </w:r>
          </w:p>
        </w:tc>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2025г</w:t>
            </w:r>
          </w:p>
        </w:tc>
      </w:tr>
      <w:tr>
        <w:trPr>
          <w:trHeight w:val="30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2</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4</w:t>
            </w:r>
          </w:p>
        </w:tc>
        <w:tc>
          <w:tcPr>
            <w:tcW w:w="7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b/>
                <w:b/>
                <w:bCs/>
                <w:sz w:val="22"/>
                <w:szCs w:val="22"/>
              </w:rPr>
            </w:pPr>
            <w:r>
              <w:rPr>
                <w:b/>
                <w:bCs/>
                <w:sz w:val="22"/>
                <w:szCs w:val="22"/>
              </w:rPr>
              <w:t>5</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6</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8</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9</w:t>
            </w:r>
          </w:p>
        </w:tc>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22"/>
                <w:szCs w:val="22"/>
              </w:rPr>
            </w:pPr>
            <w:r>
              <w:rPr>
                <w:b/>
                <w:bCs/>
                <w:sz w:val="22"/>
                <w:szCs w:val="22"/>
              </w:rPr>
              <w:t>10</w:t>
            </w:r>
          </w:p>
        </w:tc>
      </w:tr>
      <w:tr>
        <w:trPr>
          <w:trHeight w:val="300" w:hRule="atLeast"/>
        </w:trPr>
        <w:tc>
          <w:tcPr>
            <w:tcW w:w="14568" w:type="dxa"/>
            <w:gridSpan w:val="10"/>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b/>
                <w:bCs/>
                <w:color w:val="000000"/>
                <w:sz w:val="22"/>
                <w:szCs w:val="22"/>
              </w:rPr>
              <w:t>Водоотведение</w:t>
            </w:r>
          </w:p>
        </w:tc>
      </w:tr>
      <w:tr>
        <w:trPr>
          <w:trHeight w:val="150" w:hRule="atLeast"/>
        </w:trPr>
        <w:tc>
          <w:tcPr>
            <w:tcW w:w="19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4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w:t>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69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не подвергающихся очистке,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2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Общий объем сточных вод,  сбрасываемых в централизованные общесплавные или бытовые системы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18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50%</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70"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Количество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2</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91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b/>
                <w:b/>
                <w:bCs/>
                <w:color w:val="000000"/>
                <w:sz w:val="22"/>
                <w:szCs w:val="22"/>
              </w:rPr>
            </w:pPr>
            <w:r>
              <w:rPr>
                <w:b/>
                <w:bCs/>
                <w:color w:val="000000"/>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Общее количество проб сточных вод,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шт.</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765" w:hRule="atLeast"/>
        </w:trPr>
        <w:tc>
          <w:tcPr>
            <w:tcW w:w="194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Показатель надежности и бесперебойности водоотведения</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удельное количество аварий и засоров в расчете на протяженность канализационной сети в год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ед./км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3,02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2,98</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2,11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1,96</w:t>
            </w:r>
          </w:p>
        </w:tc>
      </w:tr>
      <w:tr>
        <w:trPr>
          <w:trHeight w:val="1020" w:hRule="atLeast"/>
        </w:trPr>
        <w:tc>
          <w:tcPr>
            <w:tcW w:w="1943"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Показатели энергетической эффективности</w:t>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4,589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4,329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4,205</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очистки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593</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51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очищаемых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куб.м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137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141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r>
          </w:p>
        </w:tc>
      </w:tr>
      <w:tr>
        <w:trPr>
          <w:trHeight w:val="109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 xml:space="preserve"> </w:t>
            </w:r>
            <w:r>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кВт*ч/куб. м</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0,239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0,242</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0,241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0,346</w:t>
            </w:r>
          </w:p>
        </w:tc>
      </w:tr>
      <w:tr>
        <w:trPr>
          <w:trHeight w:val="765"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Расход электрической энергии, потребляемой в технологическом процессе транспортировки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тыс.кВт.час.</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117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120</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121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177</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178</w:t>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179</w:t>
            </w:r>
          </w:p>
        </w:tc>
      </w:tr>
      <w:tr>
        <w:trPr>
          <w:trHeight w:val="300" w:hRule="atLeast"/>
        </w:trPr>
        <w:tc>
          <w:tcPr>
            <w:tcW w:w="1943"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r>
          </w:p>
        </w:tc>
        <w:tc>
          <w:tcPr>
            <w:tcW w:w="5614"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sz w:val="22"/>
                <w:szCs w:val="22"/>
              </w:rPr>
            </w:pPr>
            <w:r>
              <w:rPr>
                <w:sz w:val="22"/>
                <w:szCs w:val="22"/>
              </w:rPr>
              <w:t>Объем транспортируемых сточных вод</w:t>
            </w:r>
          </w:p>
        </w:tc>
        <w:tc>
          <w:tcPr>
            <w:tcW w:w="146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2"/>
                <w:szCs w:val="22"/>
              </w:rPr>
            </w:pPr>
            <w:r>
              <w:rPr>
                <w:sz w:val="22"/>
                <w:szCs w:val="22"/>
              </w:rPr>
              <w:t>тыс.м3</w:t>
            </w:r>
          </w:p>
        </w:tc>
        <w:tc>
          <w:tcPr>
            <w:tcW w:w="79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489</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497</w:t>
            </w:r>
          </w:p>
        </w:tc>
        <w:tc>
          <w:tcPr>
            <w:tcW w:w="794"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501</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509</w:t>
            </w:r>
          </w:p>
        </w:tc>
        <w:tc>
          <w:tcPr>
            <w:tcW w:w="793"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513</w:t>
            </w:r>
          </w:p>
        </w:tc>
        <w:tc>
          <w:tcPr>
            <w:tcW w:w="788"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000000"/>
                <w:sz w:val="22"/>
                <w:szCs w:val="22"/>
              </w:rPr>
            </w:pPr>
            <w:r>
              <w:rPr>
                <w:color w:val="000000"/>
                <w:sz w:val="22"/>
                <w:szCs w:val="22"/>
              </w:rPr>
              <w:t>517</w:t>
            </w:r>
          </w:p>
        </w:tc>
      </w:tr>
    </w:tbl>
    <w:p>
      <w:pPr>
        <w:sectPr>
          <w:headerReference w:type="default" r:id="rId41"/>
          <w:footerReference w:type="default" r:id="rId42"/>
          <w:type w:val="nextPage"/>
          <w:pgSz w:orient="landscape" w:w="16838" w:h="11906"/>
          <w:pgMar w:left="1134" w:right="1134" w:header="709" w:top="1134" w:footer="709" w:bottom="766" w:gutter="0"/>
          <w:pgNumType w:fmt="decimal"/>
          <w:formProt w:val="false"/>
          <w:titlePg/>
          <w:textDirection w:val="lrTb"/>
          <w:docGrid w:type="default" w:linePitch="360" w:charSpace="0"/>
        </w:sectPr>
      </w:pPr>
    </w:p>
    <w:p>
      <w:pPr>
        <w:pStyle w:val="163"/>
        <w:shd w:val="clear" w:color="auto" w:fill="auto"/>
        <w:spacing w:lineRule="auto" w:line="240"/>
        <w:ind w:right="80" w:firstLine="709"/>
        <w:jc w:val="right"/>
        <w:rPr>
          <w:shd w:fill="FFFF00" w:val="clear"/>
        </w:rPr>
      </w:pPr>
      <w:r>
        <w:rPr>
          <w:b/>
          <w:sz w:val="28"/>
          <w:szCs w:val="28"/>
          <w:shd w:fill="FFFF00" w:val="clear"/>
          <w:lang w:eastAsia="ru-RU"/>
        </w:rPr>
        <w:t>Приложение 1</w:t>
      </w:r>
    </w:p>
    <w:p>
      <w:pPr>
        <w:pStyle w:val="163"/>
        <w:shd w:val="clear" w:color="auto" w:fill="auto"/>
        <w:spacing w:lineRule="auto" w:line="240"/>
        <w:ind w:right="80" w:firstLine="709"/>
        <w:jc w:val="right"/>
        <w:rPr>
          <w:b/>
          <w:b/>
          <w:sz w:val="28"/>
          <w:szCs w:val="28"/>
          <w:lang w:eastAsia="ru-RU"/>
        </w:rPr>
      </w:pPr>
      <w:r>
        <w:rPr>
          <w:b/>
          <w:sz w:val="28"/>
          <w:szCs w:val="28"/>
          <w:lang w:eastAsia="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 xml:space="preserve">Перечень мероприятий Схемы водоснабжения </w:t>
      </w:r>
      <w:r>
        <w:rPr>
          <w:rFonts w:cs="Arial" w:ascii="Arial" w:hAnsi="Arial"/>
          <w:b/>
          <w:bCs/>
          <w:spacing w:val="-18"/>
          <w:lang w:bidi="ru-RU"/>
        </w:rPr>
        <w:t xml:space="preserve">и </w:t>
      </w:r>
      <w:r>
        <w:rPr>
          <w:rFonts w:cs="Arial" w:ascii="Arial" w:hAnsi="Arial"/>
          <w:b/>
          <w:bCs/>
          <w:lang w:bidi="ru-RU"/>
        </w:rPr>
        <w:t xml:space="preserve">водоотведения </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t>муниципального образования поселок Боровский на 2019 – 2025</w:t>
      </w:r>
      <w:r>
        <w:rPr>
          <w:rFonts w:cs="Arial" w:ascii="Arial" w:hAnsi="Arial"/>
          <w:b/>
          <w:bCs/>
          <w:spacing w:val="-16"/>
          <w:lang w:bidi="ru-RU"/>
        </w:rPr>
        <w:t xml:space="preserve"> </w:t>
      </w:r>
      <w:r>
        <w:rPr>
          <w:rFonts w:cs="Arial" w:ascii="Arial" w:hAnsi="Arial"/>
          <w:b/>
          <w:bCs/>
          <w:lang w:bidi="ru-RU"/>
        </w:rPr>
        <w:t>гг.</w:t>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
    </w:p>
    <w:tbl>
      <w:tblPr>
        <w:tblStyle w:val="af"/>
        <w:tblW w:w="15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3"/>
        <w:gridCol w:w="3981"/>
        <w:gridCol w:w="745"/>
        <w:gridCol w:w="1016"/>
        <w:gridCol w:w="1098"/>
        <w:gridCol w:w="1170"/>
        <w:gridCol w:w="1135"/>
        <w:gridCol w:w="1007"/>
        <w:gridCol w:w="733"/>
        <w:gridCol w:w="504"/>
        <w:gridCol w:w="1253"/>
        <w:gridCol w:w="1365"/>
        <w:gridCol w:w="960"/>
      </w:tblGrid>
      <w:tr>
        <w:trPr>
          <w:trHeight w:val="765" w:hRule="atLeast"/>
        </w:trPr>
        <w:tc>
          <w:tcPr>
            <w:tcW w:w="513"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 xml:space="preserve">№ </w:t>
            </w:r>
            <w:r>
              <w:rPr>
                <w:bCs/>
                <w:kern w:val="0"/>
                <w:sz w:val="22"/>
                <w:szCs w:val="22"/>
                <w:lang w:val="ru-RU" w:bidi="ru-RU"/>
              </w:rPr>
              <w:t>п/п</w:t>
            </w:r>
          </w:p>
        </w:tc>
        <w:tc>
          <w:tcPr>
            <w:tcW w:w="3981"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Наименование мероприятия</w:t>
            </w:r>
          </w:p>
        </w:tc>
        <w:tc>
          <w:tcPr>
            <w:tcW w:w="745"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2020</w:t>
            </w:r>
          </w:p>
        </w:tc>
        <w:tc>
          <w:tcPr>
            <w:tcW w:w="1016"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2021</w:t>
            </w:r>
          </w:p>
        </w:tc>
        <w:tc>
          <w:tcPr>
            <w:tcW w:w="1098"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2022</w:t>
            </w:r>
          </w:p>
        </w:tc>
        <w:tc>
          <w:tcPr>
            <w:tcW w:w="1170"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2023</w:t>
            </w:r>
          </w:p>
        </w:tc>
        <w:tc>
          <w:tcPr>
            <w:tcW w:w="1135"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2024</w:t>
            </w:r>
          </w:p>
        </w:tc>
        <w:tc>
          <w:tcPr>
            <w:tcW w:w="1007"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2025</w:t>
            </w:r>
          </w:p>
        </w:tc>
        <w:tc>
          <w:tcPr>
            <w:tcW w:w="733"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2026</w:t>
            </w:r>
          </w:p>
        </w:tc>
        <w:tc>
          <w:tcPr>
            <w:tcW w:w="1757" w:type="dxa"/>
            <w:gridSpan w:val="2"/>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9" w:right="-102" w:hanging="0"/>
              <w:contextualSpacing/>
              <w:jc w:val="center"/>
              <w:outlineLvl w:val="1"/>
              <w:rPr>
                <w:bCs/>
                <w:sz w:val="22"/>
                <w:szCs w:val="22"/>
                <w:lang w:bidi="ru-RU"/>
              </w:rPr>
            </w:pPr>
            <w:r>
              <w:rPr>
                <w:bCs/>
                <w:kern w:val="0"/>
                <w:sz w:val="22"/>
                <w:szCs w:val="22"/>
                <w:lang w:val="ru-RU" w:bidi="ru-RU"/>
              </w:rPr>
              <w:t>Источник финансирования</w:t>
            </w:r>
          </w:p>
        </w:tc>
        <w:tc>
          <w:tcPr>
            <w:tcW w:w="1365"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Объем инвестиций, тыс. руб.</w:t>
            </w:r>
          </w:p>
        </w:tc>
        <w:tc>
          <w:tcPr>
            <w:tcW w:w="960" w:type="dxa"/>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16" w:hanging="0"/>
              <w:contextualSpacing/>
              <w:jc w:val="center"/>
              <w:outlineLvl w:val="1"/>
              <w:rPr>
                <w:bCs/>
                <w:sz w:val="22"/>
                <w:szCs w:val="22"/>
                <w:lang w:bidi="ru-RU"/>
              </w:rPr>
            </w:pPr>
            <w:r>
              <w:rPr>
                <w:bCs/>
                <w:kern w:val="0"/>
                <w:sz w:val="22"/>
                <w:szCs w:val="22"/>
                <w:lang w:val="ru-RU" w:bidi="ru-RU"/>
              </w:rPr>
              <w:t>Объем инвестиций, тыс. руб.</w:t>
            </w:r>
          </w:p>
        </w:tc>
      </w:tr>
      <w:tr>
        <w:trPr>
          <w:trHeight w:val="300" w:hRule="atLeast"/>
        </w:trPr>
        <w:tc>
          <w:tcPr>
            <w:tcW w:w="4494" w:type="dxa"/>
            <w:gridSpan w:val="2"/>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Водоснабжение</w:t>
            </w:r>
          </w:p>
        </w:tc>
        <w:tc>
          <w:tcPr>
            <w:tcW w:w="745"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35"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07"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733"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365"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960" w:type="dxa"/>
            <w:tcBorders/>
            <w:textDirection w:val="btL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1</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kern w:val="0"/>
                <w:sz w:val="22"/>
                <w:szCs w:val="22"/>
                <w:lang w:val="ru-RU" w:bidi="ru-RU"/>
              </w:rPr>
              <w:t>Строительство сетей водоснабжения Д=500мм (участок от точки подключения в г. Тюмень до п. Боровский, ориентировочная протяженность 10350м)</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0,00</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106 672,03</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94 230,00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8 283,60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4 158,43</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106 672,03</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2</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kern w:val="0"/>
                <w:sz w:val="22"/>
                <w:szCs w:val="22"/>
                <w:lang w:val="ru-RU" w:bidi="ru-RU"/>
              </w:rPr>
              <w:t>Строительство ВНС, 1 шт</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16 128,93</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10,00</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12 387,84</w:t>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28 526,77</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80 312,15</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1 560,55</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1 560,55</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462,00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15 130,25</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10,00</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34 622,58</w:t>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50 224,83</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765" w:hRule="atLeast"/>
        </w:trPr>
        <w:tc>
          <w:tcPr>
            <w:tcW w:w="51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3</w:t>
            </w:r>
          </w:p>
        </w:tc>
        <w:tc>
          <w:tcPr>
            <w:tcW w:w="3981"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kern w:val="0"/>
                <w:sz w:val="22"/>
                <w:szCs w:val="22"/>
                <w:lang w:val="ru-RU" w:bidi="ru-RU"/>
              </w:rPr>
              <w:t>Реконструкция участка водопровода Д=160мм с увеличением пропускной способности до Д=315мм в районе ул. Мира п.Боровский (ориентировочная протяженность 745м)</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kern w:val="0"/>
                <w:sz w:val="22"/>
                <w:szCs w:val="22"/>
                <w:lang w:val="ru-RU" w:bidi="ru-RU"/>
              </w:rPr>
              <w:t>938,70</w:t>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94" w:hanging="0"/>
              <w:contextualSpacing/>
              <w:jc w:val="center"/>
              <w:outlineLvl w:val="1"/>
              <w:rPr>
                <w:bCs/>
                <w:sz w:val="22"/>
                <w:szCs w:val="22"/>
                <w:lang w:bidi="ru-RU"/>
              </w:rPr>
            </w:pPr>
            <w:r>
              <w:rPr>
                <w:bCs/>
                <w:kern w:val="0"/>
                <w:sz w:val="22"/>
                <w:szCs w:val="22"/>
                <w:lang w:val="ru-RU" w:bidi="ru-RU"/>
              </w:rPr>
              <w:t>8 348,30</w:t>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100,00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плата за подключение</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9 387,00</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9 387,00</w:t>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kern w:val="0"/>
                <w:sz w:val="22"/>
                <w:szCs w:val="22"/>
                <w:lang w:val="ru-RU" w:bidi="ru-RU"/>
              </w:rPr>
              <w:t>Всего по водоснабжению:</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94"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16 128,93</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10,00</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12 387,84</w:t>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28 526,77</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186 984,18</w:t>
            </w:r>
          </w:p>
        </w:tc>
      </w:tr>
      <w:tr>
        <w:trPr>
          <w:trHeight w:val="765" w:hRule="atLeast"/>
        </w:trPr>
        <w:tc>
          <w:tcPr>
            <w:tcW w:w="513" w:type="dxa"/>
            <w:vMerge w:val="continue"/>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94"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1 560,55</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1 560,55</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94"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94 692,00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23 413,85</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4 168,43</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34 622,58</w:t>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156 896,86</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300" w:hRule="atLeast"/>
        </w:trPr>
        <w:tc>
          <w:tcPr>
            <w:tcW w:w="513" w:type="dxa"/>
            <w:vMerge w:val="continue"/>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kern w:val="0"/>
                <w:sz w:val="22"/>
                <w:szCs w:val="22"/>
                <w:lang w:val="ru-RU" w:bidi="ru-RU"/>
              </w:rPr>
              <w:t>938,70</w:t>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94" w:hanging="0"/>
              <w:contextualSpacing/>
              <w:jc w:val="center"/>
              <w:outlineLvl w:val="1"/>
              <w:rPr>
                <w:bCs/>
                <w:sz w:val="22"/>
                <w:szCs w:val="22"/>
                <w:lang w:bidi="ru-RU"/>
              </w:rPr>
            </w:pPr>
            <w:r>
              <w:rPr>
                <w:bCs/>
                <w:kern w:val="0"/>
                <w:sz w:val="22"/>
                <w:szCs w:val="22"/>
                <w:lang w:val="ru-RU" w:bidi="ru-RU"/>
              </w:rPr>
              <w:t>8 348,30</w:t>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100,00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kern w:val="0"/>
                <w:sz w:val="16"/>
                <w:szCs w:val="16"/>
                <w:lang w:val="ru-RU" w:bidi="ru-RU"/>
              </w:rPr>
              <w:t>плата за подключение</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9 387,00</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9 387,00</w:t>
            </w:r>
          </w:p>
        </w:tc>
      </w:tr>
      <w:tr>
        <w:trPr>
          <w:trHeight w:val="300" w:hRule="atLeast"/>
        </w:trPr>
        <w:tc>
          <w:tcPr>
            <w:tcW w:w="513" w:type="dxa"/>
            <w:vMerge w:val="continue"/>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2" w:right="-141" w:hanging="0"/>
              <w:contextualSpacing/>
              <w:jc w:val="left"/>
              <w:outlineLvl w:val="1"/>
              <w:rPr>
                <w:bCs/>
                <w:sz w:val="22"/>
                <w:szCs w:val="22"/>
                <w:lang w:bidi="ru-RU"/>
              </w:rPr>
            </w:pPr>
            <w:r>
              <w:rPr>
                <w:bCs/>
                <w:kern w:val="0"/>
                <w:sz w:val="22"/>
                <w:szCs w:val="22"/>
                <w:lang w:val="ru-RU" w:bidi="ru-RU"/>
              </w:rPr>
              <w:t>ИТОГО</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62" w:hanging="0"/>
              <w:contextualSpacing/>
              <w:jc w:val="center"/>
              <w:outlineLvl w:val="1"/>
              <w:rPr>
                <w:bCs/>
                <w:sz w:val="22"/>
                <w:szCs w:val="22"/>
                <w:lang w:bidi="ru-RU"/>
              </w:rPr>
            </w:pPr>
            <w:r>
              <w:rPr>
                <w:bCs/>
                <w:kern w:val="0"/>
                <w:sz w:val="22"/>
                <w:szCs w:val="22"/>
                <w:lang w:val="ru-RU" w:bidi="ru-RU"/>
              </w:rPr>
              <w:t>938,70</w:t>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94" w:hanging="0"/>
              <w:contextualSpacing/>
              <w:jc w:val="center"/>
              <w:outlineLvl w:val="1"/>
              <w:rPr>
                <w:bCs/>
                <w:sz w:val="22"/>
                <w:szCs w:val="22"/>
                <w:lang w:bidi="ru-RU"/>
              </w:rPr>
            </w:pPr>
            <w:r>
              <w:rPr>
                <w:bCs/>
                <w:kern w:val="0"/>
                <w:sz w:val="22"/>
                <w:szCs w:val="22"/>
                <w:lang w:val="ru-RU" w:bidi="ru-RU"/>
              </w:rPr>
              <w:t>8 348,30</w:t>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right="-141" w:hanging="0"/>
              <w:contextualSpacing/>
              <w:jc w:val="center"/>
              <w:outlineLvl w:val="1"/>
              <w:rPr>
                <w:bCs/>
                <w:sz w:val="22"/>
                <w:szCs w:val="22"/>
                <w:lang w:bidi="ru-RU"/>
              </w:rPr>
            </w:pPr>
            <w:r>
              <w:rPr>
                <w:bCs/>
                <w:kern w:val="0"/>
                <w:sz w:val="22"/>
                <w:szCs w:val="22"/>
                <w:lang w:val="ru-RU" w:bidi="ru-RU"/>
              </w:rPr>
              <w:t>94 792,00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59" w:hanging="0"/>
              <w:contextualSpacing/>
              <w:jc w:val="center"/>
              <w:outlineLvl w:val="1"/>
              <w:rPr>
                <w:bCs/>
                <w:sz w:val="22"/>
                <w:szCs w:val="22"/>
                <w:lang w:bidi="ru-RU"/>
              </w:rPr>
            </w:pPr>
            <w:r>
              <w:rPr>
                <w:bCs/>
                <w:kern w:val="0"/>
                <w:sz w:val="22"/>
                <w:szCs w:val="22"/>
                <w:lang w:val="ru-RU" w:bidi="ru-RU"/>
              </w:rPr>
              <w:t>41 103,33</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4 178,43</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47 010,42</w:t>
            </w:r>
          </w:p>
        </w:tc>
        <w:tc>
          <w:tcPr>
            <w:tcW w:w="73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75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4" w:right="-102" w:hanging="0"/>
              <w:contextualSpacing/>
              <w:jc w:val="center"/>
              <w:outlineLvl w:val="1"/>
              <w:rPr>
                <w:bCs/>
                <w:sz w:val="16"/>
                <w:szCs w:val="16"/>
                <w:lang w:bidi="ru-RU"/>
              </w:rPr>
            </w:pPr>
            <w:r>
              <w:rPr>
                <w:bCs/>
                <w:sz w:val="16"/>
                <w:szCs w:val="16"/>
                <w:lang w:bidi="ru-RU"/>
              </w:rPr>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196 371,18</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
                <w:b/>
                <w:bCs/>
                <w:sz w:val="22"/>
                <w:szCs w:val="22"/>
                <w:lang w:bidi="ru-RU"/>
              </w:rPr>
            </w:pPr>
            <w:r>
              <w:rPr>
                <w:b/>
                <w:bCs/>
                <w:kern w:val="0"/>
                <w:sz w:val="22"/>
                <w:szCs w:val="22"/>
                <w:lang w:val="ru-RU" w:bidi="ru-RU"/>
              </w:rPr>
              <w:t>196 371,18</w:t>
            </w:r>
          </w:p>
        </w:tc>
      </w:tr>
      <w:tr>
        <w:trPr>
          <w:trHeight w:val="300" w:hRule="atLeast"/>
        </w:trPr>
        <w:tc>
          <w:tcPr>
            <w:tcW w:w="15480" w:type="dxa"/>
            <w:gridSpan w:val="13"/>
            <w:tcBorders/>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Водоотведение</w:t>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1</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Строительство канализационного коллектора Д=500мм п. Боровский – Тюмень (ориентировочная протяженность 11000м)</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0" w:right="-1" w:hanging="0"/>
              <w:contextualSpacing/>
              <w:jc w:val="center"/>
              <w:outlineLvl w:val="1"/>
              <w:rPr>
                <w:bCs/>
                <w:sz w:val="22"/>
                <w:szCs w:val="22"/>
                <w:lang w:bidi="ru-RU"/>
              </w:rPr>
            </w:pPr>
            <w:r>
              <w:rPr>
                <w:bCs/>
                <w:kern w:val="0"/>
                <w:sz w:val="22"/>
                <w:szCs w:val="22"/>
                <w:lang w:val="ru-RU" w:bidi="ru-RU"/>
              </w:rPr>
              <w:t>12 366,64</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12 366,64</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237 804,07</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102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4 503,22</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(Расходы на капитальные вложения (инвестиции), финансируемые за счет нормативной прибыли)</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4 503,22</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117 367,06</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4 122,34</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48 144,81</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51 300,00</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220 934,21</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2</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Строительство КНС с точкой слива, 1шт</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175 226,00</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32 667,00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142 004,07</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534,93</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10,00</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kern w:val="0"/>
                <w:sz w:val="22"/>
                <w:szCs w:val="22"/>
                <w:lang w:val="ru-RU" w:bidi="ru-RU"/>
              </w:rPr>
              <w:t>10,00</w:t>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175 226,00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3</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Строительство квартальных сетей канализации Д=355мм п. Боровский (ориентировочная протяженность 6300м)</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53 942,00</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64"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22 780,00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23 492,00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7 670,00</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53 942,00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4</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Строительство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1 720м). МО п. Боровский</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9 138,43</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1 300,00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7 838,43</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9 138,43</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5</w:t>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Реконструкция внутриквартальных сетей канализации Д=160мм с целью обеспечения отдельных территорий населенных пунктов централизованным водоотведением (ориентировочная протяженность 1 650м). МО п.Боровский</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9 278,00</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4 664,00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4 614,00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9 278,00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kern w:val="0"/>
                <w:sz w:val="22"/>
                <w:szCs w:val="22"/>
                <w:lang w:val="ru-RU" w:bidi="ru-RU"/>
              </w:rPr>
              <w:t>6</w:t>
            </w:r>
          </w:p>
        </w:tc>
        <w:tc>
          <w:tcPr>
            <w:tcW w:w="3981"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Строительство КНС в районе ул. Мира с учетом вывода из эксплуатации  существующей КНС-3 п.Боровский</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16 832,00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1 900,00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1 007,24</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6 760,76</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kern w:val="0"/>
                <w:sz w:val="22"/>
                <w:szCs w:val="22"/>
                <w:lang w:val="ru-RU" w:bidi="ru-RU"/>
              </w:rPr>
              <w:t>81 010,00</w:t>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плата за подключение</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107 510,00</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107 510,00</w:t>
            </w:r>
          </w:p>
        </w:tc>
      </w:tr>
      <w:tr>
        <w:trPr>
          <w:trHeight w:val="510" w:hRule="atLeast"/>
        </w:trPr>
        <w:tc>
          <w:tcPr>
            <w:tcW w:w="513"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Всего по водоотведению:</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12 366,64</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12 366,64</w:t>
            </w:r>
          </w:p>
        </w:tc>
        <w:tc>
          <w:tcPr>
            <w:tcW w:w="960" w:type="dxa"/>
            <w:vMerge w:val="restart"/>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485 388,50</w:t>
            </w:r>
          </w:p>
        </w:tc>
      </w:tr>
      <w:tr>
        <w:trPr>
          <w:trHeight w:val="765"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sz w:val="22"/>
                <w:szCs w:val="22"/>
                <w:lang w:bidi="ru-RU"/>
              </w:rPr>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(Амортизационные отчисления будущих периодов)</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0,00</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102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sz w:val="22"/>
                <w:szCs w:val="22"/>
                <w:lang w:bidi="ru-RU"/>
              </w:rPr>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sz w:val="22"/>
                <w:szCs w:val="22"/>
                <w:lang w:bidi="ru-RU"/>
              </w:rPr>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4 503,22</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sz w:val="22"/>
                <w:szCs w:val="22"/>
                <w:lang w:bidi="ru-RU"/>
              </w:rPr>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sz w:val="22"/>
                <w:szCs w:val="22"/>
                <w:lang w:bidi="ru-RU"/>
              </w:rPr>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Собственные средства (Расходы на капитальные вложения (инвестиции), финансируемые за счет нормативной прибыли)</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4 503,22</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51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177 478,06</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175 532,41</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64 188,17</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51 310,00</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kern w:val="0"/>
                <w:sz w:val="22"/>
                <w:szCs w:val="22"/>
                <w:lang w:val="ru-RU" w:bidi="ru-RU"/>
              </w:rPr>
              <w:t>10,00</w:t>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Бюджетные средства (Расходы концедента) местный источник</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468 518,64</w:t>
            </w:r>
          </w:p>
        </w:tc>
        <w:tc>
          <w:tcPr>
            <w:tcW w:w="960"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sz w:val="22"/>
                <w:szCs w:val="22"/>
                <w:lang w:bidi="ru-RU"/>
              </w:rPr>
            </w:r>
          </w:p>
        </w:tc>
      </w:tr>
      <w:tr>
        <w:trPr>
          <w:trHeight w:val="30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sz w:val="22"/>
                <w:szCs w:val="22"/>
                <w:lang w:bidi="ru-RU"/>
              </w:rPr>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16 832,00</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1 900,00</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1 007,24</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6 760,76</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kern w:val="0"/>
                <w:sz w:val="22"/>
                <w:szCs w:val="22"/>
                <w:lang w:val="ru-RU" w:bidi="ru-RU"/>
              </w:rPr>
              <w:t>81 010,00</w:t>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kern w:val="0"/>
                <w:sz w:val="16"/>
                <w:szCs w:val="16"/>
                <w:lang w:val="ru-RU" w:bidi="ru-RU"/>
              </w:rPr>
              <w:t>плата за подключение</w:t>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107 510,00</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Cs/>
                <w:sz w:val="22"/>
                <w:szCs w:val="22"/>
                <w:lang w:bidi="ru-RU"/>
              </w:rPr>
            </w:pPr>
            <w:r>
              <w:rPr>
                <w:bCs/>
                <w:kern w:val="0"/>
                <w:sz w:val="22"/>
                <w:szCs w:val="22"/>
                <w:lang w:val="ru-RU" w:bidi="ru-RU"/>
              </w:rPr>
              <w:t>107 510,00</w:t>
            </w:r>
          </w:p>
        </w:tc>
      </w:tr>
      <w:tr>
        <w:trPr>
          <w:trHeight w:val="300" w:hRule="atLeast"/>
        </w:trPr>
        <w:tc>
          <w:tcPr>
            <w:tcW w:w="513" w:type="dxa"/>
            <w:vMerge w:val="continue"/>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3981"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left"/>
              <w:outlineLvl w:val="1"/>
              <w:rPr>
                <w:bCs/>
                <w:sz w:val="22"/>
                <w:szCs w:val="22"/>
                <w:lang w:bidi="ru-RU"/>
              </w:rPr>
            </w:pPr>
            <w:r>
              <w:rPr>
                <w:bCs/>
                <w:kern w:val="0"/>
                <w:sz w:val="22"/>
                <w:szCs w:val="22"/>
                <w:lang w:val="ru-RU" w:bidi="ru-RU"/>
              </w:rPr>
              <w:t>ИТОГО</w:t>
            </w:r>
          </w:p>
        </w:tc>
        <w:tc>
          <w:tcPr>
            <w:tcW w:w="74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16"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720" w:right="-1" w:hanging="0"/>
              <w:contextualSpacing/>
              <w:jc w:val="center"/>
              <w:outlineLvl w:val="1"/>
              <w:rPr>
                <w:bCs/>
                <w:sz w:val="22"/>
                <w:szCs w:val="22"/>
                <w:lang w:bidi="ru-RU"/>
              </w:rPr>
            </w:pPr>
            <w:r>
              <w:rPr>
                <w:bCs/>
                <w:sz w:val="22"/>
                <w:szCs w:val="22"/>
                <w:lang w:bidi="ru-RU"/>
              </w:rPr>
            </w:r>
          </w:p>
        </w:tc>
        <w:tc>
          <w:tcPr>
            <w:tcW w:w="1098"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30" w:hanging="0"/>
              <w:contextualSpacing/>
              <w:jc w:val="center"/>
              <w:outlineLvl w:val="1"/>
              <w:rPr>
                <w:bCs/>
                <w:sz w:val="22"/>
                <w:szCs w:val="22"/>
                <w:lang w:bidi="ru-RU"/>
              </w:rPr>
            </w:pPr>
            <w:r>
              <w:rPr>
                <w:bCs/>
                <w:kern w:val="0"/>
                <w:sz w:val="22"/>
                <w:szCs w:val="22"/>
                <w:lang w:val="ru-RU" w:bidi="ru-RU"/>
              </w:rPr>
              <w:t>194 310,06</w:t>
            </w:r>
          </w:p>
        </w:tc>
        <w:tc>
          <w:tcPr>
            <w:tcW w:w="117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68" w:right="-17" w:hanging="0"/>
              <w:contextualSpacing/>
              <w:jc w:val="center"/>
              <w:outlineLvl w:val="1"/>
              <w:rPr>
                <w:bCs/>
                <w:sz w:val="22"/>
                <w:szCs w:val="22"/>
                <w:lang w:bidi="ru-RU"/>
              </w:rPr>
            </w:pPr>
            <w:r>
              <w:rPr>
                <w:bCs/>
                <w:kern w:val="0"/>
                <w:sz w:val="22"/>
                <w:szCs w:val="22"/>
                <w:lang w:val="ru-RU" w:bidi="ru-RU"/>
              </w:rPr>
              <w:t>177 432,41</w:t>
            </w:r>
          </w:p>
        </w:tc>
        <w:tc>
          <w:tcPr>
            <w:tcW w:w="113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50" w:right="-34" w:hanging="0"/>
              <w:contextualSpacing/>
              <w:jc w:val="center"/>
              <w:outlineLvl w:val="1"/>
              <w:rPr>
                <w:bCs/>
                <w:sz w:val="22"/>
                <w:szCs w:val="22"/>
                <w:lang w:bidi="ru-RU"/>
              </w:rPr>
            </w:pPr>
            <w:r>
              <w:rPr>
                <w:bCs/>
                <w:kern w:val="0"/>
                <w:sz w:val="22"/>
                <w:szCs w:val="22"/>
                <w:lang w:val="ru-RU" w:bidi="ru-RU"/>
              </w:rPr>
              <w:t>82 065,27</w:t>
            </w:r>
          </w:p>
        </w:tc>
        <w:tc>
          <w:tcPr>
            <w:tcW w:w="1007"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8" w:right="-36" w:hanging="0"/>
              <w:contextualSpacing/>
              <w:jc w:val="center"/>
              <w:outlineLvl w:val="1"/>
              <w:rPr>
                <w:bCs/>
                <w:sz w:val="22"/>
                <w:szCs w:val="22"/>
                <w:lang w:bidi="ru-RU"/>
              </w:rPr>
            </w:pPr>
            <w:r>
              <w:rPr>
                <w:bCs/>
                <w:kern w:val="0"/>
                <w:sz w:val="22"/>
                <w:szCs w:val="22"/>
                <w:lang w:val="ru-RU" w:bidi="ru-RU"/>
              </w:rPr>
              <w:t>58 070,76</w:t>
            </w:r>
          </w:p>
        </w:tc>
        <w:tc>
          <w:tcPr>
            <w:tcW w:w="1237" w:type="dxa"/>
            <w:gridSpan w:val="2"/>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46" w:right="-107" w:hanging="0"/>
              <w:contextualSpacing/>
              <w:jc w:val="center"/>
              <w:outlineLvl w:val="1"/>
              <w:rPr>
                <w:bCs/>
                <w:sz w:val="22"/>
                <w:szCs w:val="22"/>
                <w:lang w:bidi="ru-RU"/>
              </w:rPr>
            </w:pPr>
            <w:r>
              <w:rPr>
                <w:bCs/>
                <w:kern w:val="0"/>
                <w:sz w:val="22"/>
                <w:szCs w:val="22"/>
                <w:lang w:val="ru-RU" w:bidi="ru-RU"/>
              </w:rPr>
              <w:t>81 020,00</w:t>
            </w:r>
          </w:p>
        </w:tc>
        <w:tc>
          <w:tcPr>
            <w:tcW w:w="1253"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0" w:right="-102" w:hanging="0"/>
              <w:contextualSpacing/>
              <w:jc w:val="center"/>
              <w:outlineLvl w:val="1"/>
              <w:rPr>
                <w:bCs/>
                <w:sz w:val="16"/>
                <w:szCs w:val="16"/>
                <w:lang w:bidi="ru-RU"/>
              </w:rPr>
            </w:pPr>
            <w:r>
              <w:rPr>
                <w:bCs/>
                <w:sz w:val="16"/>
                <w:szCs w:val="16"/>
                <w:lang w:bidi="ru-RU"/>
              </w:rPr>
            </w:r>
          </w:p>
        </w:tc>
        <w:tc>
          <w:tcPr>
            <w:tcW w:w="1365"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07" w:right="-1" w:hanging="0"/>
              <w:contextualSpacing/>
              <w:jc w:val="center"/>
              <w:outlineLvl w:val="1"/>
              <w:rPr>
                <w:bCs/>
                <w:sz w:val="22"/>
                <w:szCs w:val="22"/>
                <w:lang w:bidi="ru-RU"/>
              </w:rPr>
            </w:pPr>
            <w:r>
              <w:rPr>
                <w:bCs/>
                <w:kern w:val="0"/>
                <w:sz w:val="22"/>
                <w:szCs w:val="22"/>
                <w:lang w:val="ru-RU" w:bidi="ru-RU"/>
              </w:rPr>
              <w:t>592 898,50</w:t>
            </w:r>
          </w:p>
        </w:tc>
        <w:tc>
          <w:tcPr>
            <w:tcW w:w="960" w:type="dxa"/>
            <w:tcBorders/>
            <w:vAlign w:val="center"/>
          </w:tcPr>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suppressAutoHyphens w:val="false"/>
              <w:spacing w:before="0" w:after="0"/>
              <w:ind w:left="-145" w:right="-1" w:hanging="0"/>
              <w:contextualSpacing/>
              <w:jc w:val="center"/>
              <w:outlineLvl w:val="1"/>
              <w:rPr>
                <w:b/>
                <w:b/>
                <w:bCs/>
                <w:sz w:val="22"/>
                <w:szCs w:val="22"/>
                <w:lang w:bidi="ru-RU"/>
              </w:rPr>
            </w:pPr>
            <w:r>
              <w:rPr>
                <w:b/>
                <w:bCs/>
                <w:kern w:val="0"/>
                <w:sz w:val="22"/>
                <w:szCs w:val="22"/>
                <w:lang w:val="ru-RU" w:bidi="ru-RU"/>
              </w:rPr>
              <w:t>592 898,50</w:t>
            </w:r>
          </w:p>
        </w:tc>
      </w:tr>
    </w:tbl>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Fonts w:cs="Arial" w:ascii="Arial" w:hAnsi="Arial"/>
          <w:b/>
          <w:bCs/>
          <w:lang w:bidi="ru-RU"/>
        </w:rPr>
      </w:r>
    </w:p>
    <w:p>
      <w:pPr>
        <w:pStyle w:val="Normal"/>
        <w:widowControl w:val="false"/>
        <w:numPr>
          <w:ilvl w:val="0"/>
          <w:numId w:val="0"/>
        </w:numPr>
        <w:tabs>
          <w:tab w:val="clear" w:pos="708"/>
          <w:tab w:val="left" w:pos="2726" w:leader="none"/>
          <w:tab w:val="left" w:pos="3231" w:leader="none"/>
          <w:tab w:val="left" w:pos="4746" w:leader="none"/>
          <w:tab w:val="left" w:pos="6743" w:leader="none"/>
          <w:tab w:val="left" w:pos="7918" w:leader="none"/>
          <w:tab w:val="left" w:pos="10158" w:leader="none"/>
        </w:tabs>
        <w:ind w:left="112" w:right="104" w:firstLine="708"/>
        <w:jc w:val="center"/>
        <w:outlineLvl w:val="1"/>
        <w:rPr>
          <w:rFonts w:ascii="Arial" w:hAnsi="Arial" w:cs="Arial"/>
          <w:b/>
          <w:b/>
          <w:bCs/>
          <w:lang w:bidi="ru-RU"/>
        </w:rPr>
      </w:pPr>
      <w:r>
        <w:rPr/>
      </w:r>
    </w:p>
    <w:sectPr>
      <w:headerReference w:type="default" r:id="rId43"/>
      <w:footerReference w:type="default" r:id="rId44"/>
      <w:type w:val="nextPage"/>
      <w:pgSz w:orient="landscape" w:w="16838" w:h="11906"/>
      <w:pgMar w:left="1134" w:right="1134" w:header="709" w:top="1701" w:footer="70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Consolas">
    <w:charset w:val="cc"/>
    <w:family w:val="roman"/>
    <w:pitch w:val="variable"/>
  </w:font>
  <w:font w:name="Verdana">
    <w:charset w:val="cc"/>
    <w:family w:val="roman"/>
    <w:pitch w:val="variable"/>
  </w:font>
  <w:font w:name="Arial Black">
    <w:charset w:val="cc"/>
    <w:family w:val="roman"/>
    <w:pitch w:val="variable"/>
  </w:font>
  <w:font w:name="Constantia">
    <w:charset w:val="cc"/>
    <w:family w:val="roman"/>
    <w:pitch w:val="variable"/>
  </w:font>
  <w:font w:name="Sylfaen">
    <w:charset w:val="cc"/>
    <w:family w:val="roman"/>
    <w:pitch w:val="variable"/>
  </w:font>
  <w:font w:name="Franklin Gothic Demi">
    <w:charset w:val="cc"/>
    <w:family w:val="roman"/>
    <w:pitch w:val="variable"/>
  </w:font>
  <w:font w:name="Trebuchet MS">
    <w:charset w:val="cc"/>
    <w:family w:val="roman"/>
    <w:pitch w:val="variable"/>
  </w:font>
  <w:font w:name="Candara">
    <w:charset w:val="cc"/>
    <w:family w:val="roman"/>
    <w:pitch w:val="variable"/>
  </w:font>
  <w:font w:name="Franklin Gothic Medium Cond">
    <w:charset w:val="cc"/>
    <w:family w:val="roman"/>
    <w:pitch w:val="variable"/>
  </w:font>
  <w:font w:name="Franklin Gothic Medium">
    <w:charset w:val="cc"/>
    <w:family w:val="roman"/>
    <w:pitch w:val="variable"/>
  </w:font>
  <w:font w:name="Arial Unicode MS">
    <w:charset w:val="cc"/>
    <w:family w:val="roman"/>
    <w:pitch w:val="variable"/>
  </w:font>
  <w:font w:name="Arial Narrow">
    <w:charset w:val="cc"/>
    <w:family w:val="roman"/>
    <w:pitch w:val="variable"/>
  </w:font>
  <w:font w:name="Bookman Old Style">
    <w:charset w:val="cc"/>
    <w:family w:val="roman"/>
    <w:pitch w:val="variable"/>
  </w:font>
  <w:font w:name="Book Antiqua">
    <w:charset w:val="cc"/>
    <w:family w:val="roman"/>
    <w:pitch w:val="variable"/>
  </w:font>
  <w:font w:name="Palatino Linotype">
    <w:charset w:val="cc"/>
    <w:family w:val="roman"/>
    <w:pitch w:val="variable"/>
  </w:font>
  <w:font w:name="Franklin Gothic Demi Cond">
    <w:charset w:val="cc"/>
    <w:family w:val="roman"/>
    <w:pitch w:val="variable"/>
  </w:font>
  <w:font w:name="Cambria">
    <w:charset w:val="cc"/>
    <w:family w:val="roman"/>
    <w:pitch w:val="variable"/>
  </w:font>
  <w:font w:name="Century Schoolbook">
    <w:charset w:val="cc"/>
    <w:family w:val="roman"/>
    <w:pitch w:val="variable"/>
  </w:font>
  <w:font w:name="Lucida Sans Unicode">
    <w:charset w:val="cc"/>
    <w:family w:val="roman"/>
    <w:pitch w:val="variable"/>
  </w:font>
  <w:font w:name="TTE1A887F8t00">
    <w:charset w:val="cc"/>
    <w:family w:val="roman"/>
    <w:pitch w:val="variable"/>
  </w:font>
  <w:font w:name="Times New Roman CYR">
    <w:charset w:val="cc"/>
    <w:family w:val="roman"/>
    <w:pitch w:val="variable"/>
  </w:font>
  <w:font w:name="Arial Bold">
    <w:charset w:val="cc"/>
    <w:family w:val="roman"/>
    <w:pitch w:val="variable"/>
  </w:font>
  <w:font w:name="Arial CYR">
    <w:charset w:val="cc"/>
    <w:family w:val="roman"/>
    <w:pitch w:val="variable"/>
  </w:font>
  <w:font w:name="Microsoft Sans Serif">
    <w:charset w:val="cc"/>
    <w:family w:val="roman"/>
    <w:pitch w:val="variable"/>
  </w:font>
  <w:font w:name="NTTimes/Cyrillic">
    <w:charset w:val="cc"/>
    <w:family w:val="roman"/>
    <w:pitch w:val="variable"/>
  </w:font>
  <w:font w:name="Arial">
    <w:charset w:val="01"/>
    <w:family w:val="swiss"/>
    <w:pitch w:val="variable"/>
  </w:font>
  <w:font w:name="Symbol">
    <w:charset w:val="cc"/>
    <w:family w:val="roman"/>
    <w:pitch w:val="variable"/>
  </w:font>
  <w:font w:name="PT Astra Serif">
    <w:charset w:val="cc"/>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Vrinda">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6701439"/>
    </w:sdtPr>
    <w:sdtContent>
      <w:p>
        <w:pPr>
          <w:pStyle w:val="Style68"/>
          <w:jc w:val="right"/>
          <w:rPr/>
        </w:pPr>
        <w:r>
          <w:rPr/>
          <w:fldChar w:fldCharType="begin"/>
        </w:r>
        <w:r>
          <w:rPr/>
          <w:instrText> PAGE </w:instrText>
        </w:r>
        <w:r>
          <w:rPr/>
          <w:fldChar w:fldCharType="separate"/>
        </w:r>
        <w:r>
          <w:rPr/>
          <w:t>29</w:t>
        </w:r>
        <w:r>
          <w:rPr/>
          <w:fldChar w:fldCharType="end"/>
        </w:r>
      </w:p>
      <w:p>
        <w:pPr>
          <w:pStyle w:val="Style68"/>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5828535"/>
    </w:sdtPr>
    <w:sdtContent>
      <w:p>
        <w:pPr>
          <w:pStyle w:val="Style68"/>
          <w:jc w:val="right"/>
          <w:rPr/>
        </w:pPr>
        <w:r>
          <w:rPr/>
          <w:fldChar w:fldCharType="begin"/>
        </w:r>
        <w:r>
          <w:rPr/>
          <w:instrText> PAGE </w:instrText>
        </w:r>
        <w:r>
          <w:rPr/>
          <w:fldChar w:fldCharType="separate"/>
        </w:r>
        <w:r>
          <w:rPr/>
          <w:t>73</w:t>
        </w:r>
        <w:r>
          <w:rPr/>
          <w:fldChar w:fldCharType="end"/>
        </w:r>
      </w:p>
    </w:sdtContent>
  </w:sdt>
  <w:p>
    <w:pPr>
      <w:pStyle w:val="Normal"/>
      <w:ind w:left="11122"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65340005"/>
    </w:sdtPr>
    <w:sdtContent>
      <w:p>
        <w:pPr>
          <w:pStyle w:val="Style68"/>
          <w:jc w:val="right"/>
          <w:rPr/>
        </w:pPr>
        <w:r>
          <w:rPr/>
          <w:fldChar w:fldCharType="begin"/>
        </w:r>
        <w:r>
          <w:rPr/>
          <w:instrText> PAGE </w:instrText>
        </w:r>
        <w:r>
          <w:rPr/>
          <w:fldChar w:fldCharType="separate"/>
        </w:r>
        <w:r>
          <w:rPr/>
          <w:t>76</w:t>
        </w:r>
        <w:r>
          <w:rPr/>
          <w:fldChar w:fldCharType="end"/>
        </w:r>
      </w:p>
    </w:sdtContent>
  </w:sdt>
  <w:p>
    <w:pPr>
      <w:pStyle w:val="Normal"/>
      <w:ind w:left="11122" w:hanging="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46382523"/>
    </w:sdtPr>
    <w:sdtContent>
      <w:p>
        <w:pPr>
          <w:pStyle w:val="Style68"/>
          <w:jc w:val="right"/>
          <w:rPr/>
        </w:pPr>
        <w:r>
          <w:rPr/>
          <w:fldChar w:fldCharType="begin"/>
        </w:r>
        <w:r>
          <w:rPr/>
          <w:instrText> PAGE </w:instrText>
        </w:r>
        <w:r>
          <w:rPr/>
          <w:fldChar w:fldCharType="separate"/>
        </w:r>
        <w:r>
          <w:rPr/>
          <w:t>77</w:t>
        </w:r>
        <w:r>
          <w:rPr/>
          <w:fldChar w:fldCharType="end"/>
        </w:r>
      </w:p>
    </w:sdtContent>
  </w:sdt>
  <w:p>
    <w:pPr>
      <w:pStyle w:val="Normal"/>
      <w:ind w:left="11122" w:hanging="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7245379"/>
    </w:sdtPr>
    <w:sdtContent>
      <w:p>
        <w:pPr>
          <w:pStyle w:val="Style68"/>
          <w:jc w:val="right"/>
          <w:rPr/>
        </w:pPr>
        <w:r>
          <w:rPr/>
          <w:fldChar w:fldCharType="begin"/>
        </w:r>
        <w:r>
          <w:rPr/>
          <w:instrText> PAGE </w:instrText>
        </w:r>
        <w:r>
          <w:rPr/>
          <w:fldChar w:fldCharType="separate"/>
        </w:r>
        <w:r>
          <w:rPr/>
          <w:t>78</w:t>
        </w:r>
        <w:r>
          <w:rPr/>
          <w:fldChar w:fldCharType="end"/>
        </w:r>
      </w:p>
    </w:sdtContent>
  </w:sdt>
  <w:p>
    <w:pPr>
      <w:pStyle w:val="Normal"/>
      <w:ind w:left="11122" w:hanging="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49576677"/>
    </w:sdtPr>
    <w:sdtContent>
      <w:p>
        <w:pPr>
          <w:pStyle w:val="Style68"/>
          <w:jc w:val="right"/>
          <w:rPr/>
        </w:pPr>
        <w:r>
          <w:rPr/>
          <w:fldChar w:fldCharType="begin"/>
        </w:r>
        <w:r>
          <w:rPr/>
          <w:instrText> PAGE </w:instrText>
        </w:r>
        <w:r>
          <w:rPr/>
          <w:fldChar w:fldCharType="separate"/>
        </w:r>
        <w:r>
          <w:rPr/>
          <w:t>87</w:t>
        </w:r>
        <w:r>
          <w:rPr/>
          <w:fldChar w:fldCharType="end"/>
        </w:r>
      </w:p>
    </w:sdtContent>
  </w:sdt>
  <w:p>
    <w:pPr>
      <w:pStyle w:val="Normal"/>
      <w:ind w:left="11122" w:hanging="0"/>
      <w:rPr/>
    </w:pPr>
    <w:r>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243710"/>
    </w:sdtPr>
    <w:sdtContent>
      <w:p>
        <w:pPr>
          <w:pStyle w:val="Style68"/>
          <w:jc w:val="right"/>
          <w:rPr/>
        </w:pPr>
        <w:r>
          <w:rPr/>
          <w:fldChar w:fldCharType="begin"/>
        </w:r>
        <w:r>
          <w:rPr/>
          <w:instrText> PAGE </w:instrText>
        </w:r>
        <w:r>
          <w:rPr/>
          <w:fldChar w:fldCharType="separate"/>
        </w:r>
        <w:r>
          <w:rPr/>
          <w:t>89</w:t>
        </w:r>
        <w:r>
          <w:rPr/>
          <w:fldChar w:fldCharType="end"/>
        </w:r>
      </w:p>
    </w:sdtContent>
  </w:sdt>
  <w:p>
    <w:pPr>
      <w:pStyle w:val="Normal"/>
      <w:ind w:left="11122" w:hanging="0"/>
      <w:rPr/>
    </w:pPr>
    <w:r>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6806338"/>
    </w:sdtPr>
    <w:sdtContent>
      <w:p>
        <w:pPr>
          <w:pStyle w:val="Style68"/>
          <w:jc w:val="right"/>
          <w:rPr/>
        </w:pPr>
        <w:r>
          <w:rPr/>
          <w:fldChar w:fldCharType="begin"/>
        </w:r>
        <w:r>
          <w:rPr/>
          <w:instrText> PAGE </w:instrText>
        </w:r>
        <w:r>
          <w:rPr/>
          <w:fldChar w:fldCharType="separate"/>
        </w:r>
        <w:r>
          <w:rPr/>
          <w:t>92</w:t>
        </w:r>
        <w:r>
          <w:rPr/>
          <w:fldChar w:fldCharType="end"/>
        </w:r>
      </w:p>
    </w:sdtContent>
  </w:sdt>
  <w:p>
    <w:pPr>
      <w:pStyle w:val="Normal"/>
      <w:ind w:left="11122"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9789528"/>
    </w:sdtPr>
    <w:sdtContent>
      <w:p>
        <w:pPr>
          <w:pStyle w:val="Style68"/>
          <w:jc w:val="right"/>
          <w:rPr/>
        </w:pPr>
        <w:r>
          <w:rPr/>
          <w:fldChar w:fldCharType="begin"/>
        </w:r>
        <w:r>
          <w:rPr/>
          <w:instrText> PAGE </w:instrText>
        </w:r>
        <w:r>
          <w:rPr/>
          <w:fldChar w:fldCharType="separate"/>
        </w:r>
        <w:r>
          <w:rPr/>
          <w:t>30</w:t>
        </w:r>
        <w:r>
          <w:rPr/>
          <w:fldChar w:fldCharType="end"/>
        </w:r>
      </w:p>
      <w:p>
        <w:pPr>
          <w:pStyle w:val="Style68"/>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54391118"/>
    </w:sdtPr>
    <w:sdtContent>
      <w:p>
        <w:pPr>
          <w:pStyle w:val="Style68"/>
          <w:jc w:val="right"/>
          <w:rPr/>
        </w:pPr>
        <w:r>
          <w:rPr/>
          <w:fldChar w:fldCharType="begin"/>
        </w:r>
        <w:r>
          <w:rPr/>
          <w:instrText> PAGE </w:instrText>
        </w:r>
        <w:r>
          <w:rPr/>
          <w:fldChar w:fldCharType="separate"/>
        </w:r>
        <w:r>
          <w:rPr/>
          <w:t>34</w:t>
        </w:r>
        <w:r>
          <w:rPr/>
          <w:fldChar w:fldCharType="end"/>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39008095"/>
    </w:sdtPr>
    <w:sdtContent>
      <w:p>
        <w:pPr>
          <w:pStyle w:val="Style68"/>
          <w:jc w:val="right"/>
          <w:rPr/>
        </w:pPr>
        <w:r>
          <w:rPr/>
          <w:fldChar w:fldCharType="begin"/>
        </w:r>
        <w:r>
          <w:rPr/>
          <w:instrText> PAGE </w:instrText>
        </w:r>
        <w:r>
          <w:rPr/>
          <w:fldChar w:fldCharType="separate"/>
        </w:r>
        <w:r>
          <w:rPr/>
          <w:t>37</w:t>
        </w:r>
        <w:r>
          <w:rPr/>
          <w:fldChar w:fldCharType="end"/>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9478806"/>
    </w:sdtPr>
    <w:sdtContent>
      <w:p>
        <w:pPr>
          <w:pStyle w:val="Style68"/>
          <w:jc w:val="right"/>
          <w:rPr/>
        </w:pPr>
        <w:r>
          <w:rPr/>
          <w:fldChar w:fldCharType="begin"/>
        </w:r>
        <w:r>
          <w:rPr/>
          <w:instrText> PAGE </w:instrText>
        </w:r>
        <w:r>
          <w:rPr/>
          <w:fldChar w:fldCharType="separate"/>
        </w:r>
        <w:r>
          <w:rPr/>
          <w:t>41</w:t>
        </w:r>
        <w:r>
          <w:rPr/>
          <w:fldChar w:fldCharType="end"/>
        </w:r>
      </w:p>
    </w:sdtContent>
  </w:sdt>
  <w:p>
    <w:pPr>
      <w:pStyle w:val="Normal"/>
      <w:rPr>
        <w:sz w:val="2"/>
        <w:szCs w:val="2"/>
      </w:rPr>
    </w:pPr>
    <w:r>
      <w:rPr>
        <w:sz w:val="2"/>
        <w:szCs w:val="2"/>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7534803"/>
    </w:sdtPr>
    <w:sdtContent>
      <w:p>
        <w:pPr>
          <w:pStyle w:val="Style68"/>
          <w:jc w:val="right"/>
          <w:rPr/>
        </w:pPr>
        <w:r>
          <w:rPr/>
          <w:fldChar w:fldCharType="begin"/>
        </w:r>
        <w:r>
          <w:rPr/>
          <w:instrText> PAGE </w:instrText>
        </w:r>
        <w:r>
          <w:rPr/>
          <w:fldChar w:fldCharType="separate"/>
        </w:r>
        <w:r>
          <w:rPr/>
          <w:t>43</w:t>
        </w:r>
        <w:r>
          <w:rPr/>
          <w:fldChar w:fldCharType="end"/>
        </w:r>
      </w:p>
    </w:sdtContent>
  </w:sdt>
  <w:p>
    <w:pPr>
      <w:pStyle w:val="Normal"/>
      <w:rPr>
        <w:sz w:val="2"/>
        <w:szCs w:val="2"/>
      </w:rPr>
    </w:pPr>
    <w:r>
      <w:rPr>
        <w:sz w:val="2"/>
        <w:szCs w:val="2"/>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03273433"/>
    </w:sdtPr>
    <w:sdtContent>
      <w:p>
        <w:pPr>
          <w:pStyle w:val="Style68"/>
          <w:jc w:val="right"/>
          <w:rPr/>
        </w:pPr>
        <w:r>
          <w:rPr/>
          <w:fldChar w:fldCharType="begin"/>
        </w:r>
        <w:r>
          <w:rPr/>
          <w:instrText> PAGE </w:instrText>
        </w:r>
        <w:r>
          <w:rPr/>
          <w:fldChar w:fldCharType="separate"/>
        </w:r>
        <w:r>
          <w:rPr/>
          <w:t>44</w:t>
        </w:r>
        <w:r>
          <w:rPr/>
          <w:fldChar w:fldCharType="end"/>
        </w:r>
      </w:p>
      <w:p>
        <w:pPr>
          <w:pStyle w:val="Style68"/>
          <w:jc w:val="right"/>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32109733"/>
    </w:sdtPr>
    <w:sdtContent>
      <w:p>
        <w:pPr>
          <w:pStyle w:val="Style68"/>
          <w:jc w:val="right"/>
          <w:rPr/>
        </w:pPr>
        <w:r>
          <w:rPr/>
          <w:fldChar w:fldCharType="begin"/>
        </w:r>
        <w:r>
          <w:rPr/>
          <w:instrText> PAGE </w:instrText>
        </w:r>
        <w:r>
          <w:rPr/>
          <w:fldChar w:fldCharType="separate"/>
        </w:r>
        <w:r>
          <w:rPr/>
          <w:t>53</w:t>
        </w:r>
        <w:r>
          <w:rPr/>
          <w:fldChar w:fldCharType="end"/>
        </w:r>
      </w:p>
      <w:p>
        <w:pPr>
          <w:pStyle w:val="Style68"/>
          <w:jc w:val="right"/>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62148828"/>
    </w:sdtPr>
    <w:sdtContent>
      <w:p>
        <w:pPr>
          <w:pStyle w:val="Style68"/>
          <w:jc w:val="right"/>
          <w:rPr/>
        </w:pPr>
        <w:r>
          <w:rPr/>
          <w:fldChar w:fldCharType="begin"/>
        </w:r>
        <w:r>
          <w:rPr/>
          <w:instrText> PAGE </w:instrText>
        </w:r>
        <w:r>
          <w:rPr/>
          <w:fldChar w:fldCharType="separate"/>
        </w:r>
        <w:r>
          <w:rPr/>
          <w:t>56</w:t>
        </w:r>
        <w:r>
          <w:rPr/>
          <w:fldChar w:fldCharType="end"/>
        </w:r>
      </w:p>
      <w:p>
        <w:pPr>
          <w:pStyle w:val="Style68"/>
          <w:jc w:val="right"/>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67"/>
      <w:tabs>
        <w:tab w:val="center" w:pos="4153" w:leader="none"/>
        <w:tab w:val="center" w:pos="4958" w:leader="none"/>
        <w:tab w:val="left" w:pos="5891" w:leader="none"/>
        <w:tab w:val="right" w:pos="8306" w:leader="none"/>
      </w:tabs>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1440" w:hanging="360"/>
      </w:pPr>
      <w:rPr>
        <w:sz w:val="28"/>
        <w:b/>
      </w:rPr>
    </w:lvl>
    <w:lvl w:ilvl="1">
      <w:start w:val="1"/>
      <w:pStyle w:val="2"/>
      <w:numFmt w:val="decimal"/>
      <w:lvlText w:val="%1.%2"/>
      <w:lvlJc w:val="left"/>
      <w:pPr>
        <w:tabs>
          <w:tab w:val="num" w:pos="0"/>
        </w:tabs>
        <w:ind w:left="1130" w:hanging="420"/>
      </w:pPr>
      <w:rPr>
        <w:sz w:val="28"/>
        <w:b/>
      </w:rPr>
    </w:lvl>
    <w:lvl w:ilvl="2">
      <w:start w:val="1"/>
      <w:pStyle w:val="3"/>
      <w:numFmt w:val="decimal"/>
      <w:lvlText w:val="%1.%2.%3"/>
      <w:lvlJc w:val="left"/>
      <w:pPr>
        <w:tabs>
          <w:tab w:val="num" w:pos="0"/>
        </w:tabs>
        <w:ind w:left="1855"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644"/>
        </w:tabs>
        <w:ind w:left="567" w:hanging="283"/>
      </w:pPr>
      <w:rPr>
        <w:rFonts w:ascii="Wingdings" w:hAnsi="Wingdings" w:cs="Wingdings"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3">
    <w:lvl w:ilvl="0">
      <w:start w:val="1"/>
      <w:numFmt w:val="bullet"/>
      <w:lvlText w:val="-"/>
      <w:lvlJc w:val="left"/>
      <w:pPr>
        <w:tabs>
          <w:tab w:val="num" w:pos="1260"/>
        </w:tabs>
        <w:ind w:left="12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281"/>
        </w:tabs>
        <w:ind w:left="1281" w:hanging="567"/>
      </w:pPr>
      <w:rPr>
        <w:rFonts w:ascii="Symbol" w:hAnsi="Symbol" w:cs="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bullet"/>
      <w:lvlText w:val="−"/>
      <w:lvlJc w:val="left"/>
      <w:pPr>
        <w:tabs>
          <w:tab w:val="num" w:pos="0"/>
        </w:tabs>
        <w:ind w:left="928"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
    <w:lvl w:ilvl="0">
      <w:start w:val="65535"/>
      <w:numFmt w:val="bullet"/>
      <w:lvlText w:val="•"/>
      <w:lvlJc w:val="left"/>
      <w:pPr>
        <w:tabs>
          <w:tab w:val="num" w:pos="0"/>
        </w:tabs>
        <w:ind w:left="352" w:hanging="352"/>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decimal"/>
      <w:lvlText w:val="1.%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3346"/>
        </w:tabs>
        <w:ind w:left="3346" w:hanging="360"/>
      </w:pPr>
      <w:rPr>
        <w:rFonts w:ascii="Symbol" w:hAnsi="Symbol" w:cs="Symbol" w:hint="default"/>
        <w:color w:val="auto"/>
      </w:rPr>
    </w:lvl>
    <w:lvl w:ilvl="1">
      <w:start w:val="1"/>
      <w:numFmt w:val="bullet"/>
      <w:lvlText w:val=""/>
      <w:lvlJc w:val="left"/>
      <w:pPr>
        <w:tabs>
          <w:tab w:val="num" w:pos="2149"/>
        </w:tabs>
        <w:ind w:left="2149" w:hanging="360"/>
      </w:pPr>
      <w:rPr>
        <w:rFonts w:ascii="Symbol" w:hAnsi="Symbol" w:cs="Symbol" w:hint="default"/>
        <w:color w:val="auto"/>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lvl w:ilvl="0">
      <w:start w:val="1"/>
      <w:numFmt w:val="decimal"/>
      <w:lvlText w:val="Рисунок %1"/>
      <w:lvlJc w:val="right"/>
      <w:pPr>
        <w:tabs>
          <w:tab w:val="num" w:pos="3544"/>
        </w:tabs>
        <w:ind w:left="3374" w:hanging="851"/>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decimal"/>
      <w:lvlText w:val="Рисунок %1"/>
      <w:lvlJc w:val="left"/>
      <w:pPr>
        <w:tabs>
          <w:tab w:val="num" w:pos="360"/>
        </w:tabs>
        <w:ind w:left="360"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lvl w:ilvl="0">
      <w:start w:val="1"/>
      <w:numFmt w:val="decimal"/>
      <w:lvlText w:val="Рисунок %1"/>
      <w:lvlJc w:val="left"/>
      <w:pPr>
        <w:tabs>
          <w:tab w:val="num" w:pos="2835"/>
        </w:tabs>
        <w:ind w:left="1429" w:firstLine="66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lvl w:ilvl="0">
      <w:start w:val="1"/>
      <w:numFmt w:val="bullet"/>
      <w:lvlText w:val=""/>
      <w:lvlJc w:val="left"/>
      <w:pPr>
        <w:tabs>
          <w:tab w:val="num" w:pos="1050"/>
        </w:tabs>
        <w:ind w:left="29" w:firstLine="680"/>
      </w:pPr>
      <w:rPr>
        <w:rFonts w:ascii="Symbol" w:hAnsi="Symbol" w:cs="Symbol" w:hint="default"/>
      </w:rPr>
    </w:lvl>
    <w:lvl w:ilvl="1">
      <w:start w:val="1"/>
      <w:numFmt w:val="bullet"/>
      <w:lvlText w:val=""/>
      <w:lvlJc w:val="left"/>
      <w:pPr>
        <w:tabs>
          <w:tab w:val="num" w:pos="1770"/>
        </w:tabs>
        <w:ind w:left="749" w:firstLine="680"/>
      </w:pPr>
      <w:rPr>
        <w:rFonts w:ascii="Symbol" w:hAnsi="Symbol" w:cs="Symbol" w:hint="default"/>
      </w:rPr>
    </w:lvl>
    <w:lvl w:ilvl="2">
      <w:start w:val="2"/>
      <w:numFmt w:val="decimal"/>
      <w:lvlText w:val="%3"/>
      <w:lvlJc w:val="left"/>
      <w:pPr>
        <w:tabs>
          <w:tab w:val="num" w:pos="2689"/>
        </w:tabs>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lvl w:ilvl="0">
      <w:start w:val="1"/>
      <w:numFmt w:val="bullet"/>
      <w:lvlText w:val="-"/>
      <w:lvlJc w:val="left"/>
      <w:pPr>
        <w:tabs>
          <w:tab w:val="num" w:pos="0"/>
        </w:tabs>
        <w:ind w:left="1571" w:hanging="360"/>
      </w:pPr>
      <w:rPr>
        <w:rFonts w:ascii="Vrinda" w:hAnsi="Vrinda" w:cs="Vrinda"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7">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8">
    <w:lvl w:ilvl="0">
      <w:start w:val="1"/>
      <w:numFmt w:val="decimal"/>
      <w:lvlText w:val="Рисунок %1 - "/>
      <w:lvlJc w:val="left"/>
      <w:pPr>
        <w:tabs>
          <w:tab w:val="num" w:pos="2830"/>
        </w:tabs>
        <w:ind w:left="1390" w:firstLine="170"/>
      </w:pPr>
      <w:rPr>
        <w:sz w:val="24"/>
        <w:b/>
        <w:szCs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022"/>
        </w:tabs>
        <w:ind w:left="1022"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3">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1.%3"/>
      <w:lvlJc w:val="left"/>
      <w:pPr>
        <w:tabs>
          <w:tab w:val="num" w:pos="0"/>
        </w:tabs>
        <w:ind w:left="862"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6">
    <w:lvl w:ilvl="0">
      <w:start w:val="1"/>
      <w:numFmt w:val="decimal"/>
      <w:lvlText w:val="2.%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7">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8">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3.%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29">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4.%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0">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5.%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1">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2.6.%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2">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4974"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3">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2.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4">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3.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5">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4.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6">
    <w:lvl w:ilvl="0">
      <w:start w:val="2"/>
      <w:numFmt w:val="decimal"/>
      <w:lvlText w:val="%1"/>
      <w:lvlJc w:val="left"/>
      <w:pPr>
        <w:tabs>
          <w:tab w:val="num" w:pos="0"/>
        </w:tabs>
        <w:ind w:left="1800" w:hanging="360"/>
      </w:pPr>
      <w:rPr>
        <w:sz w:val="32"/>
      </w:rPr>
    </w:lvl>
    <w:lvl w:ilvl="1">
      <w:start w:val="1"/>
      <w:numFmt w:val="decimal"/>
      <w:lvlText w:val="%2.1"/>
      <w:lvlJc w:val="left"/>
      <w:pPr>
        <w:tabs>
          <w:tab w:val="num" w:pos="0"/>
        </w:tabs>
        <w:ind w:left="1815" w:hanging="375"/>
      </w:pPr>
    </w:lvl>
    <w:lvl w:ilvl="2">
      <w:start w:val="1"/>
      <w:numFmt w:val="decimal"/>
      <w:lvlText w:val="%3.5.2"/>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7">
    <w:lvl w:ilvl="0">
      <w:start w:val="1"/>
      <w:numFmt w:val="bullet"/>
      <w:lvlText w:val=""/>
      <w:lvlJc w:val="left"/>
      <w:pPr>
        <w:tabs>
          <w:tab w:val="num" w:pos="0"/>
        </w:tabs>
        <w:ind w:left="723" w:hanging="360"/>
      </w:pPr>
      <w:rPr>
        <w:rFonts w:ascii="Symbol" w:hAnsi="Symbol" w:cs="Symbol" w:hint="default"/>
      </w:rPr>
    </w:lvl>
    <w:lvl w:ilvl="1">
      <w:start w:val="1"/>
      <w:numFmt w:val="bullet"/>
      <w:lvlText w:val="o"/>
      <w:lvlJc w:val="left"/>
      <w:pPr>
        <w:tabs>
          <w:tab w:val="num" w:pos="0"/>
        </w:tabs>
        <w:ind w:left="1443" w:hanging="360"/>
      </w:pPr>
      <w:rPr>
        <w:rFonts w:ascii="Courier New" w:hAnsi="Courier New" w:cs="Courier New" w:hint="default"/>
      </w:rPr>
    </w:lvl>
    <w:lvl w:ilvl="2">
      <w:start w:val="1"/>
      <w:numFmt w:val="bullet"/>
      <w:lvlText w:val=""/>
      <w:lvlJc w:val="left"/>
      <w:pPr>
        <w:tabs>
          <w:tab w:val="num" w:pos="0"/>
        </w:tabs>
        <w:ind w:left="2163" w:hanging="360"/>
      </w:pPr>
      <w:rPr>
        <w:rFonts w:ascii="Wingdings" w:hAnsi="Wingdings" w:cs="Wingdings" w:hint="default"/>
      </w:rPr>
    </w:lvl>
    <w:lvl w:ilvl="3">
      <w:start w:val="1"/>
      <w:numFmt w:val="bullet"/>
      <w:lvlText w:val=""/>
      <w:lvlJc w:val="left"/>
      <w:pPr>
        <w:tabs>
          <w:tab w:val="num" w:pos="0"/>
        </w:tabs>
        <w:ind w:left="2883" w:hanging="360"/>
      </w:pPr>
      <w:rPr>
        <w:rFonts w:ascii="Symbol" w:hAnsi="Symbol" w:cs="Symbol" w:hint="default"/>
      </w:rPr>
    </w:lvl>
    <w:lvl w:ilvl="4">
      <w:start w:val="1"/>
      <w:numFmt w:val="bullet"/>
      <w:lvlText w:val="o"/>
      <w:lvlJc w:val="left"/>
      <w:pPr>
        <w:tabs>
          <w:tab w:val="num" w:pos="0"/>
        </w:tabs>
        <w:ind w:left="3603" w:hanging="360"/>
      </w:pPr>
      <w:rPr>
        <w:rFonts w:ascii="Courier New" w:hAnsi="Courier New" w:cs="Courier New" w:hint="default"/>
      </w:rPr>
    </w:lvl>
    <w:lvl w:ilvl="5">
      <w:start w:val="1"/>
      <w:numFmt w:val="bullet"/>
      <w:lvlText w:val=""/>
      <w:lvlJc w:val="left"/>
      <w:pPr>
        <w:tabs>
          <w:tab w:val="num" w:pos="0"/>
        </w:tabs>
        <w:ind w:left="4323" w:hanging="360"/>
      </w:pPr>
      <w:rPr>
        <w:rFonts w:ascii="Wingdings" w:hAnsi="Wingdings" w:cs="Wingdings" w:hint="default"/>
      </w:rPr>
    </w:lvl>
    <w:lvl w:ilvl="6">
      <w:start w:val="1"/>
      <w:numFmt w:val="bullet"/>
      <w:lvlText w:val=""/>
      <w:lvlJc w:val="left"/>
      <w:pPr>
        <w:tabs>
          <w:tab w:val="num" w:pos="0"/>
        </w:tabs>
        <w:ind w:left="5043" w:hanging="360"/>
      </w:pPr>
      <w:rPr>
        <w:rFonts w:ascii="Symbol" w:hAnsi="Symbol" w:cs="Symbol" w:hint="default"/>
      </w:rPr>
    </w:lvl>
    <w:lvl w:ilvl="7">
      <w:start w:val="1"/>
      <w:numFmt w:val="bullet"/>
      <w:lvlText w:val="o"/>
      <w:lvlJc w:val="left"/>
      <w:pPr>
        <w:tabs>
          <w:tab w:val="num" w:pos="0"/>
        </w:tabs>
        <w:ind w:left="5763" w:hanging="360"/>
      </w:pPr>
      <w:rPr>
        <w:rFonts w:ascii="Courier New" w:hAnsi="Courier New" w:cs="Courier New" w:hint="default"/>
      </w:rPr>
    </w:lvl>
    <w:lvl w:ilvl="8">
      <w:start w:val="1"/>
      <w:numFmt w:val="bullet"/>
      <w:lvlText w:val=""/>
      <w:lvlJc w:val="left"/>
      <w:pPr>
        <w:tabs>
          <w:tab w:val="num" w:pos="0"/>
        </w:tabs>
        <w:ind w:left="6483"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2">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3">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6">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7">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48">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1262" w:hanging="286"/>
      </w:pPr>
      <w:rPr>
        <w:rFonts w:ascii="Symbol" w:hAnsi="Symbol" w:cs="Symbol" w:hint="default"/>
        <w:lang w:val="ru-RU" w:eastAsia="ru-RU" w:bidi="ru-RU"/>
      </w:rPr>
    </w:lvl>
    <w:lvl w:ilvl="2">
      <w:start w:val="0"/>
      <w:numFmt w:val="bullet"/>
      <w:lvlText w:val=""/>
      <w:lvlJc w:val="left"/>
      <w:pPr>
        <w:tabs>
          <w:tab w:val="num" w:pos="0"/>
        </w:tabs>
        <w:ind w:left="2305" w:hanging="286"/>
      </w:pPr>
      <w:rPr>
        <w:rFonts w:ascii="Symbol" w:hAnsi="Symbol" w:cs="Symbol" w:hint="default"/>
        <w:lang w:val="ru-RU" w:eastAsia="ru-RU" w:bidi="ru-RU"/>
      </w:rPr>
    </w:lvl>
    <w:lvl w:ilvl="3">
      <w:start w:val="0"/>
      <w:numFmt w:val="bullet"/>
      <w:lvlText w:val=""/>
      <w:lvlJc w:val="left"/>
      <w:pPr>
        <w:tabs>
          <w:tab w:val="num" w:pos="0"/>
        </w:tabs>
        <w:ind w:left="3347" w:hanging="286"/>
      </w:pPr>
      <w:rPr>
        <w:rFonts w:ascii="Symbol" w:hAnsi="Symbol" w:cs="Symbol" w:hint="default"/>
        <w:lang w:val="ru-RU" w:eastAsia="ru-RU" w:bidi="ru-RU"/>
      </w:rPr>
    </w:lvl>
    <w:lvl w:ilvl="4">
      <w:start w:val="0"/>
      <w:numFmt w:val="bullet"/>
      <w:lvlText w:val=""/>
      <w:lvlJc w:val="left"/>
      <w:pPr>
        <w:tabs>
          <w:tab w:val="num" w:pos="0"/>
        </w:tabs>
        <w:ind w:left="4390" w:hanging="286"/>
      </w:pPr>
      <w:rPr>
        <w:rFonts w:ascii="Symbol" w:hAnsi="Symbol" w:cs="Symbol" w:hint="default"/>
        <w:lang w:val="ru-RU" w:eastAsia="ru-RU" w:bidi="ru-RU"/>
      </w:rPr>
    </w:lvl>
    <w:lvl w:ilvl="5">
      <w:start w:val="0"/>
      <w:numFmt w:val="bullet"/>
      <w:lvlText w:val=""/>
      <w:lvlJc w:val="left"/>
      <w:pPr>
        <w:tabs>
          <w:tab w:val="num" w:pos="0"/>
        </w:tabs>
        <w:ind w:left="5433" w:hanging="286"/>
      </w:pPr>
      <w:rPr>
        <w:rFonts w:ascii="Symbol" w:hAnsi="Symbol" w:cs="Symbol" w:hint="default"/>
        <w:lang w:val="ru-RU" w:eastAsia="ru-RU" w:bidi="ru-RU"/>
      </w:rPr>
    </w:lvl>
    <w:lvl w:ilvl="6">
      <w:start w:val="0"/>
      <w:numFmt w:val="bullet"/>
      <w:lvlText w:val=""/>
      <w:lvlJc w:val="left"/>
      <w:pPr>
        <w:tabs>
          <w:tab w:val="num" w:pos="0"/>
        </w:tabs>
        <w:ind w:left="6475" w:hanging="286"/>
      </w:pPr>
      <w:rPr>
        <w:rFonts w:ascii="Symbol" w:hAnsi="Symbol" w:cs="Symbol" w:hint="default"/>
        <w:lang w:val="ru-RU" w:eastAsia="ru-RU" w:bidi="ru-RU"/>
      </w:rPr>
    </w:lvl>
    <w:lvl w:ilvl="7">
      <w:start w:val="0"/>
      <w:numFmt w:val="bullet"/>
      <w:lvlText w:val=""/>
      <w:lvlJc w:val="left"/>
      <w:pPr>
        <w:tabs>
          <w:tab w:val="num" w:pos="0"/>
        </w:tabs>
        <w:ind w:left="7518" w:hanging="286"/>
      </w:pPr>
      <w:rPr>
        <w:rFonts w:ascii="Symbol" w:hAnsi="Symbol" w:cs="Symbol" w:hint="default"/>
        <w:lang w:val="ru-RU" w:eastAsia="ru-RU" w:bidi="ru-RU"/>
      </w:rPr>
    </w:lvl>
    <w:lvl w:ilvl="8">
      <w:start w:val="0"/>
      <w:numFmt w:val="bullet"/>
      <w:lvlText w:val=""/>
      <w:lvlJc w:val="left"/>
      <w:pPr>
        <w:tabs>
          <w:tab w:val="num" w:pos="0"/>
        </w:tabs>
        <w:ind w:left="8561" w:hanging="286"/>
      </w:pPr>
      <w:rPr>
        <w:rFonts w:ascii="Symbol" w:hAnsi="Symbol" w:cs="Symbol" w:hint="default"/>
        <w:lang w:val="ru-RU" w:eastAsia="ru-RU" w:bidi="ru-RU"/>
      </w:rPr>
    </w:lvl>
  </w:abstractNum>
  <w:abstractNum w:abstractNumId="49">
    <w:lvl w:ilvl="0">
      <w:numFmt w:val="bullet"/>
      <w:lvlText w:val="–"/>
      <w:lvlJc w:val="left"/>
      <w:pPr>
        <w:tabs>
          <w:tab w:val="num" w:pos="0"/>
        </w:tabs>
        <w:ind w:left="1701" w:hanging="420"/>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2594" w:hanging="420"/>
      </w:pPr>
      <w:rPr>
        <w:rFonts w:ascii="Symbol" w:hAnsi="Symbol" w:cs="Symbol" w:hint="default"/>
        <w:lang w:val="ru-RU" w:eastAsia="ru-RU" w:bidi="ru-RU"/>
      </w:rPr>
    </w:lvl>
    <w:lvl w:ilvl="2">
      <w:start w:val="0"/>
      <w:numFmt w:val="bullet"/>
      <w:lvlText w:val=""/>
      <w:lvlJc w:val="left"/>
      <w:pPr>
        <w:tabs>
          <w:tab w:val="num" w:pos="0"/>
        </w:tabs>
        <w:ind w:left="3489" w:hanging="420"/>
      </w:pPr>
      <w:rPr>
        <w:rFonts w:ascii="Symbol" w:hAnsi="Symbol" w:cs="Symbol" w:hint="default"/>
        <w:lang w:val="ru-RU" w:eastAsia="ru-RU" w:bidi="ru-RU"/>
      </w:rPr>
    </w:lvl>
    <w:lvl w:ilvl="3">
      <w:start w:val="0"/>
      <w:numFmt w:val="bullet"/>
      <w:lvlText w:val=""/>
      <w:lvlJc w:val="left"/>
      <w:pPr>
        <w:tabs>
          <w:tab w:val="num" w:pos="0"/>
        </w:tabs>
        <w:ind w:left="4383" w:hanging="420"/>
      </w:pPr>
      <w:rPr>
        <w:rFonts w:ascii="Symbol" w:hAnsi="Symbol" w:cs="Symbol" w:hint="default"/>
        <w:lang w:val="ru-RU" w:eastAsia="ru-RU" w:bidi="ru-RU"/>
      </w:rPr>
    </w:lvl>
    <w:lvl w:ilvl="4">
      <w:start w:val="0"/>
      <w:numFmt w:val="bullet"/>
      <w:lvlText w:val=""/>
      <w:lvlJc w:val="left"/>
      <w:pPr>
        <w:tabs>
          <w:tab w:val="num" w:pos="0"/>
        </w:tabs>
        <w:ind w:left="5278" w:hanging="420"/>
      </w:pPr>
      <w:rPr>
        <w:rFonts w:ascii="Symbol" w:hAnsi="Symbol" w:cs="Symbol" w:hint="default"/>
        <w:lang w:val="ru-RU" w:eastAsia="ru-RU" w:bidi="ru-RU"/>
      </w:rPr>
    </w:lvl>
    <w:lvl w:ilvl="5">
      <w:start w:val="0"/>
      <w:numFmt w:val="bullet"/>
      <w:lvlText w:val=""/>
      <w:lvlJc w:val="left"/>
      <w:pPr>
        <w:tabs>
          <w:tab w:val="num" w:pos="0"/>
        </w:tabs>
        <w:ind w:left="6173" w:hanging="420"/>
      </w:pPr>
      <w:rPr>
        <w:rFonts w:ascii="Symbol" w:hAnsi="Symbol" w:cs="Symbol" w:hint="default"/>
        <w:lang w:val="ru-RU" w:eastAsia="ru-RU" w:bidi="ru-RU"/>
      </w:rPr>
    </w:lvl>
    <w:lvl w:ilvl="6">
      <w:start w:val="0"/>
      <w:numFmt w:val="bullet"/>
      <w:lvlText w:val=""/>
      <w:lvlJc w:val="left"/>
      <w:pPr>
        <w:tabs>
          <w:tab w:val="num" w:pos="0"/>
        </w:tabs>
        <w:ind w:left="7067" w:hanging="420"/>
      </w:pPr>
      <w:rPr>
        <w:rFonts w:ascii="Symbol" w:hAnsi="Symbol" w:cs="Symbol" w:hint="default"/>
        <w:lang w:val="ru-RU" w:eastAsia="ru-RU" w:bidi="ru-RU"/>
      </w:rPr>
    </w:lvl>
    <w:lvl w:ilvl="7">
      <w:start w:val="0"/>
      <w:numFmt w:val="bullet"/>
      <w:lvlText w:val=""/>
      <w:lvlJc w:val="left"/>
      <w:pPr>
        <w:tabs>
          <w:tab w:val="num" w:pos="0"/>
        </w:tabs>
        <w:ind w:left="7962" w:hanging="420"/>
      </w:pPr>
      <w:rPr>
        <w:rFonts w:ascii="Symbol" w:hAnsi="Symbol" w:cs="Symbol" w:hint="default"/>
        <w:lang w:val="ru-RU" w:eastAsia="ru-RU" w:bidi="ru-RU"/>
      </w:rPr>
    </w:lvl>
    <w:lvl w:ilvl="8">
      <w:start w:val="0"/>
      <w:numFmt w:val="bullet"/>
      <w:lvlText w:val=""/>
      <w:lvlJc w:val="left"/>
      <w:pPr>
        <w:tabs>
          <w:tab w:val="num" w:pos="0"/>
        </w:tabs>
        <w:ind w:left="8857" w:hanging="420"/>
      </w:pPr>
      <w:rPr>
        <w:rFonts w:ascii="Symbol" w:hAnsi="Symbol" w:cs="Symbol" w:hint="default"/>
        <w:lang w:val="ru-RU" w:eastAsia="ru-RU" w:bidi="ru-RU"/>
      </w:rPr>
    </w:lvl>
  </w:abstractNum>
  <w:abstractNum w:abstractNumId="50">
    <w:lvl w:ilvl="0">
      <w:numFmt w:val="bullet"/>
      <w:lvlText w:val=""/>
      <w:lvlJc w:val="left"/>
      <w:pPr>
        <w:tabs>
          <w:tab w:val="num" w:pos="0"/>
        </w:tabs>
        <w:ind w:left="212" w:hanging="286"/>
      </w:pPr>
      <w:rPr>
        <w:rFonts w:ascii="Symbol" w:hAnsi="Symbol" w:cs="Symbol" w:hint="default"/>
        <w:sz w:val="28"/>
        <w:szCs w:val="28"/>
        <w:w w:val="100"/>
        <w:lang w:val="ru-RU" w:eastAsia="ru-RU" w:bidi="ru-RU"/>
      </w:rPr>
    </w:lvl>
    <w:lvl w:ilvl="1">
      <w:start w:val="0"/>
      <w:numFmt w:val="bullet"/>
      <w:lvlText w:val="–"/>
      <w:lvlJc w:val="left"/>
      <w:pPr>
        <w:tabs>
          <w:tab w:val="num" w:pos="0"/>
        </w:tabs>
        <w:ind w:left="2361" w:hanging="360"/>
      </w:pPr>
      <w:rPr>
        <w:rFonts w:ascii="Times New Roman" w:hAnsi="Times New Roman" w:cs="Times New Roman" w:hint="default"/>
        <w:sz w:val="28"/>
        <w:szCs w:val="28"/>
        <w:w w:val="100"/>
        <w:lang w:val="ru-RU" w:eastAsia="ru-RU" w:bidi="ru-RU"/>
      </w:rPr>
    </w:lvl>
    <w:lvl w:ilvl="2">
      <w:start w:val="0"/>
      <w:numFmt w:val="bullet"/>
      <w:lvlText w:val=""/>
      <w:lvlJc w:val="left"/>
      <w:pPr>
        <w:tabs>
          <w:tab w:val="num" w:pos="0"/>
        </w:tabs>
        <w:ind w:left="3280" w:hanging="360"/>
      </w:pPr>
      <w:rPr>
        <w:rFonts w:ascii="Symbol" w:hAnsi="Symbol" w:cs="Symbol" w:hint="default"/>
        <w:lang w:val="ru-RU" w:eastAsia="ru-RU" w:bidi="ru-RU"/>
      </w:rPr>
    </w:lvl>
    <w:lvl w:ilvl="3">
      <w:start w:val="0"/>
      <w:numFmt w:val="bullet"/>
      <w:lvlText w:val=""/>
      <w:lvlJc w:val="left"/>
      <w:pPr>
        <w:tabs>
          <w:tab w:val="num" w:pos="0"/>
        </w:tabs>
        <w:ind w:left="4201" w:hanging="360"/>
      </w:pPr>
      <w:rPr>
        <w:rFonts w:ascii="Symbol" w:hAnsi="Symbol" w:cs="Symbol" w:hint="default"/>
        <w:lang w:val="ru-RU" w:eastAsia="ru-RU" w:bidi="ru-RU"/>
      </w:rPr>
    </w:lvl>
    <w:lvl w:ilvl="4">
      <w:start w:val="0"/>
      <w:numFmt w:val="bullet"/>
      <w:lvlText w:val=""/>
      <w:lvlJc w:val="left"/>
      <w:pPr>
        <w:tabs>
          <w:tab w:val="num" w:pos="0"/>
        </w:tabs>
        <w:ind w:left="5122" w:hanging="360"/>
      </w:pPr>
      <w:rPr>
        <w:rFonts w:ascii="Symbol" w:hAnsi="Symbol" w:cs="Symbol" w:hint="default"/>
        <w:lang w:val="ru-RU" w:eastAsia="ru-RU" w:bidi="ru-RU"/>
      </w:rPr>
    </w:lvl>
    <w:lvl w:ilvl="5">
      <w:start w:val="0"/>
      <w:numFmt w:val="bullet"/>
      <w:lvlText w:val=""/>
      <w:lvlJc w:val="left"/>
      <w:pPr>
        <w:tabs>
          <w:tab w:val="num" w:pos="0"/>
        </w:tabs>
        <w:ind w:left="6042" w:hanging="360"/>
      </w:pPr>
      <w:rPr>
        <w:rFonts w:ascii="Symbol" w:hAnsi="Symbol" w:cs="Symbol" w:hint="default"/>
        <w:lang w:val="ru-RU" w:eastAsia="ru-RU" w:bidi="ru-RU"/>
      </w:rPr>
    </w:lvl>
    <w:lvl w:ilvl="6">
      <w:start w:val="0"/>
      <w:numFmt w:val="bullet"/>
      <w:lvlText w:val=""/>
      <w:lvlJc w:val="left"/>
      <w:pPr>
        <w:tabs>
          <w:tab w:val="num" w:pos="0"/>
        </w:tabs>
        <w:ind w:left="6963" w:hanging="360"/>
      </w:pPr>
      <w:rPr>
        <w:rFonts w:ascii="Symbol" w:hAnsi="Symbol" w:cs="Symbol" w:hint="default"/>
        <w:lang w:val="ru-RU" w:eastAsia="ru-RU" w:bidi="ru-RU"/>
      </w:rPr>
    </w:lvl>
    <w:lvl w:ilvl="7">
      <w:start w:val="0"/>
      <w:numFmt w:val="bullet"/>
      <w:lvlText w:val=""/>
      <w:lvlJc w:val="left"/>
      <w:pPr>
        <w:tabs>
          <w:tab w:val="num" w:pos="0"/>
        </w:tabs>
        <w:ind w:left="7884" w:hanging="360"/>
      </w:pPr>
      <w:rPr>
        <w:rFonts w:ascii="Symbol" w:hAnsi="Symbol" w:cs="Symbol" w:hint="default"/>
        <w:lang w:val="ru-RU" w:eastAsia="ru-RU" w:bidi="ru-RU"/>
      </w:rPr>
    </w:lvl>
    <w:lvl w:ilvl="8">
      <w:start w:val="0"/>
      <w:numFmt w:val="bullet"/>
      <w:lvlText w:val=""/>
      <w:lvlJc w:val="left"/>
      <w:pPr>
        <w:tabs>
          <w:tab w:val="num" w:pos="0"/>
        </w:tabs>
        <w:ind w:left="8804" w:hanging="360"/>
      </w:pPr>
      <w:rPr>
        <w:rFonts w:ascii="Symbol" w:hAnsi="Symbol" w:cs="Symbol" w:hint="default"/>
        <w:lang w:val="ru-RU" w:eastAsia="ru-RU" w:bidi="ru-RU"/>
      </w:rPr>
    </w:lvl>
  </w:abstractNum>
  <w:abstractNum w:abstractNumId="51">
    <w:lvl w:ilvl="0">
      <w:numFmt w:val="bullet"/>
      <w:lvlText w:val="–"/>
      <w:lvlJc w:val="left"/>
      <w:pPr>
        <w:tabs>
          <w:tab w:val="num" w:pos="0"/>
        </w:tabs>
        <w:ind w:left="212" w:hanging="286"/>
      </w:pPr>
      <w:rPr>
        <w:rFonts w:ascii="Times New Roman" w:hAnsi="Times New Roman" w:cs="Times New Roman" w:hint="default"/>
        <w:sz w:val="28"/>
        <w:szCs w:val="28"/>
        <w:w w:val="100"/>
        <w:lang w:val="ru-RU" w:eastAsia="ru-RU" w:bidi="ru-RU"/>
      </w:rPr>
    </w:lvl>
    <w:lvl w:ilvl="1">
      <w:start w:val="0"/>
      <w:numFmt w:val="bullet"/>
      <w:lvlText w:val=""/>
      <w:lvlJc w:val="left"/>
      <w:pPr>
        <w:tabs>
          <w:tab w:val="num" w:pos="0"/>
        </w:tabs>
        <w:ind w:left="1264" w:hanging="286"/>
      </w:pPr>
      <w:rPr>
        <w:rFonts w:ascii="Symbol" w:hAnsi="Symbol" w:cs="Symbol" w:hint="default"/>
        <w:lang w:val="ru-RU" w:eastAsia="ru-RU" w:bidi="ru-RU"/>
      </w:rPr>
    </w:lvl>
    <w:lvl w:ilvl="2">
      <w:start w:val="0"/>
      <w:numFmt w:val="bullet"/>
      <w:lvlText w:val=""/>
      <w:lvlJc w:val="left"/>
      <w:pPr>
        <w:tabs>
          <w:tab w:val="num" w:pos="0"/>
        </w:tabs>
        <w:ind w:left="2309" w:hanging="286"/>
      </w:pPr>
      <w:rPr>
        <w:rFonts w:ascii="Symbol" w:hAnsi="Symbol" w:cs="Symbol" w:hint="default"/>
        <w:lang w:val="ru-RU" w:eastAsia="ru-RU" w:bidi="ru-RU"/>
      </w:rPr>
    </w:lvl>
    <w:lvl w:ilvl="3">
      <w:start w:val="0"/>
      <w:numFmt w:val="bullet"/>
      <w:lvlText w:val=""/>
      <w:lvlJc w:val="left"/>
      <w:pPr>
        <w:tabs>
          <w:tab w:val="num" w:pos="0"/>
        </w:tabs>
        <w:ind w:left="3353" w:hanging="286"/>
      </w:pPr>
      <w:rPr>
        <w:rFonts w:ascii="Symbol" w:hAnsi="Symbol" w:cs="Symbol" w:hint="default"/>
        <w:lang w:val="ru-RU" w:eastAsia="ru-RU" w:bidi="ru-RU"/>
      </w:rPr>
    </w:lvl>
    <w:lvl w:ilvl="4">
      <w:start w:val="0"/>
      <w:numFmt w:val="bullet"/>
      <w:lvlText w:val=""/>
      <w:lvlJc w:val="left"/>
      <w:pPr>
        <w:tabs>
          <w:tab w:val="num" w:pos="0"/>
        </w:tabs>
        <w:ind w:left="4398" w:hanging="286"/>
      </w:pPr>
      <w:rPr>
        <w:rFonts w:ascii="Symbol" w:hAnsi="Symbol" w:cs="Symbol" w:hint="default"/>
        <w:lang w:val="ru-RU" w:eastAsia="ru-RU" w:bidi="ru-RU"/>
      </w:rPr>
    </w:lvl>
    <w:lvl w:ilvl="5">
      <w:start w:val="0"/>
      <w:numFmt w:val="bullet"/>
      <w:lvlText w:val=""/>
      <w:lvlJc w:val="left"/>
      <w:pPr>
        <w:tabs>
          <w:tab w:val="num" w:pos="0"/>
        </w:tabs>
        <w:ind w:left="5443" w:hanging="286"/>
      </w:pPr>
      <w:rPr>
        <w:rFonts w:ascii="Symbol" w:hAnsi="Symbol" w:cs="Symbol" w:hint="default"/>
        <w:lang w:val="ru-RU" w:eastAsia="ru-RU" w:bidi="ru-RU"/>
      </w:rPr>
    </w:lvl>
    <w:lvl w:ilvl="6">
      <w:start w:val="0"/>
      <w:numFmt w:val="bullet"/>
      <w:lvlText w:val=""/>
      <w:lvlJc w:val="left"/>
      <w:pPr>
        <w:tabs>
          <w:tab w:val="num" w:pos="0"/>
        </w:tabs>
        <w:ind w:left="6487" w:hanging="286"/>
      </w:pPr>
      <w:rPr>
        <w:rFonts w:ascii="Symbol" w:hAnsi="Symbol" w:cs="Symbol" w:hint="default"/>
        <w:lang w:val="ru-RU" w:eastAsia="ru-RU" w:bidi="ru-RU"/>
      </w:rPr>
    </w:lvl>
    <w:lvl w:ilvl="7">
      <w:start w:val="0"/>
      <w:numFmt w:val="bullet"/>
      <w:lvlText w:val=""/>
      <w:lvlJc w:val="left"/>
      <w:pPr>
        <w:tabs>
          <w:tab w:val="num" w:pos="0"/>
        </w:tabs>
        <w:ind w:left="7532" w:hanging="286"/>
      </w:pPr>
      <w:rPr>
        <w:rFonts w:ascii="Symbol" w:hAnsi="Symbol" w:cs="Symbol" w:hint="default"/>
        <w:lang w:val="ru-RU" w:eastAsia="ru-RU" w:bidi="ru-RU"/>
      </w:rPr>
    </w:lvl>
    <w:lvl w:ilvl="8">
      <w:start w:val="0"/>
      <w:numFmt w:val="bullet"/>
      <w:lvlText w:val=""/>
      <w:lvlJc w:val="left"/>
      <w:pPr>
        <w:tabs>
          <w:tab w:val="num" w:pos="0"/>
        </w:tabs>
        <w:ind w:left="8577" w:hanging="286"/>
      </w:pPr>
      <w:rPr>
        <w:rFonts w:ascii="Symbol" w:hAnsi="Symbol" w:cs="Symbol" w:hint="default"/>
        <w:lang w:val="ru-RU" w:eastAsia="ru-RU" w:bidi="ru-RU"/>
      </w:rPr>
    </w:lvl>
  </w:abstractNum>
  <w:abstractNum w:abstractNumId="5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3">
    <w:lvl w:ilvl="0">
      <w:start w:val="2"/>
      <w:numFmt w:val="decimal"/>
      <w:lvlText w:val="%1"/>
      <w:lvlJc w:val="left"/>
      <w:pPr>
        <w:tabs>
          <w:tab w:val="num" w:pos="0"/>
        </w:tabs>
        <w:ind w:left="1531" w:hanging="711"/>
      </w:pPr>
      <w:rPr>
        <w:lang w:val="ru-RU" w:eastAsia="ru-RU" w:bidi="ru-RU"/>
      </w:rPr>
    </w:lvl>
    <w:lvl w:ilvl="1">
      <w:start w:val="1"/>
      <w:numFmt w:val="decimal"/>
      <w:lvlText w:val="%1.%2"/>
      <w:lvlJc w:val="left"/>
      <w:pPr>
        <w:tabs>
          <w:tab w:val="num" w:pos="0"/>
        </w:tabs>
        <w:ind w:left="1531" w:hanging="711"/>
      </w:pPr>
      <w:rPr>
        <w:sz w:val="28"/>
        <w:b/>
        <w:szCs w:val="28"/>
        <w:bCs/>
        <w:w w:val="100"/>
        <w:rFonts w:ascii="Times New Roman" w:hAnsi="Times New Roman" w:eastAsia="Times New Roman" w:cs="Times New Roman"/>
        <w:lang w:val="ru-RU" w:eastAsia="ru-RU" w:bidi="ru-RU"/>
      </w:rPr>
    </w:lvl>
    <w:lvl w:ilvl="2">
      <w:start w:val="1"/>
      <w:numFmt w:val="decimal"/>
      <w:lvlText w:val="%1.%2.%3"/>
      <w:lvlJc w:val="left"/>
      <w:pPr>
        <w:tabs>
          <w:tab w:val="num" w:pos="0"/>
        </w:tabs>
        <w:ind w:left="1531" w:hanging="711"/>
      </w:pPr>
      <w:rPr>
        <w:sz w:val="28"/>
        <w:spacing w:val="-3"/>
        <w:b/>
        <w:szCs w:val="28"/>
        <w:bCs/>
        <w:w w:val="100"/>
        <w:rFonts w:ascii="Times New Roman" w:hAnsi="Times New Roman" w:eastAsia="Times New Roman" w:cs="Times New Roman"/>
        <w:lang w:val="ru-RU" w:eastAsia="ru-RU" w:bidi="ru-RU"/>
      </w:rPr>
    </w:lvl>
    <w:lvl w:ilvl="3">
      <w:start w:val="0"/>
      <w:numFmt w:val="bullet"/>
      <w:lvlText w:val=""/>
      <w:lvlJc w:val="left"/>
      <w:pPr>
        <w:tabs>
          <w:tab w:val="num" w:pos="0"/>
        </w:tabs>
        <w:ind w:left="1541" w:hanging="360"/>
      </w:pPr>
      <w:rPr>
        <w:rFonts w:ascii="Symbol" w:hAnsi="Symbol" w:cs="Symbol" w:hint="default"/>
        <w:sz w:val="28"/>
        <w:szCs w:val="28"/>
        <w:w w:val="100"/>
        <w:lang w:val="ru-RU" w:eastAsia="ru-RU" w:bidi="ru-RU"/>
      </w:rPr>
    </w:lvl>
    <w:lvl w:ilvl="4">
      <w:start w:val="0"/>
      <w:numFmt w:val="bullet"/>
      <w:lvlText w:val=""/>
      <w:lvlJc w:val="left"/>
      <w:pPr>
        <w:tabs>
          <w:tab w:val="num" w:pos="0"/>
        </w:tabs>
        <w:ind w:left="5094" w:hanging="360"/>
      </w:pPr>
      <w:rPr>
        <w:rFonts w:ascii="Symbol" w:hAnsi="Symbol" w:cs="Symbol" w:hint="default"/>
        <w:lang w:val="ru-RU" w:eastAsia="ru-RU" w:bidi="ru-RU"/>
      </w:rPr>
    </w:lvl>
    <w:lvl w:ilvl="5">
      <w:start w:val="0"/>
      <w:numFmt w:val="bullet"/>
      <w:lvlText w:val=""/>
      <w:lvlJc w:val="left"/>
      <w:pPr>
        <w:tabs>
          <w:tab w:val="num" w:pos="0"/>
        </w:tabs>
        <w:ind w:left="5983" w:hanging="360"/>
      </w:pPr>
      <w:rPr>
        <w:rFonts w:ascii="Symbol" w:hAnsi="Symbol" w:cs="Symbol" w:hint="default"/>
        <w:lang w:val="ru-RU" w:eastAsia="ru-RU" w:bidi="ru-RU"/>
      </w:rPr>
    </w:lvl>
    <w:lvl w:ilvl="6">
      <w:start w:val="0"/>
      <w:numFmt w:val="bullet"/>
      <w:lvlText w:val=""/>
      <w:lvlJc w:val="left"/>
      <w:pPr>
        <w:tabs>
          <w:tab w:val="num" w:pos="0"/>
        </w:tabs>
        <w:ind w:left="6871" w:hanging="360"/>
      </w:pPr>
      <w:rPr>
        <w:rFonts w:ascii="Symbol" w:hAnsi="Symbol" w:cs="Symbol" w:hint="default"/>
        <w:lang w:val="ru-RU" w:eastAsia="ru-RU" w:bidi="ru-RU"/>
      </w:rPr>
    </w:lvl>
    <w:lvl w:ilvl="7">
      <w:start w:val="0"/>
      <w:numFmt w:val="bullet"/>
      <w:lvlText w:val=""/>
      <w:lvlJc w:val="left"/>
      <w:pPr>
        <w:tabs>
          <w:tab w:val="num" w:pos="0"/>
        </w:tabs>
        <w:ind w:left="7760" w:hanging="360"/>
      </w:pPr>
      <w:rPr>
        <w:rFonts w:ascii="Symbol" w:hAnsi="Symbol" w:cs="Symbol" w:hint="default"/>
        <w:lang w:val="ru-RU" w:eastAsia="ru-RU" w:bidi="ru-RU"/>
      </w:rPr>
    </w:lvl>
    <w:lvl w:ilvl="8">
      <w:start w:val="0"/>
      <w:numFmt w:val="bullet"/>
      <w:lvlText w:val=""/>
      <w:lvlJc w:val="left"/>
      <w:pPr>
        <w:tabs>
          <w:tab w:val="num" w:pos="0"/>
        </w:tabs>
        <w:ind w:left="8649" w:hanging="360"/>
      </w:pPr>
      <w:rPr>
        <w:rFonts w:ascii="Symbol" w:hAnsi="Symbol" w:cs="Symbol" w:hint="default"/>
        <w:lang w:val="ru-RU" w:eastAsia="ru-RU" w:bidi="ru-RU"/>
      </w:rPr>
    </w:lvl>
  </w:abstractNum>
  <w:abstractNum w:abstractNumId="5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6">
    <w:lvl w:ilvl="0">
      <w:start w:val="2"/>
      <w:numFmt w:val="decimal"/>
      <w:lvlText w:val="%1."/>
      <w:lvlJc w:val="left"/>
      <w:pPr>
        <w:tabs>
          <w:tab w:val="num" w:pos="0"/>
        </w:tabs>
        <w:ind w:left="675" w:hanging="675"/>
      </w:pPr>
    </w:lvl>
    <w:lvl w:ilvl="1">
      <w:start w:val="1"/>
      <w:numFmt w:val="decimal"/>
      <w:lvlText w:val="%1.%2."/>
      <w:lvlJc w:val="left"/>
      <w:pPr>
        <w:tabs>
          <w:tab w:val="num" w:pos="0"/>
        </w:tabs>
        <w:ind w:left="1075" w:hanging="720"/>
      </w:pPr>
    </w:lvl>
    <w:lvl w:ilvl="2">
      <w:start w:val="3"/>
      <w:numFmt w:val="decimal"/>
      <w:lvlText w:val="%1.%2.%3."/>
      <w:lvlJc w:val="left"/>
      <w:pPr>
        <w:tabs>
          <w:tab w:val="num" w:pos="0"/>
        </w:tabs>
        <w:ind w:left="1430" w:hanging="720"/>
      </w:pPr>
    </w:lvl>
    <w:lvl w:ilvl="3">
      <w:start w:val="1"/>
      <w:numFmt w:val="decimal"/>
      <w:lvlText w:val="%1.%2.%3.%4."/>
      <w:lvlJc w:val="left"/>
      <w:pPr>
        <w:tabs>
          <w:tab w:val="num" w:pos="0"/>
        </w:tabs>
        <w:ind w:left="2145" w:hanging="1080"/>
      </w:pPr>
    </w:lvl>
    <w:lvl w:ilvl="4">
      <w:start w:val="1"/>
      <w:numFmt w:val="decimal"/>
      <w:lvlText w:val="%1.%2.%3.%4.%5."/>
      <w:lvlJc w:val="left"/>
      <w:pPr>
        <w:tabs>
          <w:tab w:val="num" w:pos="0"/>
        </w:tabs>
        <w:ind w:left="2500" w:hanging="1080"/>
      </w:pPr>
    </w:lvl>
    <w:lvl w:ilvl="5">
      <w:start w:val="1"/>
      <w:numFmt w:val="decimal"/>
      <w:lvlText w:val="%1.%2.%3.%4.%5.%6."/>
      <w:lvlJc w:val="left"/>
      <w:pPr>
        <w:tabs>
          <w:tab w:val="num" w:pos="0"/>
        </w:tabs>
        <w:ind w:left="3215" w:hanging="1440"/>
      </w:pPr>
    </w:lvl>
    <w:lvl w:ilvl="6">
      <w:start w:val="1"/>
      <w:numFmt w:val="decimal"/>
      <w:lvlText w:val="%1.%2.%3.%4.%5.%6.%7."/>
      <w:lvlJc w:val="left"/>
      <w:pPr>
        <w:tabs>
          <w:tab w:val="num" w:pos="0"/>
        </w:tabs>
        <w:ind w:left="3930" w:hanging="1800"/>
      </w:pPr>
    </w:lvl>
    <w:lvl w:ilvl="7">
      <w:start w:val="1"/>
      <w:numFmt w:val="decimal"/>
      <w:lvlText w:val="%1.%2.%3.%4.%5.%6.%7.%8."/>
      <w:lvlJc w:val="left"/>
      <w:pPr>
        <w:tabs>
          <w:tab w:val="num" w:pos="0"/>
        </w:tabs>
        <w:ind w:left="4285" w:hanging="1800"/>
      </w:pPr>
    </w:lvl>
    <w:lvl w:ilvl="8">
      <w:start w:val="1"/>
      <w:numFmt w:val="decimal"/>
      <w:lvlText w:val="%1.%2.%3.%4.%5.%6.%7.%8.%9."/>
      <w:lvlJc w:val="left"/>
      <w:pPr>
        <w:tabs>
          <w:tab w:val="num" w:pos="0"/>
        </w:tabs>
        <w:ind w:left="5000" w:hanging="2160"/>
      </w:pPr>
    </w:lvl>
  </w:abstractNum>
  <w:abstractNum w:abstractNumId="57">
    <w:lvl w:ilvl="0">
      <w:start w:val="1"/>
      <w:numFmt w:val="decimal"/>
      <w:lvlText w:val="%1."/>
      <w:lvlJc w:val="left"/>
      <w:pPr>
        <w:tabs>
          <w:tab w:val="num" w:pos="0"/>
        </w:tabs>
        <w:ind w:left="675" w:hanging="675"/>
      </w:pPr>
    </w:lvl>
    <w:lvl w:ilvl="1">
      <w:start w:val="1"/>
      <w:numFmt w:val="decimal"/>
      <w:lvlText w:val="%1.%2."/>
      <w:lvlJc w:val="left"/>
      <w:pPr>
        <w:tabs>
          <w:tab w:val="num" w:pos="0"/>
        </w:tabs>
        <w:ind w:left="1429" w:hanging="720"/>
      </w:pPr>
    </w:lvl>
    <w:lvl w:ilvl="2">
      <w:start w:val="8"/>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2"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uiPriority="59" w:semiHidden="0" w:unhideWhenUsed="0"/>
    <w:lsdException w:name="Placeholder Text" w:uiPriority="99" w:unhideWhenUsed="0"/>
    <w:lsdException w:name="No Spacing" w:uiPriority="99"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e4b9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5"/>
    <w:uiPriority w:val="9"/>
    <w:qFormat/>
    <w:rsid w:val="00b2139f"/>
    <w:pPr>
      <w:keepNext w:val="true"/>
      <w:numPr>
        <w:ilvl w:val="0"/>
        <w:numId w:val="1"/>
      </w:numPr>
      <w:tabs>
        <w:tab w:val="clear" w:pos="708"/>
        <w:tab w:val="left" w:pos="567" w:leader="none"/>
      </w:tabs>
      <w:spacing w:before="240" w:after="60"/>
      <w:jc w:val="both"/>
      <w:outlineLvl w:val="0"/>
    </w:pPr>
    <w:rPr>
      <w:b/>
      <w:kern w:val="2"/>
      <w:sz w:val="32"/>
    </w:rPr>
  </w:style>
  <w:style w:type="paragraph" w:styleId="2">
    <w:name w:val="Heading 2"/>
    <w:basedOn w:val="Normal"/>
    <w:next w:val="Normal"/>
    <w:link w:val="23"/>
    <w:uiPriority w:val="9"/>
    <w:qFormat/>
    <w:rsid w:val="00b2139f"/>
    <w:pPr>
      <w:keepNext w:val="true"/>
      <w:numPr>
        <w:ilvl w:val="1"/>
        <w:numId w:val="1"/>
      </w:numPr>
      <w:tabs>
        <w:tab w:val="clear" w:pos="708"/>
        <w:tab w:val="left" w:pos="1134" w:leader="none"/>
      </w:tabs>
      <w:spacing w:before="120" w:after="120"/>
      <w:jc w:val="both"/>
      <w:outlineLvl w:val="1"/>
    </w:pPr>
    <w:rPr>
      <w:b/>
      <w:sz w:val="28"/>
      <w:szCs w:val="28"/>
    </w:rPr>
  </w:style>
  <w:style w:type="paragraph" w:styleId="3">
    <w:name w:val="Heading 3"/>
    <w:basedOn w:val="Normal"/>
    <w:next w:val="Normal"/>
    <w:link w:val="31"/>
    <w:qFormat/>
    <w:rsid w:val="00b2139f"/>
    <w:pPr>
      <w:keepNext w:val="true"/>
      <w:numPr>
        <w:ilvl w:val="2"/>
        <w:numId w:val="1"/>
      </w:numPr>
      <w:tabs>
        <w:tab w:val="clear" w:pos="708"/>
        <w:tab w:val="left" w:pos="709" w:leader="none"/>
      </w:tabs>
      <w:jc w:val="both"/>
      <w:outlineLvl w:val="2"/>
    </w:pPr>
    <w:rPr>
      <w:b/>
      <w:sz w:val="28"/>
    </w:rPr>
  </w:style>
  <w:style w:type="paragraph" w:styleId="4">
    <w:name w:val="Heading 4"/>
    <w:basedOn w:val="Normal"/>
    <w:next w:val="Normal"/>
    <w:link w:val="40"/>
    <w:qFormat/>
    <w:rsid w:val="00b2139f"/>
    <w:pPr>
      <w:keepNext w:val="true"/>
      <w:spacing w:before="120" w:after="0"/>
      <w:ind w:right="140" w:hanging="0"/>
      <w:jc w:val="right"/>
      <w:outlineLvl w:val="3"/>
    </w:pPr>
    <w:rPr>
      <w:spacing w:val="4"/>
      <w:sz w:val="28"/>
    </w:rPr>
  </w:style>
  <w:style w:type="paragraph" w:styleId="5">
    <w:name w:val="Heading 5"/>
    <w:basedOn w:val="Normal"/>
    <w:next w:val="Normal"/>
    <w:link w:val="50"/>
    <w:qFormat/>
    <w:rsid w:val="00b2139f"/>
    <w:pPr>
      <w:keepNext w:val="true"/>
      <w:spacing w:before="120" w:after="0"/>
      <w:ind w:right="140" w:firstLine="567"/>
      <w:jc w:val="center"/>
      <w:outlineLvl w:val="4"/>
    </w:pPr>
    <w:rPr>
      <w:spacing w:val="4"/>
      <w:sz w:val="28"/>
    </w:rPr>
  </w:style>
  <w:style w:type="paragraph" w:styleId="6">
    <w:name w:val="Heading 6"/>
    <w:basedOn w:val="Normal"/>
    <w:next w:val="Normal"/>
    <w:link w:val="60"/>
    <w:qFormat/>
    <w:rsid w:val="00b2139f"/>
    <w:pPr>
      <w:keepNext w:val="true"/>
      <w:jc w:val="center"/>
      <w:outlineLvl w:val="5"/>
    </w:pPr>
    <w:rPr>
      <w:sz w:val="28"/>
    </w:rPr>
  </w:style>
  <w:style w:type="paragraph" w:styleId="7">
    <w:name w:val="Heading 7"/>
    <w:basedOn w:val="Normal"/>
    <w:next w:val="Normal"/>
    <w:link w:val="70"/>
    <w:uiPriority w:val="9"/>
    <w:qFormat/>
    <w:rsid w:val="00b2139f"/>
    <w:pPr>
      <w:keepNext w:val="true"/>
      <w:ind w:right="-283" w:hanging="0"/>
      <w:jc w:val="center"/>
      <w:outlineLvl w:val="6"/>
    </w:pPr>
    <w:rPr>
      <w:sz w:val="32"/>
      <w:lang w:val="en-US"/>
    </w:rPr>
  </w:style>
  <w:style w:type="paragraph" w:styleId="8">
    <w:name w:val="Heading 8"/>
    <w:basedOn w:val="Normal"/>
    <w:next w:val="Normal"/>
    <w:link w:val="80"/>
    <w:qFormat/>
    <w:rsid w:val="00b2139f"/>
    <w:pPr>
      <w:keepNext w:val="true"/>
      <w:ind w:left="-142" w:right="-283" w:hanging="0"/>
      <w:jc w:val="center"/>
      <w:outlineLvl w:val="7"/>
    </w:pPr>
    <w:rPr>
      <w:sz w:val="32"/>
      <w:lang w:val="en-US"/>
    </w:rPr>
  </w:style>
  <w:style w:type="paragraph" w:styleId="9">
    <w:name w:val="Heading 9"/>
    <w:basedOn w:val="Normal"/>
    <w:next w:val="Normal"/>
    <w:link w:val="90"/>
    <w:qFormat/>
    <w:rsid w:val="00b2139f"/>
    <w:pPr>
      <w:keepNext w:val="true"/>
      <w:jc w:val="both"/>
      <w:outlineLvl w:val="8"/>
    </w:pPr>
    <w:rPr>
      <w:sz w:val="28"/>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a8"/>
    <w:uiPriority w:val="99"/>
    <w:qFormat/>
    <w:rsid w:val="003e4b92"/>
    <w:rPr>
      <w:rFonts w:ascii="Tahoma" w:hAnsi="Tahoma" w:eastAsia="Times New Roman" w:cs="Tahoma"/>
      <w:sz w:val="16"/>
      <w:szCs w:val="16"/>
      <w:lang w:eastAsia="ru-RU"/>
    </w:rPr>
  </w:style>
  <w:style w:type="character" w:styleId="11" w:customStyle="1">
    <w:name w:val="Заголовок 1 Знак"/>
    <w:basedOn w:val="DefaultParagraphFont"/>
    <w:link w:val="14"/>
    <w:uiPriority w:val="9"/>
    <w:qFormat/>
    <w:rsid w:val="00b2139f"/>
    <w:rPr>
      <w:rFonts w:ascii="Times New Roman" w:hAnsi="Times New Roman" w:eastAsia="Times New Roman" w:cs="Times New Roman"/>
      <w:b/>
      <w:kern w:val="2"/>
      <w:sz w:val="32"/>
      <w:szCs w:val="20"/>
      <w:lang w:eastAsia="ru-RU"/>
    </w:rPr>
  </w:style>
  <w:style w:type="character" w:styleId="21" w:customStyle="1">
    <w:name w:val="Заголовок 2 Знак"/>
    <w:basedOn w:val="DefaultParagraphFont"/>
    <w:link w:val="22"/>
    <w:uiPriority w:val="9"/>
    <w:qFormat/>
    <w:rsid w:val="00b2139f"/>
    <w:rPr>
      <w:rFonts w:ascii="Times New Roman" w:hAnsi="Times New Roman" w:eastAsia="Times New Roman" w:cs="Times New Roman"/>
      <w:b/>
      <w:sz w:val="28"/>
      <w:szCs w:val="28"/>
      <w:lang w:eastAsia="ru-RU"/>
    </w:rPr>
  </w:style>
  <w:style w:type="character" w:styleId="31" w:customStyle="1">
    <w:name w:val="Заголовок 3 Знак"/>
    <w:basedOn w:val="DefaultParagraphFont"/>
    <w:link w:val="30"/>
    <w:qFormat/>
    <w:rsid w:val="00b2139f"/>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link w:val="4"/>
    <w:qFormat/>
    <w:rsid w:val="00b2139f"/>
    <w:rPr>
      <w:rFonts w:ascii="Times New Roman" w:hAnsi="Times New Roman" w:eastAsia="Times New Roman" w:cs="Times New Roman"/>
      <w:spacing w:val="4"/>
      <w:sz w:val="28"/>
      <w:szCs w:val="20"/>
      <w:lang w:eastAsia="ru-RU"/>
    </w:rPr>
  </w:style>
  <w:style w:type="character" w:styleId="51" w:customStyle="1">
    <w:name w:val="Заголовок 5 Знак"/>
    <w:basedOn w:val="DefaultParagraphFont"/>
    <w:link w:val="5"/>
    <w:qFormat/>
    <w:rsid w:val="00b2139f"/>
    <w:rPr>
      <w:rFonts w:ascii="Times New Roman" w:hAnsi="Times New Roman" w:eastAsia="Times New Roman" w:cs="Times New Roman"/>
      <w:spacing w:val="4"/>
      <w:sz w:val="28"/>
      <w:szCs w:val="20"/>
      <w:lang w:eastAsia="ru-RU"/>
    </w:rPr>
  </w:style>
  <w:style w:type="character" w:styleId="61" w:customStyle="1">
    <w:name w:val="Заголовок 6 Знак"/>
    <w:basedOn w:val="DefaultParagraphFont"/>
    <w:link w:val="6"/>
    <w:qFormat/>
    <w:rsid w:val="00b2139f"/>
    <w:rPr>
      <w:rFonts w:ascii="Times New Roman" w:hAnsi="Times New Roman" w:eastAsia="Times New Roman" w:cs="Times New Roman"/>
      <w:sz w:val="28"/>
      <w:szCs w:val="20"/>
      <w:lang w:eastAsia="ru-RU"/>
    </w:rPr>
  </w:style>
  <w:style w:type="character" w:styleId="71" w:customStyle="1">
    <w:name w:val="Заголовок 7 Знак"/>
    <w:basedOn w:val="DefaultParagraphFont"/>
    <w:link w:val="7"/>
    <w:uiPriority w:val="9"/>
    <w:qFormat/>
    <w:rsid w:val="00b2139f"/>
    <w:rPr>
      <w:rFonts w:ascii="Times New Roman" w:hAnsi="Times New Roman" w:eastAsia="Times New Roman" w:cs="Times New Roman"/>
      <w:sz w:val="32"/>
      <w:szCs w:val="20"/>
      <w:lang w:val="en-US" w:eastAsia="ru-RU"/>
    </w:rPr>
  </w:style>
  <w:style w:type="character" w:styleId="81" w:customStyle="1">
    <w:name w:val="Заголовок 8 Знак"/>
    <w:basedOn w:val="DefaultParagraphFont"/>
    <w:link w:val="8"/>
    <w:qFormat/>
    <w:rsid w:val="00b2139f"/>
    <w:rPr>
      <w:rFonts w:ascii="Times New Roman" w:hAnsi="Times New Roman" w:eastAsia="Times New Roman" w:cs="Times New Roman"/>
      <w:sz w:val="32"/>
      <w:szCs w:val="20"/>
      <w:lang w:val="en-US" w:eastAsia="ru-RU"/>
    </w:rPr>
  </w:style>
  <w:style w:type="character" w:styleId="91" w:customStyle="1">
    <w:name w:val="Заголовок 9 Знак"/>
    <w:basedOn w:val="DefaultParagraphFont"/>
    <w:link w:val="9"/>
    <w:qFormat/>
    <w:rsid w:val="00b2139f"/>
    <w:rPr>
      <w:rFonts w:ascii="Times New Roman" w:hAnsi="Times New Roman" w:eastAsia="Times New Roman" w:cs="Times New Roman"/>
      <w:sz w:val="28"/>
      <w:szCs w:val="20"/>
      <w:lang w:eastAsia="ru-RU"/>
    </w:rPr>
  </w:style>
  <w:style w:type="character" w:styleId="Style6" w:customStyle="1">
    <w:name w:val="Верхний колонтитул Знак"/>
    <w:basedOn w:val="DefaultParagraphFont"/>
    <w:link w:val="aa"/>
    <w:qFormat/>
    <w:rsid w:val="00b2139f"/>
    <w:rPr>
      <w:rFonts w:ascii="Times New Roman" w:hAnsi="Times New Roman" w:eastAsia="Times New Roman" w:cs="Times New Roman"/>
      <w:sz w:val="20"/>
      <w:szCs w:val="20"/>
      <w:lang w:eastAsia="ru-RU"/>
    </w:rPr>
  </w:style>
  <w:style w:type="character" w:styleId="Style7" w:customStyle="1">
    <w:name w:val="Нижний колонтитул Знак"/>
    <w:basedOn w:val="DefaultParagraphFont"/>
    <w:link w:val="ac"/>
    <w:uiPriority w:val="99"/>
    <w:qFormat/>
    <w:rsid w:val="00b2139f"/>
    <w:rPr>
      <w:rFonts w:ascii="Times New Roman" w:hAnsi="Times New Roman" w:eastAsia="Times New Roman" w:cs="Times New Roman"/>
      <w:sz w:val="20"/>
      <w:szCs w:val="20"/>
      <w:lang w:eastAsia="ru-RU"/>
    </w:rPr>
  </w:style>
  <w:style w:type="character" w:styleId="Pagenumber">
    <w:name w:val="page number"/>
    <w:basedOn w:val="DefaultParagraphFont"/>
    <w:qFormat/>
    <w:rsid w:val="00b2139f"/>
    <w:rPr/>
  </w:style>
  <w:style w:type="character" w:styleId="Style8" w:customStyle="1">
    <w:name w:val="Основной текст с отступом Знак"/>
    <w:basedOn w:val="DefaultParagraphFont"/>
    <w:link w:val="af"/>
    <w:qFormat/>
    <w:rsid w:val="00b2139f"/>
    <w:rPr>
      <w:rFonts w:ascii="Times New Roman" w:hAnsi="Times New Roman" w:eastAsia="Times New Roman" w:cs="Times New Roman"/>
      <w:sz w:val="28"/>
      <w:szCs w:val="20"/>
      <w:lang w:eastAsia="ru-RU"/>
    </w:rPr>
  </w:style>
  <w:style w:type="character" w:styleId="22" w:customStyle="1">
    <w:name w:val="Основной текст с отступом 2 Знак"/>
    <w:basedOn w:val="DefaultParagraphFont"/>
    <w:link w:val="24"/>
    <w:qFormat/>
    <w:rsid w:val="00b2139f"/>
    <w:rPr>
      <w:rFonts w:ascii="Times New Roman" w:hAnsi="Times New Roman" w:eastAsia="Times New Roman" w:cs="Times New Roman"/>
      <w:sz w:val="24"/>
      <w:szCs w:val="20"/>
      <w:lang w:eastAsia="ru-RU"/>
    </w:rPr>
  </w:style>
  <w:style w:type="character" w:styleId="Style9" w:customStyle="1">
    <w:name w:val="Основной текст Знак"/>
    <w:basedOn w:val="DefaultParagraphFont"/>
    <w:qFormat/>
    <w:rsid w:val="00b2139f"/>
    <w:rPr>
      <w:rFonts w:ascii="Times New Roman" w:hAnsi="Times New Roman" w:eastAsia="Times New Roman" w:cs="Times New Roman"/>
      <w:sz w:val="20"/>
      <w:szCs w:val="20"/>
      <w:lang w:eastAsia="ru-RU"/>
    </w:rPr>
  </w:style>
  <w:style w:type="character" w:styleId="23" w:customStyle="1">
    <w:name w:val="Основной текст Знак2"/>
    <w:basedOn w:val="DefaultParagraphFont"/>
    <w:link w:val="af1"/>
    <w:uiPriority w:val="1"/>
    <w:qFormat/>
    <w:rsid w:val="00b2139f"/>
    <w:rPr>
      <w:rFonts w:ascii="Times New Roman" w:hAnsi="Times New Roman" w:eastAsia="Times New Roman" w:cs="Times New Roman"/>
      <w:sz w:val="28"/>
      <w:szCs w:val="20"/>
      <w:lang w:eastAsia="ru-RU"/>
    </w:rPr>
  </w:style>
  <w:style w:type="character" w:styleId="32" w:customStyle="1">
    <w:name w:val="Основной текст с отступом 3 Знак"/>
    <w:basedOn w:val="DefaultParagraphFont"/>
    <w:link w:val="32"/>
    <w:qFormat/>
    <w:rsid w:val="00b2139f"/>
    <w:rPr>
      <w:rFonts w:ascii="Times New Roman" w:hAnsi="Times New Roman" w:eastAsia="Times New Roman" w:cs="Times New Roman"/>
      <w:sz w:val="28"/>
      <w:szCs w:val="20"/>
      <w:lang w:eastAsia="ru-RU"/>
    </w:rPr>
  </w:style>
  <w:style w:type="character" w:styleId="Style10" w:customStyle="1">
    <w:name w:val="Название Знак"/>
    <w:basedOn w:val="DefaultParagraphFont"/>
    <w:link w:val="af4"/>
    <w:qFormat/>
    <w:rsid w:val="00b2139f"/>
    <w:rPr>
      <w:rFonts w:ascii="Times New Roman" w:hAnsi="Times New Roman" w:eastAsia="Times New Roman" w:cs="Times New Roman"/>
      <w:b/>
      <w:sz w:val="28"/>
      <w:szCs w:val="20"/>
      <w:lang w:eastAsia="ru-RU"/>
    </w:rPr>
  </w:style>
  <w:style w:type="character" w:styleId="24" w:customStyle="1">
    <w:name w:val="Основной текст 2 Знак"/>
    <w:basedOn w:val="DefaultParagraphFont"/>
    <w:link w:val="27"/>
    <w:uiPriority w:val="99"/>
    <w:qFormat/>
    <w:rsid w:val="00b2139f"/>
    <w:rPr>
      <w:rFonts w:ascii="Times New Roman" w:hAnsi="Times New Roman" w:eastAsia="Times New Roman" w:cs="Times New Roman"/>
      <w:b/>
      <w:sz w:val="32"/>
      <w:szCs w:val="20"/>
      <w:lang w:eastAsia="ru-RU"/>
    </w:rPr>
  </w:style>
  <w:style w:type="character" w:styleId="33" w:customStyle="1">
    <w:name w:val="Основной текст 3 Знак"/>
    <w:basedOn w:val="DefaultParagraphFont"/>
    <w:link w:val="35"/>
    <w:qFormat/>
    <w:rsid w:val="00b2139f"/>
    <w:rPr>
      <w:rFonts w:ascii="Times New Roman" w:hAnsi="Times New Roman" w:eastAsia="Times New Roman" w:cs="Times New Roman"/>
      <w:sz w:val="28"/>
      <w:szCs w:val="20"/>
      <w:lang w:eastAsia="ru-RU"/>
    </w:rPr>
  </w:style>
  <w:style w:type="character" w:styleId="Style11" w:customStyle="1">
    <w:name w:val="Схема документа Знак"/>
    <w:basedOn w:val="DefaultParagraphFont"/>
    <w:link w:val="af6"/>
    <w:qFormat/>
    <w:rsid w:val="00b2139f"/>
    <w:rPr>
      <w:rFonts w:ascii="Tahoma" w:hAnsi="Tahoma" w:eastAsia="Times New Roman" w:cs="Times New Roman"/>
      <w:sz w:val="20"/>
      <w:szCs w:val="20"/>
      <w:shd w:fill="000080" w:val="clear"/>
      <w:lang w:eastAsia="ru-RU"/>
    </w:rPr>
  </w:style>
  <w:style w:type="character" w:styleId="Style12" w:customStyle="1">
    <w:name w:val="Название объекта Знак"/>
    <w:basedOn w:val="DefaultParagraphFont"/>
    <w:link w:val="af9"/>
    <w:qFormat/>
    <w:rsid w:val="00b2139f"/>
    <w:rPr>
      <w:rFonts w:ascii="Times New Roman" w:hAnsi="Times New Roman" w:eastAsia="Times New Roman" w:cs="Times New Roman"/>
      <w:sz w:val="28"/>
      <w:szCs w:val="20"/>
      <w:lang w:eastAsia="ru-RU"/>
    </w:rPr>
  </w:style>
  <w:style w:type="character" w:styleId="Style13" w:customStyle="1">
    <w:name w:val="Шапка Знак"/>
    <w:basedOn w:val="DefaultParagraphFont"/>
    <w:link w:val="aff"/>
    <w:qFormat/>
    <w:rsid w:val="00b2139f"/>
    <w:rPr>
      <w:rFonts w:ascii="Arial" w:hAnsi="Arial" w:eastAsia="Times New Roman" w:cs="Arial"/>
      <w:b/>
      <w:sz w:val="20"/>
      <w:szCs w:val="20"/>
      <w:lang w:eastAsia="ru-RU"/>
    </w:rPr>
  </w:style>
  <w:style w:type="character" w:styleId="Style14">
    <w:name w:val="Интернет-ссылка"/>
    <w:basedOn w:val="DefaultParagraphFont"/>
    <w:uiPriority w:val="99"/>
    <w:rsid w:val="00b2139f"/>
    <w:rPr>
      <w:color w:val="0000FF"/>
      <w:u w:val="single"/>
    </w:rPr>
  </w:style>
  <w:style w:type="character" w:styleId="Style15" w:customStyle="1">
    <w:name w:val="Маркированный список Знак"/>
    <w:basedOn w:val="DefaultParagraphFont"/>
    <w:link w:val="aff4"/>
    <w:qFormat/>
    <w:rsid w:val="00b2139f"/>
    <w:rPr>
      <w:rFonts w:ascii="Times New Roman" w:hAnsi="Times New Roman" w:eastAsia="Times New Roman" w:cs="Times New Roman"/>
      <w:sz w:val="24"/>
      <w:szCs w:val="24"/>
      <w:lang w:eastAsia="ru-RU"/>
    </w:rPr>
  </w:style>
  <w:style w:type="character" w:styleId="Style16" w:customStyle="1">
    <w:name w:val="Абзац списка Знак"/>
    <w:basedOn w:val="DefaultParagraphFont"/>
    <w:link w:val="aff9"/>
    <w:uiPriority w:val="34"/>
    <w:qFormat/>
    <w:locked/>
    <w:rsid w:val="00b2139f"/>
    <w:rPr>
      <w:rFonts w:ascii="Times New Roman" w:hAnsi="Times New Roman" w:eastAsia="Times New Roman" w:cs="Times New Roman"/>
      <w:sz w:val="20"/>
      <w:szCs w:val="20"/>
      <w:lang w:eastAsia="ru-RU"/>
    </w:rPr>
  </w:style>
  <w:style w:type="character" w:styleId="BodyTextKeepChar" w:customStyle="1">
    <w:name w:val="Body Text Keep Char"/>
    <w:basedOn w:val="DefaultParagraphFont"/>
    <w:link w:val="BodyTextKeep"/>
    <w:qFormat/>
    <w:rsid w:val="00b2139f"/>
    <w:rPr>
      <w:rFonts w:ascii="Times New Roman" w:hAnsi="Times New Roman" w:eastAsia="Times New Roman" w:cs="Times New Roman"/>
      <w:spacing w:val="-5"/>
      <w:sz w:val="24"/>
      <w:szCs w:val="24"/>
    </w:rPr>
  </w:style>
  <w:style w:type="character" w:styleId="Style17">
    <w:name w:val="Привязка сноски"/>
    <w:rPr>
      <w:vertAlign w:val="superscript"/>
    </w:rPr>
  </w:style>
  <w:style w:type="character" w:styleId="FootnoteCharacters">
    <w:name w:val="Footnote Characters"/>
    <w:basedOn w:val="DefaultParagraphFont"/>
    <w:unhideWhenUsed/>
    <w:qFormat/>
    <w:rsid w:val="00b2139f"/>
    <w:rPr>
      <w:vertAlign w:val="superscript"/>
    </w:rPr>
  </w:style>
  <w:style w:type="character" w:styleId="HTML" w:customStyle="1">
    <w:name w:val="Стандартный HTML Знак"/>
    <w:basedOn w:val="DefaultParagraphFont"/>
    <w:link w:val="HTML"/>
    <w:qFormat/>
    <w:rsid w:val="00b2139f"/>
    <w:rPr>
      <w:rFonts w:ascii="Courier New" w:hAnsi="Courier New" w:eastAsia="Times New Roman" w:cs="Courier New"/>
      <w:sz w:val="20"/>
      <w:szCs w:val="20"/>
      <w:lang w:eastAsia="ru-RU"/>
    </w:rPr>
  </w:style>
  <w:style w:type="character" w:styleId="Style18">
    <w:name w:val="Выделение"/>
    <w:basedOn w:val="DefaultParagraphFont"/>
    <w:uiPriority w:val="20"/>
    <w:qFormat/>
    <w:rsid w:val="00b2139f"/>
    <w:rPr>
      <w:i/>
      <w:iCs/>
    </w:rPr>
  </w:style>
  <w:style w:type="character" w:styleId="Applestylespan" w:customStyle="1">
    <w:name w:val="apple-style-span"/>
    <w:basedOn w:val="DefaultParagraphFont"/>
    <w:qFormat/>
    <w:rsid w:val="00b2139f"/>
    <w:rPr/>
  </w:style>
  <w:style w:type="character" w:styleId="Style19" w:customStyle="1">
    <w:name w:val="Текст сноски Знак"/>
    <w:basedOn w:val="DefaultParagraphFont"/>
    <w:link w:val="afff0"/>
    <w:qFormat/>
    <w:rsid w:val="00b2139f"/>
    <w:rPr>
      <w:rFonts w:ascii="Times New Roman" w:hAnsi="Times New Roman" w:eastAsia="Times New Roman" w:cs="Times New Roman"/>
      <w:sz w:val="20"/>
      <w:szCs w:val="20"/>
      <w:lang w:eastAsia="ru-RU"/>
    </w:rPr>
  </w:style>
  <w:style w:type="character" w:styleId="Dash0410043104370430044600200441043f04380441043a0430char1" w:customStyle="1">
    <w:name w:val="dash0410_0431_0437_0430_0446_0020_0441_043f_0438_0441_043a_0430__char1"/>
    <w:qFormat/>
    <w:rsid w:val="00b2139f"/>
    <w:rPr>
      <w:rFonts w:ascii="Times New Roman" w:hAnsi="Times New Roman" w:cs="Times New Roman"/>
      <w:sz w:val="24"/>
      <w:szCs w:val="24"/>
    </w:rPr>
  </w:style>
  <w:style w:type="character" w:styleId="Dash041e0431044b0447043d044b0439char1" w:customStyle="1">
    <w:name w:val="dash041e_0431_044b_0447_043d_044b_0439__char1"/>
    <w:qFormat/>
    <w:rsid w:val="00b2139f"/>
    <w:rPr>
      <w:rFonts w:ascii="Times New Roman" w:hAnsi="Times New Roman" w:cs="Times New Roman"/>
      <w:sz w:val="24"/>
      <w:szCs w:val="24"/>
    </w:rPr>
  </w:style>
  <w:style w:type="character" w:styleId="Grame" w:customStyle="1">
    <w:name w:val="grame"/>
    <w:basedOn w:val="DefaultParagraphFont"/>
    <w:qFormat/>
    <w:rsid w:val="00b2139f"/>
    <w:rPr/>
  </w:style>
  <w:style w:type="character" w:styleId="Spelle" w:customStyle="1">
    <w:name w:val="spelle"/>
    <w:basedOn w:val="DefaultParagraphFont"/>
    <w:qFormat/>
    <w:rsid w:val="00b2139f"/>
    <w:rPr/>
  </w:style>
  <w:style w:type="character" w:styleId="25" w:customStyle="1">
    <w:name w:val="Знак Знак2"/>
    <w:qFormat/>
    <w:locked/>
    <w:rsid w:val="00b2139f"/>
    <w:rPr>
      <w:rFonts w:ascii="Arial" w:hAnsi="Arial" w:cs="Arial"/>
      <w:b/>
      <w:bCs/>
      <w:kern w:val="2"/>
      <w:sz w:val="32"/>
      <w:szCs w:val="32"/>
      <w:lang w:val="ru-RU" w:eastAsia="ru-RU" w:bidi="ar-SA"/>
    </w:rPr>
  </w:style>
  <w:style w:type="character" w:styleId="Style20" w:customStyle="1">
    <w:name w:val="Текст Знак"/>
    <w:basedOn w:val="DefaultParagraphFont"/>
    <w:link w:val="afff3"/>
    <w:uiPriority w:val="99"/>
    <w:qFormat/>
    <w:rsid w:val="00b2139f"/>
    <w:rPr>
      <w:rFonts w:ascii="Courier New" w:hAnsi="Courier New" w:eastAsia="Times New Roman" w:cs="Times New Roman"/>
      <w:sz w:val="20"/>
      <w:szCs w:val="20"/>
      <w:lang w:eastAsia="ru-RU"/>
    </w:rPr>
  </w:style>
  <w:style w:type="character" w:styleId="Style21">
    <w:name w:val="Посещённая гиперссылка"/>
    <w:uiPriority w:val="99"/>
    <w:rsid w:val="00b2139f"/>
    <w:rPr>
      <w:color w:val="800080"/>
      <w:u w:val="single"/>
    </w:rPr>
  </w:style>
  <w:style w:type="character" w:styleId="Style22" w:customStyle="1">
    <w:name w:val="Подзаголовок Знак"/>
    <w:basedOn w:val="DefaultParagraphFont"/>
    <w:link w:val="afff6"/>
    <w:qFormat/>
    <w:rsid w:val="00b2139f"/>
    <w:rPr>
      <w:rFonts w:ascii="Times New Roman" w:hAnsi="Times New Roman" w:eastAsia="Times New Roman" w:cs="Times New Roman"/>
      <w:b/>
      <w:sz w:val="20"/>
      <w:szCs w:val="20"/>
      <w:lang w:eastAsia="ru-RU"/>
    </w:rPr>
  </w:style>
  <w:style w:type="character" w:styleId="Style23" w:customStyle="1">
    <w:name w:val="Подпись Знак"/>
    <w:basedOn w:val="DefaultParagraphFont"/>
    <w:link w:val="afffa"/>
    <w:qFormat/>
    <w:rsid w:val="00b2139f"/>
    <w:rPr>
      <w:rFonts w:ascii="Times New Roman" w:hAnsi="Times New Roman" w:eastAsia="Times New Roman" w:cs="Times New Roman"/>
      <w:sz w:val="20"/>
      <w:szCs w:val="20"/>
      <w:lang w:eastAsia="ru-RU"/>
    </w:rPr>
  </w:style>
  <w:style w:type="character" w:styleId="Strong">
    <w:name w:val="Strong"/>
    <w:uiPriority w:val="22"/>
    <w:qFormat/>
    <w:rsid w:val="00b2139f"/>
    <w:rPr>
      <w:b/>
      <w:bCs/>
    </w:rPr>
  </w:style>
  <w:style w:type="character" w:styleId="Style24" w:customStyle="1">
    <w:name w:val="Текст концевой сноски Знак"/>
    <w:basedOn w:val="DefaultParagraphFont"/>
    <w:link w:val="afffe"/>
    <w:uiPriority w:val="99"/>
    <w:qFormat/>
    <w:rsid w:val="00b2139f"/>
    <w:rPr>
      <w:rFonts w:ascii="Times New Roman" w:hAnsi="Times New Roman" w:eastAsia="Times New Roman" w:cs="Times New Roman"/>
      <w:sz w:val="20"/>
      <w:szCs w:val="20"/>
      <w:lang w:eastAsia="ru-RU"/>
    </w:rPr>
  </w:style>
  <w:style w:type="character" w:styleId="Style25">
    <w:name w:val="Привязка концевой сноски"/>
    <w:rPr>
      <w:vertAlign w:val="superscript"/>
    </w:rPr>
  </w:style>
  <w:style w:type="character" w:styleId="EndnoteCharacters">
    <w:name w:val="Endnote Characters"/>
    <w:uiPriority w:val="99"/>
    <w:unhideWhenUsed/>
    <w:qFormat/>
    <w:rsid w:val="00b2139f"/>
    <w:rPr>
      <w:vertAlign w:val="superscript"/>
    </w:rPr>
  </w:style>
  <w:style w:type="character" w:styleId="12" w:customStyle="1">
    <w:name w:val="Основной текст Знак1"/>
    <w:uiPriority w:val="99"/>
    <w:qFormat/>
    <w:rsid w:val="00b2139f"/>
    <w:rPr>
      <w:rFonts w:ascii="Times New Roman" w:hAnsi="Times New Roman" w:eastAsia="Times New Roman" w:cs="Times New Roman"/>
      <w:sz w:val="24"/>
      <w:szCs w:val="24"/>
      <w:lang w:eastAsia="ru-RU"/>
    </w:rPr>
  </w:style>
  <w:style w:type="character" w:styleId="HTML1" w:customStyle="1">
    <w:name w:val="Стандартный HTML Знак1"/>
    <w:qFormat/>
    <w:rsid w:val="00b2139f"/>
    <w:rPr>
      <w:rFonts w:ascii="Courier New" w:hAnsi="Courier New" w:eastAsia="Times New Roman" w:cs="Courier New"/>
      <w:sz w:val="20"/>
      <w:szCs w:val="20"/>
      <w:lang w:eastAsia="ru-RU"/>
    </w:rPr>
  </w:style>
  <w:style w:type="character" w:styleId="311" w:customStyle="1">
    <w:name w:val="Заголовок 3 Знак1"/>
    <w:qFormat/>
    <w:rsid w:val="00b2139f"/>
    <w:rPr>
      <w:rFonts w:ascii="Arial" w:hAnsi="Arial" w:eastAsia="Times New Roman" w:cs="Arial"/>
      <w:b/>
      <w:bCs/>
      <w:sz w:val="26"/>
      <w:szCs w:val="26"/>
      <w:lang w:eastAsia="ru-RU"/>
    </w:rPr>
  </w:style>
  <w:style w:type="character" w:styleId="HTMLCite">
    <w:name w:val="HTML Cite"/>
    <w:unhideWhenUsed/>
    <w:qFormat/>
    <w:rsid w:val="00b2139f"/>
    <w:rPr>
      <w:i w:val="false"/>
      <w:iCs w:val="false"/>
      <w:color w:val="008000"/>
    </w:rPr>
  </w:style>
  <w:style w:type="character" w:styleId="111" w:customStyle="1">
    <w:name w:val="Заголовок 1 Знак1"/>
    <w:uiPriority w:val="9"/>
    <w:qFormat/>
    <w:rsid w:val="00b2139f"/>
    <w:rPr>
      <w:rFonts w:ascii="Times New Roman" w:hAnsi="Times New Roman" w:eastAsia="Times New Roman" w:cs="Times New Roman"/>
      <w:b/>
      <w:smallCaps/>
      <w:sz w:val="32"/>
      <w:szCs w:val="32"/>
    </w:rPr>
  </w:style>
  <w:style w:type="character" w:styleId="Annotationreference">
    <w:name w:val="annotation reference"/>
    <w:qFormat/>
    <w:rsid w:val="00b2139f"/>
    <w:rPr>
      <w:sz w:val="16"/>
      <w:szCs w:val="16"/>
    </w:rPr>
  </w:style>
  <w:style w:type="character" w:styleId="Style26" w:customStyle="1">
    <w:name w:val="Текст примечания Знак"/>
    <w:basedOn w:val="DefaultParagraphFont"/>
    <w:link w:val="affff2"/>
    <w:qFormat/>
    <w:rsid w:val="00b2139f"/>
    <w:rPr>
      <w:rFonts w:ascii="Times New Roman" w:hAnsi="Times New Roman" w:eastAsia="Times New Roman" w:cs="Times New Roman"/>
      <w:sz w:val="20"/>
      <w:szCs w:val="20"/>
      <w:lang w:eastAsia="ru-RU"/>
    </w:rPr>
  </w:style>
  <w:style w:type="character" w:styleId="Style27" w:customStyle="1">
    <w:name w:val="Тема примечания Знак"/>
    <w:basedOn w:val="Style26"/>
    <w:link w:val="affff4"/>
    <w:qFormat/>
    <w:rsid w:val="00b2139f"/>
    <w:rPr>
      <w:rFonts w:ascii="Times New Roman" w:hAnsi="Times New Roman" w:eastAsia="Times New Roman" w:cs="Times New Roman"/>
      <w:b/>
      <w:bCs/>
      <w:sz w:val="20"/>
      <w:szCs w:val="20"/>
      <w:lang w:eastAsia="ru-RU"/>
    </w:rPr>
  </w:style>
  <w:style w:type="character" w:styleId="Style28" w:customStyle="1">
    <w:name w:val="Гипертекстовая ссылка"/>
    <w:qFormat/>
    <w:rsid w:val="00b2139f"/>
    <w:rPr>
      <w:b/>
      <w:bCs/>
      <w:color w:val="008000"/>
      <w:sz w:val="20"/>
      <w:szCs w:val="20"/>
      <w:u w:val="single"/>
    </w:rPr>
  </w:style>
  <w:style w:type="character" w:styleId="112" w:customStyle="1">
    <w:name w:val="Заголовок 1 Знак Знак Знак Знак1"/>
    <w:qFormat/>
    <w:rsid w:val="00b2139f"/>
    <w:rPr>
      <w:b/>
      <w:bCs/>
      <w:sz w:val="32"/>
      <w:szCs w:val="24"/>
      <w:lang w:val="ru-RU" w:eastAsia="ru-RU" w:bidi="ar-SA"/>
    </w:rPr>
  </w:style>
  <w:style w:type="character" w:styleId="13" w:customStyle="1">
    <w:name w:val="Знак Знак1"/>
    <w:qFormat/>
    <w:locked/>
    <w:rsid w:val="00b2139f"/>
    <w:rPr>
      <w:b/>
      <w:sz w:val="28"/>
      <w:szCs w:val="28"/>
      <w:lang w:val="ru-RU" w:eastAsia="ru-RU" w:bidi="ar-SA"/>
    </w:rPr>
  </w:style>
  <w:style w:type="character" w:styleId="211" w:customStyle="1">
    <w:name w:val="Основной текст с отступом 2 Знак1"/>
    <w:qFormat/>
    <w:locked/>
    <w:rsid w:val="00b2139f"/>
    <w:rPr>
      <w:rFonts w:ascii="Times New Roman" w:hAnsi="Times New Roman" w:eastAsia="Times New Roman"/>
      <w:sz w:val="24"/>
      <w:szCs w:val="24"/>
    </w:rPr>
  </w:style>
  <w:style w:type="character" w:styleId="312" w:customStyle="1">
    <w:name w:val="Основной текст с отступом 3 Знак1"/>
    <w:uiPriority w:val="99"/>
    <w:qFormat/>
    <w:locked/>
    <w:rsid w:val="00b2139f"/>
    <w:rPr>
      <w:rFonts w:ascii="Times New Roman" w:hAnsi="Times New Roman" w:eastAsia="Times New Roman"/>
      <w:sz w:val="16"/>
      <w:szCs w:val="16"/>
    </w:rPr>
  </w:style>
  <w:style w:type="character" w:styleId="14" w:customStyle="1">
    <w:name w:val="Основной текст с отступом Знак1"/>
    <w:qFormat/>
    <w:locked/>
    <w:rsid w:val="00b2139f"/>
    <w:rPr>
      <w:rFonts w:ascii="Times New Roman" w:hAnsi="Times New Roman" w:eastAsia="Times New Roman"/>
      <w:sz w:val="24"/>
      <w:szCs w:val="24"/>
    </w:rPr>
  </w:style>
  <w:style w:type="character" w:styleId="212" w:customStyle="1">
    <w:name w:val="Заголовок 2 Знак1"/>
    <w:qFormat/>
    <w:locked/>
    <w:rsid w:val="00b2139f"/>
    <w:rPr>
      <w:rFonts w:ascii="Arial" w:hAnsi="Arial" w:cs="Arial"/>
      <w:b/>
      <w:bCs/>
      <w:i/>
      <w:iCs/>
      <w:sz w:val="28"/>
      <w:szCs w:val="28"/>
    </w:rPr>
  </w:style>
  <w:style w:type="character" w:styleId="AAA" w:customStyle="1">
    <w:name w:val="! AAA ! Знак"/>
    <w:link w:val="AAA"/>
    <w:uiPriority w:val="99"/>
    <w:qFormat/>
    <w:rsid w:val="00b2139f"/>
    <w:rPr>
      <w:rFonts w:ascii="Times New Roman" w:hAnsi="Times New Roman" w:eastAsia="Times New Roman" w:cs="Times New Roman"/>
      <w:color w:val="0000FF"/>
      <w:sz w:val="24"/>
      <w:szCs w:val="24"/>
      <w:lang w:eastAsia="ru-RU"/>
    </w:rPr>
  </w:style>
  <w:style w:type="character" w:styleId="121" w:customStyle="1">
    <w:name w:val="Заголовок 1 Знак2"/>
    <w:qFormat/>
    <w:locked/>
    <w:rsid w:val="00b2139f"/>
    <w:rPr>
      <w:rFonts w:ascii="Arial" w:hAnsi="Arial" w:cs="Arial"/>
      <w:b/>
      <w:bCs/>
      <w:kern w:val="2"/>
      <w:sz w:val="32"/>
      <w:szCs w:val="32"/>
    </w:rPr>
  </w:style>
  <w:style w:type="character" w:styleId="136" w:customStyle="1">
    <w:name w:val="Обычный 13 Знак6"/>
    <w:link w:val="130"/>
    <w:qFormat/>
    <w:rsid w:val="00b2139f"/>
    <w:rPr>
      <w:rFonts w:ascii="Times New Roman" w:hAnsi="Times New Roman" w:eastAsia="Times New Roman" w:cs="Times New Roman"/>
      <w:sz w:val="28"/>
      <w:szCs w:val="28"/>
      <w:lang w:eastAsia="ru-RU"/>
    </w:rPr>
  </w:style>
  <w:style w:type="character" w:styleId="131" w:customStyle="1">
    <w:name w:val="Обычный 13 Знак"/>
    <w:qFormat/>
    <w:rsid w:val="00b2139f"/>
    <w:rPr>
      <w:sz w:val="26"/>
      <w:szCs w:val="26"/>
    </w:rPr>
  </w:style>
  <w:style w:type="character" w:styleId="Style29" w:customStyle="1">
    <w:name w:val="_Обычный Знак"/>
    <w:link w:val="afffff0"/>
    <w:qFormat/>
    <w:rsid w:val="00b2139f"/>
    <w:rPr>
      <w:rFonts w:ascii="Times New Roman" w:hAnsi="Times New Roman" w:eastAsia="Times New Roman" w:cs="Times New Roman"/>
      <w:sz w:val="24"/>
      <w:szCs w:val="20"/>
      <w:lang w:eastAsia="ru-RU"/>
    </w:rPr>
  </w:style>
  <w:style w:type="character" w:styleId="Title11" w:customStyle="1">
    <w:name w:val="title11"/>
    <w:qFormat/>
    <w:rsid w:val="00b2139f"/>
    <w:rPr>
      <w:strike w:val="false"/>
      <w:dstrike w:val="false"/>
      <w:color w:val="000000"/>
      <w:sz w:val="34"/>
      <w:szCs w:val="34"/>
      <w:u w:val="none"/>
      <w:effect w:val="none"/>
    </w:rPr>
  </w:style>
  <w:style w:type="character" w:styleId="FontStyle18" w:customStyle="1">
    <w:name w:val="Font Style18"/>
    <w:qFormat/>
    <w:rsid w:val="00b2139f"/>
    <w:rPr>
      <w:rFonts w:ascii="Arial" w:hAnsi="Arial" w:cs="Arial"/>
      <w:sz w:val="22"/>
      <w:szCs w:val="22"/>
    </w:rPr>
  </w:style>
  <w:style w:type="character" w:styleId="Coordinates1" w:customStyle="1">
    <w:name w:val="coordinates1"/>
    <w:qFormat/>
    <w:rsid w:val="00b2139f"/>
    <w:rPr>
      <w:caps w:val="false"/>
      <w:smallCaps w:val="false"/>
    </w:rPr>
  </w:style>
  <w:style w:type="character" w:styleId="Geolat1" w:customStyle="1">
    <w:name w:val="geo-lat1"/>
    <w:basedOn w:val="DefaultParagraphFont"/>
    <w:qFormat/>
    <w:rsid w:val="00b2139f"/>
    <w:rPr/>
  </w:style>
  <w:style w:type="character" w:styleId="Geolon1" w:customStyle="1">
    <w:name w:val="geo-lon1"/>
    <w:basedOn w:val="DefaultParagraphFont"/>
    <w:qFormat/>
    <w:rsid w:val="00b2139f"/>
    <w:rPr/>
  </w:style>
  <w:style w:type="character" w:styleId="Geomultipunct1" w:customStyle="1">
    <w:name w:val="geo-multi-punct1"/>
    <w:qFormat/>
    <w:rsid w:val="00b2139f"/>
    <w:rPr>
      <w:vanish w:val="false"/>
    </w:rPr>
  </w:style>
  <w:style w:type="character" w:styleId="Bpseudolink" w:customStyle="1">
    <w:name w:val="b-pseudo-link"/>
    <w:basedOn w:val="DefaultParagraphFont"/>
    <w:qFormat/>
    <w:rsid w:val="00b2139f"/>
    <w:rPr/>
  </w:style>
  <w:style w:type="character" w:styleId="Z" w:customStyle="1">
    <w:name w:val="z-Начало формы Знак"/>
    <w:basedOn w:val="DefaultParagraphFont"/>
    <w:link w:val="z-"/>
    <w:uiPriority w:val="99"/>
    <w:qFormat/>
    <w:rsid w:val="00b2139f"/>
    <w:rPr>
      <w:rFonts w:ascii="Arial" w:hAnsi="Arial" w:eastAsia="Times New Roman" w:cs="Times New Roman"/>
      <w:vanish/>
      <w:sz w:val="16"/>
      <w:szCs w:val="16"/>
      <w:lang w:eastAsia="ru-RU"/>
    </w:rPr>
  </w:style>
  <w:style w:type="character" w:styleId="Bforminput" w:customStyle="1">
    <w:name w:val="b-form-input"/>
    <w:basedOn w:val="DefaultParagraphFont"/>
    <w:qFormat/>
    <w:rsid w:val="00b2139f"/>
    <w:rPr/>
  </w:style>
  <w:style w:type="character" w:styleId="Bforminputbox" w:customStyle="1">
    <w:name w:val="b-form-input__box"/>
    <w:basedOn w:val="DefaultParagraphFont"/>
    <w:qFormat/>
    <w:rsid w:val="00b2139f"/>
    <w:rPr/>
  </w:style>
  <w:style w:type="character" w:styleId="Bformbutton" w:customStyle="1">
    <w:name w:val="b-form-button"/>
    <w:basedOn w:val="DefaultParagraphFont"/>
    <w:qFormat/>
    <w:rsid w:val="00b2139f"/>
    <w:rPr/>
  </w:style>
  <w:style w:type="character" w:styleId="Bformbuttontext" w:customStyle="1">
    <w:name w:val="b-form-button__text"/>
    <w:basedOn w:val="DefaultParagraphFont"/>
    <w:qFormat/>
    <w:rsid w:val="00b2139f"/>
    <w:rPr/>
  </w:style>
  <w:style w:type="character" w:styleId="Z1" w:customStyle="1">
    <w:name w:val="z-Конец формы Знак"/>
    <w:basedOn w:val="DefaultParagraphFont"/>
    <w:link w:val="z-1"/>
    <w:uiPriority w:val="99"/>
    <w:qFormat/>
    <w:rsid w:val="00b2139f"/>
    <w:rPr>
      <w:rFonts w:ascii="Arial" w:hAnsi="Arial" w:eastAsia="Times New Roman" w:cs="Times New Roman"/>
      <w:vanish/>
      <w:sz w:val="16"/>
      <w:szCs w:val="16"/>
      <w:lang w:eastAsia="ru-RU"/>
    </w:rPr>
  </w:style>
  <w:style w:type="character" w:styleId="Appleconvertedspace" w:customStyle="1">
    <w:name w:val="apple-converted-space"/>
    <w:basedOn w:val="DefaultParagraphFont"/>
    <w:qFormat/>
    <w:rsid w:val="00b2139f"/>
    <w:rPr/>
  </w:style>
  <w:style w:type="character" w:styleId="Geolat" w:customStyle="1">
    <w:name w:val="geo-lat"/>
    <w:basedOn w:val="DefaultParagraphFont"/>
    <w:qFormat/>
    <w:rsid w:val="00b2139f"/>
    <w:rPr/>
  </w:style>
  <w:style w:type="character" w:styleId="Geolon" w:customStyle="1">
    <w:name w:val="geo-lon"/>
    <w:basedOn w:val="DefaultParagraphFont"/>
    <w:qFormat/>
    <w:rsid w:val="00b2139f"/>
    <w:rPr/>
  </w:style>
  <w:style w:type="character" w:styleId="15" w:customStyle="1">
    <w:name w:val="заголовок 1 Знак"/>
    <w:basedOn w:val="DefaultParagraphFont"/>
    <w:link w:val="1f"/>
    <w:qFormat/>
    <w:rsid w:val="00b2139f"/>
    <w:rPr>
      <w:rFonts w:ascii="Times New Roman" w:hAnsi="Times New Roman" w:eastAsia="Times New Roman" w:cs="Times New Roman"/>
      <w:b/>
      <w:sz w:val="24"/>
      <w:szCs w:val="20"/>
      <w:lang w:eastAsia="ru-RU"/>
    </w:rPr>
  </w:style>
  <w:style w:type="character" w:styleId="Style30" w:customStyle="1">
    <w:name w:val="Красная строка Знак"/>
    <w:basedOn w:val="Style9"/>
    <w:link w:val="afffff3"/>
    <w:qFormat/>
    <w:rsid w:val="00b2139f"/>
    <w:rPr>
      <w:rFonts w:ascii="Times New Roman" w:hAnsi="Times New Roman" w:eastAsia="Times New Roman" w:cs="Times New Roman"/>
      <w:sz w:val="20"/>
      <w:szCs w:val="20"/>
      <w:lang w:eastAsia="ru-RU"/>
    </w:rPr>
  </w:style>
  <w:style w:type="character" w:styleId="Style31" w:customStyle="1">
    <w:name w:val="Обычный (веб) Знак"/>
    <w:link w:val="affc"/>
    <w:uiPriority w:val="99"/>
    <w:qFormat/>
    <w:rsid w:val="00b2139f"/>
    <w:rPr>
      <w:rFonts w:ascii="Times New Roman" w:hAnsi="Times New Roman" w:eastAsia="Times New Roman" w:cs="Times New Roman"/>
      <w:sz w:val="24"/>
      <w:szCs w:val="24"/>
      <w:lang w:eastAsia="ru-RU"/>
    </w:rPr>
  </w:style>
  <w:style w:type="character" w:styleId="PlaceholderText">
    <w:name w:val="Placeholder Text"/>
    <w:uiPriority w:val="99"/>
    <w:semiHidden/>
    <w:qFormat/>
    <w:rsid w:val="00b2139f"/>
    <w:rPr>
      <w:color w:val="808080"/>
    </w:rPr>
  </w:style>
  <w:style w:type="character" w:styleId="16" w:customStyle="1">
    <w:name w:val="Текст примечания Знак1"/>
    <w:uiPriority w:val="99"/>
    <w:semiHidden/>
    <w:qFormat/>
    <w:rsid w:val="00b2139f"/>
    <w:rPr>
      <w:rFonts w:ascii="Times New Roman" w:hAnsi="Times New Roman" w:eastAsia="Times New Roman" w:cs="Times New Roman"/>
      <w:sz w:val="20"/>
      <w:szCs w:val="20"/>
      <w:lang w:eastAsia="ru-RU"/>
    </w:rPr>
  </w:style>
  <w:style w:type="character" w:styleId="213" w:customStyle="1">
    <w:name w:val="Основной текст 2 Знак1"/>
    <w:uiPriority w:val="99"/>
    <w:semiHidden/>
    <w:qFormat/>
    <w:rsid w:val="00b2139f"/>
    <w:rPr>
      <w:rFonts w:ascii="Times New Roman" w:hAnsi="Times New Roman" w:eastAsia="Times New Roman" w:cs="Times New Roman"/>
      <w:sz w:val="24"/>
      <w:szCs w:val="24"/>
      <w:lang w:eastAsia="ru-RU"/>
    </w:rPr>
  </w:style>
  <w:style w:type="character" w:styleId="313" w:customStyle="1">
    <w:name w:val="Основной текст 3 Знак1"/>
    <w:uiPriority w:val="99"/>
    <w:semiHidden/>
    <w:qFormat/>
    <w:rsid w:val="00b2139f"/>
    <w:rPr>
      <w:rFonts w:ascii="Times New Roman" w:hAnsi="Times New Roman" w:eastAsia="Times New Roman" w:cs="Times New Roman"/>
      <w:sz w:val="16"/>
      <w:szCs w:val="16"/>
      <w:lang w:eastAsia="ru-RU"/>
    </w:rPr>
  </w:style>
  <w:style w:type="character" w:styleId="17" w:customStyle="1">
    <w:name w:val="Текст Знак1"/>
    <w:uiPriority w:val="99"/>
    <w:semiHidden/>
    <w:qFormat/>
    <w:rsid w:val="00b2139f"/>
    <w:rPr>
      <w:rFonts w:ascii="Consolas" w:hAnsi="Consolas" w:eastAsia="Times New Roman" w:cs="Times New Roman"/>
      <w:sz w:val="21"/>
      <w:szCs w:val="21"/>
      <w:lang w:eastAsia="ru-RU"/>
    </w:rPr>
  </w:style>
  <w:style w:type="character" w:styleId="18" w:customStyle="1">
    <w:name w:val="Тема примечания Знак1"/>
    <w:uiPriority w:val="99"/>
    <w:semiHidden/>
    <w:qFormat/>
    <w:rsid w:val="00b2139f"/>
    <w:rPr>
      <w:rFonts w:ascii="Times New Roman" w:hAnsi="Times New Roman" w:eastAsia="Times New Roman" w:cs="Times New Roman"/>
      <w:b/>
      <w:bCs/>
      <w:sz w:val="20"/>
      <w:szCs w:val="20"/>
      <w:lang w:eastAsia="ru-RU"/>
    </w:rPr>
  </w:style>
  <w:style w:type="character" w:styleId="19" w:customStyle="1">
    <w:name w:val="Текст выноски Знак1"/>
    <w:semiHidden/>
    <w:qFormat/>
    <w:rsid w:val="00b2139f"/>
    <w:rPr>
      <w:rFonts w:ascii="Tahoma" w:hAnsi="Tahoma" w:eastAsia="Times New Roman" w:cs="Tahoma"/>
      <w:sz w:val="16"/>
      <w:szCs w:val="16"/>
      <w:lang w:eastAsia="ru-RU"/>
    </w:rPr>
  </w:style>
  <w:style w:type="character" w:styleId="ConsPlusNormal" w:customStyle="1">
    <w:name w:val="ConsPlusNormal Знак"/>
    <w:link w:val="ConsPlusNormal"/>
    <w:qFormat/>
    <w:locked/>
    <w:rsid w:val="00b2139f"/>
    <w:rPr>
      <w:rFonts w:ascii="Arial" w:hAnsi="Arial" w:eastAsia="Times New Roman" w:cs="Arial"/>
      <w:sz w:val="20"/>
      <w:szCs w:val="20"/>
      <w:lang w:eastAsia="ru-RU"/>
    </w:rPr>
  </w:style>
  <w:style w:type="character" w:styleId="Rvts6" w:customStyle="1">
    <w:name w:val="rvts6"/>
    <w:basedOn w:val="DefaultParagraphFont"/>
    <w:qFormat/>
    <w:rsid w:val="00b2139f"/>
    <w:rPr/>
  </w:style>
  <w:style w:type="character" w:styleId="Style32" w:customStyle="1">
    <w:name w:val="Цветовое выделение"/>
    <w:qFormat/>
    <w:rsid w:val="00b2139f"/>
    <w:rPr>
      <w:b/>
      <w:bCs/>
      <w:color w:val="000080"/>
    </w:rPr>
  </w:style>
  <w:style w:type="character" w:styleId="FontStyle89" w:customStyle="1">
    <w:name w:val="Font Style89"/>
    <w:uiPriority w:val="99"/>
    <w:qFormat/>
    <w:rsid w:val="00b2139f"/>
    <w:rPr>
      <w:rFonts w:ascii="Times New Roman" w:hAnsi="Times New Roman" w:cs="Times New Roman"/>
      <w:sz w:val="22"/>
      <w:szCs w:val="22"/>
    </w:rPr>
  </w:style>
  <w:style w:type="character" w:styleId="HTMLDefinition">
    <w:name w:val="HTML Definition"/>
    <w:basedOn w:val="DefaultParagraphFont"/>
    <w:unhideWhenUsed/>
    <w:qFormat/>
    <w:rsid w:val="00b2139f"/>
    <w:rPr>
      <w:i/>
      <w:iCs/>
    </w:rPr>
  </w:style>
  <w:style w:type="character" w:styleId="Style33" w:customStyle="1">
    <w:name w:val="Абзац Знак"/>
    <w:link w:val="afffff8"/>
    <w:uiPriority w:val="99"/>
    <w:qFormat/>
    <w:rsid w:val="00b2139f"/>
    <w:rPr>
      <w:rFonts w:ascii="Times New Roman" w:hAnsi="Times New Roman" w:eastAsia="Times New Roman" w:cs="Times New Roman"/>
      <w:sz w:val="26"/>
      <w:szCs w:val="20"/>
      <w:lang w:eastAsia="ru-RU"/>
    </w:rPr>
  </w:style>
  <w:style w:type="character" w:styleId="Style34" w:customStyle="1">
    <w:name w:val="Без интервала Знак"/>
    <w:link w:val="affffd"/>
    <w:uiPriority w:val="99"/>
    <w:qFormat/>
    <w:locked/>
    <w:rsid w:val="00b2139f"/>
    <w:rPr>
      <w:rFonts w:ascii="Calibri" w:hAnsi="Calibri" w:eastAsia="Calibri" w:cs="Times New Roman"/>
    </w:rPr>
  </w:style>
  <w:style w:type="character" w:styleId="Linenumber">
    <w:name w:val="line number"/>
    <w:unhideWhenUsed/>
    <w:qFormat/>
    <w:rsid w:val="00b2139f"/>
    <w:rPr/>
  </w:style>
  <w:style w:type="character" w:styleId="IntenseEmphasis">
    <w:name w:val="Intense Emphasis"/>
    <w:basedOn w:val="DefaultParagraphFont"/>
    <w:uiPriority w:val="21"/>
    <w:qFormat/>
    <w:rsid w:val="00b2139f"/>
    <w:rPr>
      <w:b/>
      <w:bCs/>
      <w:i/>
      <w:iCs/>
      <w:color w:val="4F81BD" w:themeColor="accent1"/>
    </w:rPr>
  </w:style>
  <w:style w:type="character" w:styleId="Style35" w:customStyle="1">
    <w:name w:val="Основной текст_"/>
    <w:basedOn w:val="DefaultParagraphFont"/>
    <w:link w:val="2f1"/>
    <w:qFormat/>
    <w:locked/>
    <w:rsid w:val="00b2139f"/>
    <w:rPr>
      <w:rFonts w:ascii="Verdana" w:hAnsi="Verdana" w:cs="Verdana"/>
      <w:b/>
      <w:bCs/>
      <w:spacing w:val="-7"/>
      <w:sz w:val="21"/>
      <w:szCs w:val="21"/>
      <w:shd w:fill="FFFFFF" w:val="clear"/>
    </w:rPr>
  </w:style>
  <w:style w:type="character" w:styleId="TimesNewRoman" w:customStyle="1">
    <w:name w:val="Основной текст + Times New Roman"/>
    <w:basedOn w:val="Style35"/>
    <w:uiPriority w:val="99"/>
    <w:qFormat/>
    <w:rsid w:val="00b2139f"/>
    <w:rPr>
      <w:rFonts w:ascii="Times New Roman" w:hAnsi="Times New Roman" w:cs="Times New Roman"/>
      <w:b/>
      <w:bCs/>
      <w:color w:val="000000"/>
      <w:spacing w:val="2"/>
      <w:w w:val="100"/>
      <w:sz w:val="21"/>
      <w:szCs w:val="21"/>
      <w:u w:val="none"/>
      <w:shd w:fill="FFFFFF" w:val="clear"/>
      <w:lang w:val="ru-RU"/>
    </w:rPr>
  </w:style>
  <w:style w:type="character" w:styleId="FontStyle82" w:customStyle="1">
    <w:name w:val="Font Style82"/>
    <w:uiPriority w:val="99"/>
    <w:qFormat/>
    <w:rsid w:val="00b2139f"/>
    <w:rPr>
      <w:rFonts w:ascii="Times New Roman" w:hAnsi="Times New Roman" w:cs="Times New Roman"/>
      <w:sz w:val="32"/>
      <w:szCs w:val="32"/>
    </w:rPr>
  </w:style>
  <w:style w:type="character" w:styleId="FontStyle88" w:customStyle="1">
    <w:name w:val="Font Style88"/>
    <w:uiPriority w:val="99"/>
    <w:qFormat/>
    <w:rsid w:val="00b2139f"/>
    <w:rPr>
      <w:rFonts w:ascii="Times New Roman" w:hAnsi="Times New Roman" w:cs="Times New Roman"/>
      <w:sz w:val="26"/>
      <w:szCs w:val="26"/>
    </w:rPr>
  </w:style>
  <w:style w:type="character" w:styleId="110" w:customStyle="1">
    <w:name w:val="Заголовок_1 Знак Знак"/>
    <w:link w:val="1f9"/>
    <w:semiHidden/>
    <w:qFormat/>
    <w:rsid w:val="00b2139f"/>
    <w:rPr>
      <w:rFonts w:ascii="Times New Roman" w:hAnsi="Times New Roman" w:eastAsia="Times New Roman" w:cs="Times New Roman"/>
      <w:b/>
      <w:caps/>
      <w:sz w:val="24"/>
      <w:szCs w:val="24"/>
      <w:lang w:eastAsia="ru-RU"/>
    </w:rPr>
  </w:style>
  <w:style w:type="character" w:styleId="113" w:customStyle="1">
    <w:name w:val="Маркированный_1 Знак"/>
    <w:link w:val="11"/>
    <w:semiHidden/>
    <w:qFormat/>
    <w:rsid w:val="00b2139f"/>
    <w:rPr>
      <w:rFonts w:ascii="Times New Roman" w:hAnsi="Times New Roman" w:eastAsia="Times New Roman" w:cs="Times New Roman"/>
      <w:sz w:val="24"/>
      <w:szCs w:val="24"/>
      <w:lang w:eastAsia="ru-RU"/>
    </w:rPr>
  </w:style>
  <w:style w:type="character" w:styleId="Style36" w:customStyle="1">
    <w:name w:val="Подчеркнутый Знак"/>
    <w:link w:val="affffff7"/>
    <w:semiHidden/>
    <w:qFormat/>
    <w:rsid w:val="00b2139f"/>
    <w:rPr>
      <w:rFonts w:ascii="Times New Roman" w:hAnsi="Times New Roman" w:eastAsia="Times New Roman" w:cs="Times New Roman"/>
      <w:sz w:val="24"/>
      <w:szCs w:val="24"/>
      <w:u w:val="single"/>
      <w:lang w:eastAsia="ru-RU"/>
    </w:rPr>
  </w:style>
  <w:style w:type="character" w:styleId="Style37" w:customStyle="1">
    <w:name w:val="Надстрочный"/>
    <w:semiHidden/>
    <w:qFormat/>
    <w:rsid w:val="00b2139f"/>
    <w:rPr>
      <w:b/>
      <w:bCs/>
      <w:vertAlign w:val="superscript"/>
    </w:rPr>
  </w:style>
  <w:style w:type="character" w:styleId="HTMLSample">
    <w:name w:val="HTML Sample"/>
    <w:qFormat/>
    <w:rsid w:val="00b2139f"/>
    <w:rPr>
      <w:rFonts w:ascii="Courier New" w:hAnsi="Courier New" w:cs="Courier New"/>
      <w:lang w:val="ru-RU"/>
    </w:rPr>
  </w:style>
  <w:style w:type="character" w:styleId="HTMLVariable">
    <w:name w:val="HTML Variable"/>
    <w:qFormat/>
    <w:rsid w:val="00b2139f"/>
    <w:rPr>
      <w:i/>
      <w:iCs/>
      <w:lang w:val="ru-RU"/>
    </w:rPr>
  </w:style>
  <w:style w:type="character" w:styleId="HTMLTypewriter">
    <w:name w:val="HTML Typewriter"/>
    <w:qFormat/>
    <w:rsid w:val="00b2139f"/>
    <w:rPr>
      <w:rFonts w:ascii="Courier New" w:hAnsi="Courier New" w:cs="Courier New"/>
      <w:sz w:val="20"/>
      <w:szCs w:val="20"/>
      <w:lang w:val="ru-RU"/>
    </w:rPr>
  </w:style>
  <w:style w:type="character" w:styleId="Style38" w:customStyle="1">
    <w:name w:val="Приветствие Знак"/>
    <w:basedOn w:val="DefaultParagraphFont"/>
    <w:link w:val="afffffff3"/>
    <w:qFormat/>
    <w:rsid w:val="00b2139f"/>
    <w:rPr>
      <w:rFonts w:ascii="Arial" w:hAnsi="Arial" w:eastAsia="Times New Roman" w:cs="Arial"/>
      <w:spacing w:val="-5"/>
      <w:sz w:val="20"/>
      <w:szCs w:val="20"/>
    </w:rPr>
  </w:style>
  <w:style w:type="character" w:styleId="Style39" w:customStyle="1">
    <w:name w:val="Прощание Знак"/>
    <w:basedOn w:val="DefaultParagraphFont"/>
    <w:link w:val="afffffff5"/>
    <w:qFormat/>
    <w:rsid w:val="00b2139f"/>
    <w:rPr>
      <w:rFonts w:ascii="Arial" w:hAnsi="Arial" w:eastAsia="Times New Roman" w:cs="Arial"/>
      <w:spacing w:val="-5"/>
      <w:sz w:val="20"/>
      <w:szCs w:val="20"/>
    </w:rPr>
  </w:style>
  <w:style w:type="character" w:styleId="Style40" w:customStyle="1">
    <w:name w:val="Электронная подпись Знак"/>
    <w:basedOn w:val="DefaultParagraphFont"/>
    <w:link w:val="afffffff7"/>
    <w:qFormat/>
    <w:rsid w:val="00b2139f"/>
    <w:rPr>
      <w:rFonts w:ascii="Arial" w:hAnsi="Arial" w:eastAsia="Times New Roman" w:cs="Arial"/>
      <w:spacing w:val="-5"/>
      <w:sz w:val="20"/>
      <w:szCs w:val="20"/>
    </w:rPr>
  </w:style>
  <w:style w:type="character" w:styleId="114" w:customStyle="1">
    <w:name w:val="Заголовок_1 Знак Знак Знак"/>
    <w:semiHidden/>
    <w:qFormat/>
    <w:rsid w:val="00b2139f"/>
    <w:rPr>
      <w:b/>
      <w:caps/>
      <w:sz w:val="24"/>
      <w:szCs w:val="24"/>
      <w:lang w:val="ru-RU" w:eastAsia="ru-RU" w:bidi="ar-SA"/>
    </w:rPr>
  </w:style>
  <w:style w:type="character" w:styleId="Style41" w:customStyle="1">
    <w:name w:val="Вступление"/>
    <w:semiHidden/>
    <w:qFormat/>
    <w:rsid w:val="00b2139f"/>
    <w:rPr>
      <w:rFonts w:ascii="Arial Black" w:hAnsi="Arial Black" w:cs="Arial Black"/>
      <w:spacing w:val="-4"/>
      <w:sz w:val="18"/>
      <w:szCs w:val="18"/>
    </w:rPr>
  </w:style>
  <w:style w:type="character" w:styleId="Style42" w:customStyle="1">
    <w:name w:val="Девиз"/>
    <w:semiHidden/>
    <w:qFormat/>
    <w:rsid w:val="00b2139f"/>
    <w:rPr>
      <w:i/>
      <w:iCs/>
      <w:spacing w:val="-6"/>
      <w:sz w:val="24"/>
      <w:szCs w:val="24"/>
      <w:lang w:val="ru-RU"/>
    </w:rPr>
  </w:style>
  <w:style w:type="character" w:styleId="HTML2" w:customStyle="1">
    <w:name w:val="Адрес HTML Знак"/>
    <w:basedOn w:val="DefaultParagraphFont"/>
    <w:link w:val="HTML7"/>
    <w:qFormat/>
    <w:rsid w:val="00b2139f"/>
    <w:rPr>
      <w:rFonts w:ascii="Arial" w:hAnsi="Arial" w:eastAsia="Times New Roman" w:cs="Arial"/>
      <w:i/>
      <w:iCs/>
      <w:spacing w:val="-5"/>
      <w:sz w:val="20"/>
      <w:szCs w:val="20"/>
    </w:rPr>
  </w:style>
  <w:style w:type="character" w:styleId="HTMLAcronym">
    <w:name w:val="HTML Acronym"/>
    <w:qFormat/>
    <w:rsid w:val="00b2139f"/>
    <w:rPr>
      <w:lang w:val="ru-RU"/>
    </w:rPr>
  </w:style>
  <w:style w:type="character" w:styleId="Style43" w:customStyle="1">
    <w:name w:val="Дата Знак"/>
    <w:basedOn w:val="DefaultParagraphFont"/>
    <w:link w:val="affffffffb"/>
    <w:qFormat/>
    <w:rsid w:val="00b2139f"/>
    <w:rPr>
      <w:rFonts w:ascii="Arial" w:hAnsi="Arial" w:eastAsia="Times New Roman" w:cs="Arial"/>
      <w:spacing w:val="-5"/>
      <w:sz w:val="20"/>
      <w:szCs w:val="20"/>
    </w:rPr>
  </w:style>
  <w:style w:type="character" w:styleId="Style44" w:customStyle="1">
    <w:name w:val="Заголовок записки Знак"/>
    <w:basedOn w:val="DefaultParagraphFont"/>
    <w:link w:val="affffffffd"/>
    <w:qFormat/>
    <w:rsid w:val="00b2139f"/>
    <w:rPr>
      <w:rFonts w:ascii="Arial" w:hAnsi="Arial" w:eastAsia="Times New Roman" w:cs="Arial"/>
      <w:spacing w:val="-5"/>
      <w:sz w:val="20"/>
      <w:szCs w:val="20"/>
    </w:rPr>
  </w:style>
  <w:style w:type="character" w:styleId="HTMLKeyboard">
    <w:name w:val="HTML Keyboard"/>
    <w:qFormat/>
    <w:rsid w:val="00b2139f"/>
    <w:rPr>
      <w:rFonts w:ascii="Courier New" w:hAnsi="Courier New" w:cs="Courier New"/>
      <w:sz w:val="20"/>
      <w:szCs w:val="20"/>
      <w:lang w:val="ru-RU"/>
    </w:rPr>
  </w:style>
  <w:style w:type="character" w:styleId="HTMLCode">
    <w:name w:val="HTML Code"/>
    <w:qFormat/>
    <w:rsid w:val="00b2139f"/>
    <w:rPr>
      <w:rFonts w:ascii="Courier New" w:hAnsi="Courier New" w:cs="Courier New"/>
      <w:sz w:val="20"/>
      <w:szCs w:val="20"/>
      <w:lang w:val="ru-RU"/>
    </w:rPr>
  </w:style>
  <w:style w:type="character" w:styleId="26" w:customStyle="1">
    <w:name w:val="Красная строка 2 Знак"/>
    <w:basedOn w:val="Style8"/>
    <w:link w:val="2f6"/>
    <w:qFormat/>
    <w:rsid w:val="00b2139f"/>
    <w:rPr>
      <w:rFonts w:ascii="Arial" w:hAnsi="Arial" w:eastAsia="Times New Roman" w:cs="Arial"/>
      <w:spacing w:val="-5"/>
      <w:sz w:val="20"/>
      <w:szCs w:val="20"/>
      <w:lang w:eastAsia="ru-RU"/>
    </w:rPr>
  </w:style>
  <w:style w:type="character" w:styleId="115" w:customStyle="1">
    <w:name w:val="Заголовок_1"/>
    <w:semiHidden/>
    <w:qFormat/>
    <w:rsid w:val="00b2139f"/>
    <w:rPr>
      <w:caps/>
    </w:rPr>
  </w:style>
  <w:style w:type="character" w:styleId="116" w:customStyle="1">
    <w:name w:val="Маркированный_1 Знак Знак"/>
    <w:semiHidden/>
    <w:qFormat/>
    <w:rsid w:val="00b2139f"/>
    <w:rPr>
      <w:sz w:val="24"/>
      <w:szCs w:val="24"/>
      <w:lang w:val="ru-RU" w:eastAsia="ru-RU" w:bidi="ar-SA"/>
    </w:rPr>
  </w:style>
  <w:style w:type="character" w:styleId="Style45" w:customStyle="1">
    <w:name w:val="Подчеркнутый Знак Знак"/>
    <w:semiHidden/>
    <w:qFormat/>
    <w:rsid w:val="00b2139f"/>
    <w:rPr>
      <w:sz w:val="24"/>
      <w:szCs w:val="24"/>
      <w:u w:val="single"/>
      <w:lang w:val="ru-RU" w:eastAsia="ru-RU" w:bidi="ar-SA"/>
    </w:rPr>
  </w:style>
  <w:style w:type="character" w:styleId="Style46" w:customStyle="1">
    <w:name w:val="Обычный в таблице Знак Знак"/>
    <w:link w:val="afffffff9"/>
    <w:semiHidden/>
    <w:qFormat/>
    <w:rsid w:val="00b2139f"/>
    <w:rPr>
      <w:rFonts w:ascii="Times New Roman" w:hAnsi="Times New Roman" w:eastAsia="Times New Roman" w:cs="Times New Roman"/>
      <w:sz w:val="28"/>
      <w:szCs w:val="28"/>
      <w:lang w:eastAsia="ru-RU"/>
    </w:rPr>
  </w:style>
  <w:style w:type="character" w:styleId="117" w:customStyle="1">
    <w:name w:val="Маркированный_1 Знак Знак Знак"/>
    <w:semiHidden/>
    <w:qFormat/>
    <w:rsid w:val="00b2139f"/>
    <w:rPr>
      <w:sz w:val="24"/>
      <w:szCs w:val="24"/>
      <w:lang w:val="ru-RU" w:eastAsia="ru-RU" w:bidi="ar-SA"/>
    </w:rPr>
  </w:style>
  <w:style w:type="character" w:styleId="34" w:customStyle="1">
    <w:name w:val="Знак3 Знак Знак"/>
    <w:semiHidden/>
    <w:qFormat/>
    <w:rsid w:val="00b2139f"/>
    <w:rPr>
      <w:b/>
      <w:sz w:val="24"/>
      <w:szCs w:val="24"/>
      <w:u w:val="single"/>
      <w:lang w:val="ru-RU" w:eastAsia="ru-RU" w:bidi="ar-SA"/>
    </w:rPr>
  </w:style>
  <w:style w:type="character" w:styleId="Style47" w:customStyle="1">
    <w:name w:val="Подчеркнутый Знак Знак Знак"/>
    <w:semiHidden/>
    <w:qFormat/>
    <w:rsid w:val="00b2139f"/>
    <w:rPr>
      <w:sz w:val="24"/>
      <w:szCs w:val="24"/>
      <w:u w:val="single"/>
      <w:lang w:val="ru-RU" w:eastAsia="ru-RU" w:bidi="ar-SA"/>
    </w:rPr>
  </w:style>
  <w:style w:type="character" w:styleId="118" w:customStyle="1">
    <w:name w:val="Маркированный_1 Знак Знак Знак Знак"/>
    <w:semiHidden/>
    <w:qFormat/>
    <w:rsid w:val="00b2139f"/>
    <w:rPr>
      <w:sz w:val="24"/>
      <w:szCs w:val="24"/>
      <w:lang w:val="ru-RU" w:eastAsia="ru-RU" w:bidi="ar-SA"/>
    </w:rPr>
  </w:style>
  <w:style w:type="character" w:styleId="27" w:customStyle="1">
    <w:name w:val="Знак2 Знак Знак"/>
    <w:semiHidden/>
    <w:qFormat/>
    <w:rsid w:val="00b2139f"/>
    <w:rPr>
      <w:b/>
      <w:bCs/>
      <w:sz w:val="24"/>
      <w:szCs w:val="24"/>
      <w:lang w:val="ru-RU" w:eastAsia="ru-RU" w:bidi="ar-SA"/>
    </w:rPr>
  </w:style>
  <w:style w:type="character" w:styleId="119" w:customStyle="1">
    <w:name w:val="Подчеркнутый Знак Знак1"/>
    <w:semiHidden/>
    <w:qFormat/>
    <w:rsid w:val="00b2139f"/>
    <w:rPr>
      <w:sz w:val="24"/>
      <w:szCs w:val="24"/>
      <w:u w:val="single"/>
      <w:lang w:val="ru-RU" w:eastAsia="ru-RU" w:bidi="ar-SA"/>
    </w:rPr>
  </w:style>
  <w:style w:type="character" w:styleId="1110" w:customStyle="1">
    <w:name w:val="Знак1 Знак Знак1"/>
    <w:semiHidden/>
    <w:qFormat/>
    <w:rsid w:val="00b2139f"/>
    <w:rPr>
      <w:sz w:val="24"/>
      <w:szCs w:val="24"/>
      <w:lang w:val="ru-RU" w:eastAsia="ru-RU" w:bidi="ar-SA"/>
    </w:rPr>
  </w:style>
  <w:style w:type="character" w:styleId="28" w:customStyle="1">
    <w:name w:val="Знак2"/>
    <w:semiHidden/>
    <w:qFormat/>
    <w:rsid w:val="00b2139f"/>
    <w:rPr>
      <w:b/>
      <w:bCs/>
      <w:sz w:val="24"/>
      <w:szCs w:val="24"/>
      <w:lang w:val="ru-RU" w:eastAsia="ru-RU" w:bidi="ar-SA"/>
    </w:rPr>
  </w:style>
  <w:style w:type="character" w:styleId="S4" w:customStyle="1">
    <w:name w:val="S_Заголовок 4 Знак"/>
    <w:link w:val="S4"/>
    <w:qFormat/>
    <w:rsid w:val="00b2139f"/>
    <w:rPr>
      <w:rFonts w:ascii="Times New Roman" w:hAnsi="Times New Roman" w:eastAsia="Times New Roman" w:cs="Times New Roman"/>
      <w:i/>
      <w:sz w:val="28"/>
      <w:szCs w:val="24"/>
      <w:u w:val="single"/>
      <w:lang w:eastAsia="ru-RU"/>
    </w:rPr>
  </w:style>
  <w:style w:type="character" w:styleId="S" w:customStyle="1">
    <w:name w:val="S_Обычный в таблице Знак"/>
    <w:link w:val="S8"/>
    <w:qFormat/>
    <w:rsid w:val="00b2139f"/>
    <w:rPr>
      <w:rFonts w:ascii="Times New Roman" w:hAnsi="Times New Roman" w:eastAsia="Times New Roman" w:cs="Times New Roman"/>
      <w:sz w:val="24"/>
      <w:szCs w:val="24"/>
      <w:lang w:eastAsia="ru-RU"/>
    </w:rPr>
  </w:style>
  <w:style w:type="character" w:styleId="S1" w:customStyle="1">
    <w:name w:val="S_Обычный Знак"/>
    <w:link w:val="S6"/>
    <w:qFormat/>
    <w:rsid w:val="00b2139f"/>
    <w:rPr>
      <w:rFonts w:ascii="Times New Roman" w:hAnsi="Times New Roman" w:eastAsia="Times New Roman" w:cs="Times New Roman"/>
      <w:sz w:val="24"/>
      <w:szCs w:val="24"/>
      <w:lang w:eastAsia="ru-RU"/>
    </w:rPr>
  </w:style>
  <w:style w:type="character" w:styleId="1111" w:customStyle="1">
    <w:name w:val="Маркированный_1 Знак1"/>
    <w:basedOn w:val="DefaultParagraphFont"/>
    <w:semiHidden/>
    <w:qFormat/>
    <w:rsid w:val="00b2139f"/>
    <w:rPr/>
  </w:style>
  <w:style w:type="character" w:styleId="S3" w:customStyle="1">
    <w:name w:val="S_Заголовок 3 Знак Знак"/>
    <w:link w:val="S3"/>
    <w:qFormat/>
    <w:rsid w:val="00b2139f"/>
    <w:rPr>
      <w:rFonts w:ascii="Times New Roman" w:hAnsi="Times New Roman" w:eastAsia="Times New Roman" w:cs="Times New Roman"/>
      <w:b/>
      <w:i/>
      <w:sz w:val="24"/>
      <w:szCs w:val="24"/>
      <w:lang w:eastAsia="ru-RU"/>
    </w:rPr>
  </w:style>
  <w:style w:type="character" w:styleId="120" w:customStyle="1">
    <w:name w:val="Заголовок_1 Знак Знак Знак Знак"/>
    <w:qFormat/>
    <w:rsid w:val="00b2139f"/>
    <w:rPr>
      <w:b/>
      <w:caps/>
      <w:sz w:val="24"/>
      <w:szCs w:val="24"/>
      <w:lang w:val="ru-RU" w:eastAsia="ru-RU" w:bidi="ar-SA"/>
    </w:rPr>
  </w:style>
  <w:style w:type="character" w:styleId="S2" w:customStyle="1">
    <w:name w:val="S_Маркированный Знак"/>
    <w:link w:val="S"/>
    <w:qFormat/>
    <w:rsid w:val="00b2139f"/>
    <w:rPr>
      <w:rFonts w:ascii="Times New Roman" w:hAnsi="Times New Roman" w:eastAsia="Times New Roman" w:cs="Times New Roman"/>
      <w:sz w:val="24"/>
      <w:szCs w:val="24"/>
      <w:lang w:eastAsia="ru-RU"/>
    </w:rPr>
  </w:style>
  <w:style w:type="character" w:styleId="S5" w:customStyle="1">
    <w:name w:val="S_Обычный с подчеркиванием Знак"/>
    <w:link w:val="Sb"/>
    <w:qFormat/>
    <w:rsid w:val="00b2139f"/>
    <w:rPr>
      <w:rFonts w:ascii="Times New Roman" w:hAnsi="Times New Roman" w:eastAsia="Times New Roman" w:cs="Times New Roman"/>
      <w:sz w:val="24"/>
      <w:szCs w:val="24"/>
      <w:u w:val="single"/>
      <w:lang w:eastAsia="ru-RU"/>
    </w:rPr>
  </w:style>
  <w:style w:type="character" w:styleId="S11" w:customStyle="1">
    <w:name w:val="S_Маркированный Знак Знак1"/>
    <w:qFormat/>
    <w:rsid w:val="00b2139f"/>
    <w:rPr>
      <w:sz w:val="24"/>
      <w:szCs w:val="24"/>
      <w:lang w:val="ru-RU" w:eastAsia="ru-RU" w:bidi="ar-SA"/>
    </w:rPr>
  </w:style>
  <w:style w:type="character" w:styleId="S31" w:customStyle="1">
    <w:name w:val="S_Заголовок 3 Знак"/>
    <w:qFormat/>
    <w:rsid w:val="00b2139f"/>
    <w:rPr>
      <w:sz w:val="24"/>
      <w:szCs w:val="24"/>
      <w:u w:val="single"/>
      <w:lang w:val="ru-RU" w:eastAsia="ru-RU" w:bidi="ar-SA"/>
    </w:rPr>
  </w:style>
  <w:style w:type="character" w:styleId="ConsNonformat" w:customStyle="1">
    <w:name w:val="ConsNonformat Знак"/>
    <w:link w:val="ConsNonformat"/>
    <w:qFormat/>
    <w:rsid w:val="00b2139f"/>
    <w:rPr>
      <w:rFonts w:ascii="Courier New" w:hAnsi="Courier New" w:eastAsia="Times New Roman" w:cs="Times New Roman"/>
      <w:sz w:val="20"/>
      <w:szCs w:val="20"/>
      <w:lang w:eastAsia="ru-RU"/>
    </w:rPr>
  </w:style>
  <w:style w:type="character" w:styleId="Style48" w:customStyle="1">
    <w:name w:val="Статья Знак"/>
    <w:link w:val="afffffffff4"/>
    <w:semiHidden/>
    <w:qFormat/>
    <w:rsid w:val="00b2139f"/>
    <w:rPr>
      <w:rFonts w:ascii="Times New Roman" w:hAnsi="Times New Roman" w:eastAsia="Times New Roman" w:cs="Times New Roman"/>
      <w:sz w:val="24"/>
      <w:szCs w:val="24"/>
      <w:lang w:eastAsia="ru-RU"/>
    </w:rPr>
  </w:style>
  <w:style w:type="character" w:styleId="122" w:customStyle="1">
    <w:name w:val="Заголовок_12"/>
    <w:qFormat/>
    <w:rsid w:val="00b2139f"/>
    <w:rPr>
      <w:b/>
    </w:rPr>
  </w:style>
  <w:style w:type="character" w:styleId="214" w:customStyle="1">
    <w:name w:val="Знак2 Знак1"/>
    <w:qFormat/>
    <w:rsid w:val="00b2139f"/>
    <w:rPr>
      <w:b/>
      <w:sz w:val="24"/>
      <w:szCs w:val="24"/>
      <w:lang w:val="ru-RU" w:eastAsia="ru-RU" w:bidi="ar-SA"/>
    </w:rPr>
  </w:style>
  <w:style w:type="character" w:styleId="S6" w:customStyle="1">
    <w:name w:val="S_Маркированный Знак Знак"/>
    <w:qFormat/>
    <w:rsid w:val="00b2139f"/>
    <w:rPr>
      <w:sz w:val="24"/>
      <w:szCs w:val="24"/>
      <w:lang w:val="ru-RU" w:eastAsia="ru-RU" w:bidi="ar-SA"/>
    </w:rPr>
  </w:style>
  <w:style w:type="character" w:styleId="35" w:customStyle="1">
    <w:name w:val="Знак3 Знак Знак Знак"/>
    <w:semiHidden/>
    <w:qFormat/>
    <w:rsid w:val="00b2139f"/>
    <w:rPr>
      <w:b/>
      <w:sz w:val="24"/>
      <w:szCs w:val="24"/>
      <w:u w:val="single"/>
      <w:lang w:val="ru-RU" w:eastAsia="ru-RU" w:bidi="ar-SA"/>
    </w:rPr>
  </w:style>
  <w:style w:type="character" w:styleId="123" w:customStyle="1">
    <w:name w:val="Обычный в таблице Знак Знак1"/>
    <w:semiHidden/>
    <w:qFormat/>
    <w:rsid w:val="00b2139f"/>
    <w:rPr>
      <w:sz w:val="24"/>
      <w:szCs w:val="24"/>
      <w:lang w:val="ru-RU" w:eastAsia="ru-RU" w:bidi="ar-SA"/>
    </w:rPr>
  </w:style>
  <w:style w:type="character" w:styleId="Style49" w:customStyle="1">
    <w:name w:val="Подчеркнутый Знак Знак Знак Знак"/>
    <w:semiHidden/>
    <w:qFormat/>
    <w:rsid w:val="00b2139f"/>
    <w:rPr>
      <w:sz w:val="24"/>
      <w:szCs w:val="24"/>
      <w:u w:val="single"/>
      <w:lang w:val="ru-RU" w:eastAsia="ru-RU" w:bidi="ar-SA"/>
    </w:rPr>
  </w:style>
  <w:style w:type="character" w:styleId="124" w:customStyle="1">
    <w:name w:val="Маркированный_1 Знак Знак Знак Знак Знак"/>
    <w:semiHidden/>
    <w:qFormat/>
    <w:rsid w:val="00b2139f"/>
    <w:rPr>
      <w:sz w:val="24"/>
      <w:szCs w:val="24"/>
      <w:lang w:val="ru-RU" w:eastAsia="ru-RU" w:bidi="ar-SA"/>
    </w:rPr>
  </w:style>
  <w:style w:type="character" w:styleId="29" w:customStyle="1">
    <w:name w:val="Знак2 Знак Знак Знак"/>
    <w:semiHidden/>
    <w:qFormat/>
    <w:rsid w:val="00b2139f"/>
    <w:rPr>
      <w:b/>
      <w:bCs/>
      <w:sz w:val="24"/>
      <w:szCs w:val="24"/>
      <w:lang w:val="ru-RU" w:eastAsia="ru-RU" w:bidi="ar-SA"/>
    </w:rPr>
  </w:style>
  <w:style w:type="character" w:styleId="132" w:customStyle="1">
    <w:name w:val="Знак1 Знак Знак Знак3"/>
    <w:semiHidden/>
    <w:qFormat/>
    <w:rsid w:val="00b2139f"/>
    <w:rPr>
      <w:sz w:val="24"/>
      <w:szCs w:val="24"/>
      <w:lang w:val="ru-RU" w:eastAsia="ru-RU" w:bidi="ar-SA"/>
    </w:rPr>
  </w:style>
  <w:style w:type="character" w:styleId="125" w:customStyle="1">
    <w:name w:val="Заголовок_1 Знак Знак Знак Знак Знак"/>
    <w:semiHidden/>
    <w:qFormat/>
    <w:rsid w:val="00b2139f"/>
    <w:rPr>
      <w:b/>
      <w:caps/>
      <w:sz w:val="24"/>
      <w:szCs w:val="24"/>
      <w:lang w:val="ru-RU" w:eastAsia="ru-RU" w:bidi="ar-SA"/>
    </w:rPr>
  </w:style>
  <w:style w:type="character" w:styleId="S7" w:customStyle="1">
    <w:name w:val="S_Заголовок таблицы Знак"/>
    <w:link w:val="Se"/>
    <w:qFormat/>
    <w:rsid w:val="00b2139f"/>
    <w:rPr>
      <w:rFonts w:ascii="Times New Roman" w:hAnsi="Times New Roman" w:eastAsia="Times New Roman" w:cs="Times New Roman"/>
      <w:sz w:val="24"/>
      <w:szCs w:val="24"/>
      <w:u w:val="single"/>
      <w:lang w:eastAsia="ru-RU"/>
    </w:rPr>
  </w:style>
  <w:style w:type="character" w:styleId="S8" w:customStyle="1">
    <w:name w:val="S_Таблица Знак"/>
    <w:link w:val="Sf0"/>
    <w:qFormat/>
    <w:rsid w:val="00b2139f"/>
    <w:rPr>
      <w:rFonts w:ascii="Times New Roman" w:hAnsi="Times New Roman" w:eastAsia="Times New Roman" w:cs="Times New Roman"/>
      <w:sz w:val="24"/>
      <w:szCs w:val="24"/>
      <w:lang w:eastAsia="ru-RU"/>
    </w:rPr>
  </w:style>
  <w:style w:type="character" w:styleId="FontStyle163" w:customStyle="1">
    <w:name w:val="Font Style163"/>
    <w:uiPriority w:val="99"/>
    <w:qFormat/>
    <w:rsid w:val="00b2139f"/>
    <w:rPr>
      <w:rFonts w:ascii="Times New Roman" w:hAnsi="Times New Roman" w:cs="Times New Roman"/>
      <w:sz w:val="22"/>
      <w:szCs w:val="22"/>
    </w:rPr>
  </w:style>
  <w:style w:type="character" w:styleId="FontStyle83" w:customStyle="1">
    <w:name w:val="Font Style83"/>
    <w:uiPriority w:val="99"/>
    <w:qFormat/>
    <w:rsid w:val="00b2139f"/>
    <w:rPr>
      <w:rFonts w:ascii="Times New Roman" w:hAnsi="Times New Roman" w:cs="Times New Roman"/>
      <w:sz w:val="26"/>
      <w:szCs w:val="26"/>
    </w:rPr>
  </w:style>
  <w:style w:type="character" w:styleId="FontStyle90" w:customStyle="1">
    <w:name w:val="Font Style90"/>
    <w:uiPriority w:val="99"/>
    <w:qFormat/>
    <w:rsid w:val="00b2139f"/>
    <w:rPr>
      <w:rFonts w:ascii="Times New Roman" w:hAnsi="Times New Roman" w:cs="Times New Roman"/>
      <w:sz w:val="16"/>
      <w:szCs w:val="16"/>
    </w:rPr>
  </w:style>
  <w:style w:type="character" w:styleId="FontStyle79" w:customStyle="1">
    <w:name w:val="Font Style79"/>
    <w:uiPriority w:val="99"/>
    <w:qFormat/>
    <w:rsid w:val="00b2139f"/>
    <w:rPr>
      <w:rFonts w:ascii="Times New Roman" w:hAnsi="Times New Roman" w:cs="Times New Roman"/>
      <w:sz w:val="26"/>
      <w:szCs w:val="26"/>
    </w:rPr>
  </w:style>
  <w:style w:type="character" w:styleId="FontStyle80" w:customStyle="1">
    <w:name w:val="Font Style80"/>
    <w:uiPriority w:val="99"/>
    <w:qFormat/>
    <w:rsid w:val="00b2139f"/>
    <w:rPr>
      <w:rFonts w:ascii="Times New Roman" w:hAnsi="Times New Roman" w:cs="Times New Roman"/>
      <w:sz w:val="24"/>
      <w:szCs w:val="24"/>
    </w:rPr>
  </w:style>
  <w:style w:type="character" w:styleId="FontStyle81" w:customStyle="1">
    <w:name w:val="Font Style81"/>
    <w:uiPriority w:val="99"/>
    <w:qFormat/>
    <w:rsid w:val="00b2139f"/>
    <w:rPr>
      <w:rFonts w:ascii="Times New Roman" w:hAnsi="Times New Roman" w:cs="Times New Roman"/>
      <w:sz w:val="12"/>
      <w:szCs w:val="12"/>
    </w:rPr>
  </w:style>
  <w:style w:type="character" w:styleId="FontStyle87" w:customStyle="1">
    <w:name w:val="Font Style87"/>
    <w:uiPriority w:val="99"/>
    <w:qFormat/>
    <w:rsid w:val="00b2139f"/>
    <w:rPr>
      <w:rFonts w:ascii="Times New Roman" w:hAnsi="Times New Roman" w:cs="Times New Roman"/>
      <w:b/>
      <w:bCs/>
      <w:sz w:val="22"/>
      <w:szCs w:val="22"/>
    </w:rPr>
  </w:style>
  <w:style w:type="character" w:styleId="FontStyle91" w:customStyle="1">
    <w:name w:val="Font Style91"/>
    <w:uiPriority w:val="99"/>
    <w:qFormat/>
    <w:rsid w:val="00b2139f"/>
    <w:rPr>
      <w:rFonts w:ascii="Times New Roman" w:hAnsi="Times New Roman" w:cs="Times New Roman"/>
      <w:sz w:val="20"/>
      <w:szCs w:val="20"/>
    </w:rPr>
  </w:style>
  <w:style w:type="character" w:styleId="FontStyle86" w:customStyle="1">
    <w:name w:val="Font Style86"/>
    <w:uiPriority w:val="99"/>
    <w:qFormat/>
    <w:rsid w:val="00b2139f"/>
    <w:rPr>
      <w:rFonts w:ascii="Times New Roman" w:hAnsi="Times New Roman" w:cs="Times New Roman"/>
      <w:b/>
      <w:bCs/>
      <w:spacing w:val="20"/>
      <w:sz w:val="12"/>
      <w:szCs w:val="12"/>
    </w:rPr>
  </w:style>
  <w:style w:type="character" w:styleId="FontStyle119" w:customStyle="1">
    <w:name w:val="Font Style119"/>
    <w:uiPriority w:val="99"/>
    <w:qFormat/>
    <w:rsid w:val="00b2139f"/>
    <w:rPr>
      <w:rFonts w:ascii="Constantia" w:hAnsi="Constantia" w:cs="Constantia"/>
      <w:i/>
      <w:iCs/>
      <w:sz w:val="30"/>
      <w:szCs w:val="30"/>
    </w:rPr>
  </w:style>
  <w:style w:type="character" w:styleId="FontStyle120" w:customStyle="1">
    <w:name w:val="Font Style120"/>
    <w:uiPriority w:val="99"/>
    <w:qFormat/>
    <w:rsid w:val="00b2139f"/>
    <w:rPr>
      <w:rFonts w:ascii="Times New Roman" w:hAnsi="Times New Roman" w:cs="Times New Roman"/>
      <w:b/>
      <w:bCs/>
      <w:i/>
      <w:iCs/>
      <w:sz w:val="16"/>
      <w:szCs w:val="16"/>
    </w:rPr>
  </w:style>
  <w:style w:type="character" w:styleId="FontStyle139" w:customStyle="1">
    <w:name w:val="Font Style139"/>
    <w:uiPriority w:val="99"/>
    <w:qFormat/>
    <w:rsid w:val="00b2139f"/>
    <w:rPr>
      <w:rFonts w:ascii="Times New Roman" w:hAnsi="Times New Roman" w:cs="Times New Roman"/>
      <w:b/>
      <w:bCs/>
      <w:sz w:val="20"/>
      <w:szCs w:val="20"/>
    </w:rPr>
  </w:style>
  <w:style w:type="character" w:styleId="FontStyle164" w:customStyle="1">
    <w:name w:val="Font Style164"/>
    <w:uiPriority w:val="99"/>
    <w:qFormat/>
    <w:rsid w:val="00b2139f"/>
    <w:rPr>
      <w:rFonts w:ascii="Times New Roman" w:hAnsi="Times New Roman" w:cs="Times New Roman"/>
      <w:sz w:val="16"/>
      <w:szCs w:val="16"/>
    </w:rPr>
  </w:style>
  <w:style w:type="character" w:styleId="FontStyle165" w:customStyle="1">
    <w:name w:val="Font Style165"/>
    <w:uiPriority w:val="99"/>
    <w:qFormat/>
    <w:rsid w:val="00b2139f"/>
    <w:rPr>
      <w:rFonts w:ascii="Times New Roman" w:hAnsi="Times New Roman" w:cs="Times New Roman"/>
      <w:sz w:val="16"/>
      <w:szCs w:val="16"/>
    </w:rPr>
  </w:style>
  <w:style w:type="character" w:styleId="FontStyle166" w:customStyle="1">
    <w:name w:val="Font Style166"/>
    <w:uiPriority w:val="99"/>
    <w:qFormat/>
    <w:rsid w:val="00b2139f"/>
    <w:rPr>
      <w:rFonts w:ascii="Times New Roman" w:hAnsi="Times New Roman" w:cs="Times New Roman"/>
      <w:b/>
      <w:bCs/>
      <w:sz w:val="16"/>
      <w:szCs w:val="16"/>
    </w:rPr>
  </w:style>
  <w:style w:type="character" w:styleId="FontStyle92" w:customStyle="1">
    <w:name w:val="Font Style92"/>
    <w:uiPriority w:val="99"/>
    <w:qFormat/>
    <w:rsid w:val="00b2139f"/>
    <w:rPr>
      <w:rFonts w:ascii="Times New Roman" w:hAnsi="Times New Roman" w:cs="Times New Roman"/>
      <w:b/>
      <w:bCs/>
      <w:sz w:val="24"/>
      <w:szCs w:val="24"/>
    </w:rPr>
  </w:style>
  <w:style w:type="character" w:styleId="FontStyle101" w:customStyle="1">
    <w:name w:val="Font Style101"/>
    <w:uiPriority w:val="99"/>
    <w:qFormat/>
    <w:rsid w:val="00b2139f"/>
    <w:rPr>
      <w:rFonts w:ascii="Times New Roman" w:hAnsi="Times New Roman" w:cs="Times New Roman"/>
      <w:b/>
      <w:bCs/>
      <w:sz w:val="26"/>
      <w:szCs w:val="26"/>
    </w:rPr>
  </w:style>
  <w:style w:type="character" w:styleId="FontStyle78" w:customStyle="1">
    <w:name w:val="Font Style78"/>
    <w:uiPriority w:val="99"/>
    <w:qFormat/>
    <w:rsid w:val="00b2139f"/>
    <w:rPr>
      <w:rFonts w:ascii="Sylfaen" w:hAnsi="Sylfaen" w:cs="Sylfaen"/>
      <w:b/>
      <w:bCs/>
      <w:sz w:val="22"/>
      <w:szCs w:val="22"/>
    </w:rPr>
  </w:style>
  <w:style w:type="character" w:styleId="FontStyle93" w:customStyle="1">
    <w:name w:val="Font Style93"/>
    <w:uiPriority w:val="99"/>
    <w:qFormat/>
    <w:rsid w:val="00b2139f"/>
    <w:rPr>
      <w:rFonts w:ascii="Arial" w:hAnsi="Arial" w:cs="Arial"/>
      <w:b/>
      <w:bCs/>
      <w:sz w:val="20"/>
      <w:szCs w:val="20"/>
    </w:rPr>
  </w:style>
  <w:style w:type="character" w:styleId="FontStyle94" w:customStyle="1">
    <w:name w:val="Font Style94"/>
    <w:uiPriority w:val="99"/>
    <w:qFormat/>
    <w:rsid w:val="00b2139f"/>
    <w:rPr>
      <w:rFonts w:ascii="Times New Roman" w:hAnsi="Times New Roman" w:cs="Times New Roman"/>
      <w:i/>
      <w:iCs/>
      <w:sz w:val="8"/>
      <w:szCs w:val="8"/>
    </w:rPr>
  </w:style>
  <w:style w:type="character" w:styleId="FontStyle95" w:customStyle="1">
    <w:name w:val="Font Style95"/>
    <w:uiPriority w:val="99"/>
    <w:qFormat/>
    <w:rsid w:val="00b2139f"/>
    <w:rPr>
      <w:rFonts w:ascii="Times New Roman" w:hAnsi="Times New Roman" w:cs="Times New Roman"/>
      <w:b/>
      <w:bCs/>
      <w:w w:val="200"/>
      <w:sz w:val="8"/>
      <w:szCs w:val="8"/>
    </w:rPr>
  </w:style>
  <w:style w:type="character" w:styleId="FontStyle96" w:customStyle="1">
    <w:name w:val="Font Style96"/>
    <w:qFormat/>
    <w:rsid w:val="00b2139f"/>
    <w:rPr>
      <w:rFonts w:ascii="Arial" w:hAnsi="Arial" w:cs="Arial"/>
      <w:b/>
      <w:bCs/>
      <w:sz w:val="8"/>
      <w:szCs w:val="8"/>
    </w:rPr>
  </w:style>
  <w:style w:type="character" w:styleId="FontStyle97" w:customStyle="1">
    <w:name w:val="Font Style97"/>
    <w:uiPriority w:val="99"/>
    <w:qFormat/>
    <w:rsid w:val="00b2139f"/>
    <w:rPr>
      <w:rFonts w:ascii="Times New Roman" w:hAnsi="Times New Roman" w:cs="Times New Roman"/>
      <w:i/>
      <w:iCs/>
      <w:sz w:val="8"/>
      <w:szCs w:val="8"/>
    </w:rPr>
  </w:style>
  <w:style w:type="character" w:styleId="FontStyle98" w:customStyle="1">
    <w:name w:val="Font Style98"/>
    <w:uiPriority w:val="99"/>
    <w:qFormat/>
    <w:rsid w:val="00b2139f"/>
    <w:rPr>
      <w:rFonts w:ascii="Arial" w:hAnsi="Arial" w:cs="Arial"/>
      <w:sz w:val="22"/>
      <w:szCs w:val="22"/>
    </w:rPr>
  </w:style>
  <w:style w:type="character" w:styleId="FontStyle84" w:customStyle="1">
    <w:name w:val="Font Style84"/>
    <w:uiPriority w:val="99"/>
    <w:qFormat/>
    <w:rsid w:val="00b2139f"/>
    <w:rPr>
      <w:rFonts w:ascii="Times New Roman" w:hAnsi="Times New Roman" w:cs="Times New Roman"/>
      <w:b/>
      <w:bCs/>
      <w:i/>
      <w:iCs/>
      <w:spacing w:val="-40"/>
      <w:sz w:val="38"/>
      <w:szCs w:val="38"/>
    </w:rPr>
  </w:style>
  <w:style w:type="character" w:styleId="FontStyle85" w:customStyle="1">
    <w:name w:val="Font Style85"/>
    <w:uiPriority w:val="99"/>
    <w:qFormat/>
    <w:rsid w:val="00b2139f"/>
    <w:rPr>
      <w:rFonts w:ascii="Times New Roman" w:hAnsi="Times New Roman" w:cs="Times New Roman"/>
      <w:b/>
      <w:bCs/>
      <w:spacing w:val="-20"/>
      <w:sz w:val="32"/>
      <w:szCs w:val="32"/>
    </w:rPr>
  </w:style>
  <w:style w:type="character" w:styleId="FontStyle73" w:customStyle="1">
    <w:name w:val="Font Style73"/>
    <w:uiPriority w:val="99"/>
    <w:qFormat/>
    <w:rsid w:val="00b2139f"/>
    <w:rPr>
      <w:rFonts w:ascii="Times New Roman" w:hAnsi="Times New Roman" w:cs="Times New Roman"/>
      <w:sz w:val="52"/>
      <w:szCs w:val="52"/>
    </w:rPr>
  </w:style>
  <w:style w:type="character" w:styleId="FontStyle74" w:customStyle="1">
    <w:name w:val="Font Style74"/>
    <w:uiPriority w:val="99"/>
    <w:qFormat/>
    <w:rsid w:val="00b2139f"/>
    <w:rPr>
      <w:rFonts w:ascii="Times New Roman" w:hAnsi="Times New Roman" w:cs="Times New Roman"/>
      <w:sz w:val="40"/>
      <w:szCs w:val="40"/>
    </w:rPr>
  </w:style>
  <w:style w:type="character" w:styleId="FontStyle75" w:customStyle="1">
    <w:name w:val="Font Style75"/>
    <w:uiPriority w:val="99"/>
    <w:qFormat/>
    <w:rsid w:val="00b2139f"/>
    <w:rPr>
      <w:rFonts w:ascii="Times New Roman" w:hAnsi="Times New Roman" w:cs="Times New Roman"/>
      <w:i/>
      <w:iCs/>
      <w:sz w:val="10"/>
      <w:szCs w:val="10"/>
    </w:rPr>
  </w:style>
  <w:style w:type="character" w:styleId="FontStyle76" w:customStyle="1">
    <w:name w:val="Font Style76"/>
    <w:uiPriority w:val="99"/>
    <w:qFormat/>
    <w:rsid w:val="00b2139f"/>
    <w:rPr>
      <w:rFonts w:ascii="Times New Roman" w:hAnsi="Times New Roman" w:cs="Times New Roman"/>
      <w:i/>
      <w:iCs/>
      <w:sz w:val="8"/>
      <w:szCs w:val="8"/>
    </w:rPr>
  </w:style>
  <w:style w:type="character" w:styleId="FontStyle77" w:customStyle="1">
    <w:name w:val="Font Style77"/>
    <w:uiPriority w:val="99"/>
    <w:qFormat/>
    <w:rsid w:val="00b2139f"/>
    <w:rPr>
      <w:rFonts w:ascii="Arial" w:hAnsi="Arial" w:cs="Arial"/>
      <w:b/>
      <w:bCs/>
      <w:sz w:val="22"/>
      <w:szCs w:val="22"/>
    </w:rPr>
  </w:style>
  <w:style w:type="character" w:styleId="FontStyle99" w:customStyle="1">
    <w:name w:val="Font Style99"/>
    <w:uiPriority w:val="99"/>
    <w:qFormat/>
    <w:rsid w:val="00b2139f"/>
    <w:rPr>
      <w:rFonts w:ascii="Times New Roman" w:hAnsi="Times New Roman" w:cs="Times New Roman"/>
      <w:sz w:val="20"/>
      <w:szCs w:val="20"/>
    </w:rPr>
  </w:style>
  <w:style w:type="character" w:styleId="FontStyle100" w:customStyle="1">
    <w:name w:val="Font Style100"/>
    <w:uiPriority w:val="99"/>
    <w:qFormat/>
    <w:rsid w:val="00b2139f"/>
    <w:rPr>
      <w:rFonts w:ascii="Times New Roman" w:hAnsi="Times New Roman" w:cs="Times New Roman"/>
      <w:b/>
      <w:bCs/>
      <w:spacing w:val="-20"/>
      <w:sz w:val="18"/>
      <w:szCs w:val="18"/>
    </w:rPr>
  </w:style>
  <w:style w:type="character" w:styleId="FontStyle118" w:customStyle="1">
    <w:name w:val="Font Style118"/>
    <w:uiPriority w:val="99"/>
    <w:qFormat/>
    <w:rsid w:val="00b2139f"/>
    <w:rPr>
      <w:rFonts w:ascii="Arial" w:hAnsi="Arial" w:cs="Arial"/>
      <w:sz w:val="22"/>
      <w:szCs w:val="22"/>
    </w:rPr>
  </w:style>
  <w:style w:type="character" w:styleId="FontStyle125" w:customStyle="1">
    <w:name w:val="Font Style125"/>
    <w:uiPriority w:val="99"/>
    <w:qFormat/>
    <w:rsid w:val="00b2139f"/>
    <w:rPr>
      <w:rFonts w:ascii="Times New Roman" w:hAnsi="Times New Roman" w:cs="Times New Roman"/>
      <w:b/>
      <w:bCs/>
      <w:sz w:val="24"/>
      <w:szCs w:val="24"/>
    </w:rPr>
  </w:style>
  <w:style w:type="character" w:styleId="FontStyle161" w:customStyle="1">
    <w:name w:val="Font Style161"/>
    <w:uiPriority w:val="99"/>
    <w:qFormat/>
    <w:rsid w:val="00b2139f"/>
    <w:rPr>
      <w:rFonts w:ascii="Franklin Gothic Demi" w:hAnsi="Franklin Gothic Demi" w:cs="Franklin Gothic Demi"/>
      <w:sz w:val="30"/>
      <w:szCs w:val="30"/>
    </w:rPr>
  </w:style>
  <w:style w:type="character" w:styleId="FontStyle162" w:customStyle="1">
    <w:name w:val="Font Style162"/>
    <w:uiPriority w:val="99"/>
    <w:qFormat/>
    <w:rsid w:val="00b2139f"/>
    <w:rPr>
      <w:rFonts w:ascii="Times New Roman" w:hAnsi="Times New Roman" w:cs="Times New Roman"/>
      <w:b/>
      <w:bCs/>
      <w:sz w:val="26"/>
      <w:szCs w:val="26"/>
    </w:rPr>
  </w:style>
  <w:style w:type="character" w:styleId="FontStyle102" w:customStyle="1">
    <w:name w:val="Font Style102"/>
    <w:uiPriority w:val="99"/>
    <w:qFormat/>
    <w:rsid w:val="00b2139f"/>
    <w:rPr>
      <w:rFonts w:ascii="Arial" w:hAnsi="Arial" w:cs="Arial"/>
      <w:sz w:val="14"/>
      <w:szCs w:val="14"/>
    </w:rPr>
  </w:style>
  <w:style w:type="character" w:styleId="FontStyle103" w:customStyle="1">
    <w:name w:val="Font Style103"/>
    <w:uiPriority w:val="99"/>
    <w:qFormat/>
    <w:rsid w:val="00b2139f"/>
    <w:rPr>
      <w:rFonts w:ascii="Tahoma" w:hAnsi="Tahoma" w:cs="Tahoma"/>
      <w:sz w:val="8"/>
      <w:szCs w:val="8"/>
    </w:rPr>
  </w:style>
  <w:style w:type="character" w:styleId="FontStyle104" w:customStyle="1">
    <w:name w:val="Font Style104"/>
    <w:uiPriority w:val="99"/>
    <w:qFormat/>
    <w:rsid w:val="00b2139f"/>
    <w:rPr>
      <w:rFonts w:ascii="Tahoma" w:hAnsi="Tahoma" w:cs="Tahoma"/>
      <w:sz w:val="10"/>
      <w:szCs w:val="10"/>
    </w:rPr>
  </w:style>
  <w:style w:type="character" w:styleId="FontStyle105" w:customStyle="1">
    <w:name w:val="Font Style105"/>
    <w:uiPriority w:val="99"/>
    <w:qFormat/>
    <w:rsid w:val="00b2139f"/>
    <w:rPr>
      <w:rFonts w:ascii="Times New Roman" w:hAnsi="Times New Roman" w:cs="Times New Roman"/>
      <w:sz w:val="20"/>
      <w:szCs w:val="20"/>
    </w:rPr>
  </w:style>
  <w:style w:type="character" w:styleId="FontStyle106" w:customStyle="1">
    <w:name w:val="Font Style106"/>
    <w:uiPriority w:val="99"/>
    <w:qFormat/>
    <w:rsid w:val="00b2139f"/>
    <w:rPr>
      <w:rFonts w:ascii="Times New Roman" w:hAnsi="Times New Roman" w:cs="Times New Roman"/>
      <w:spacing w:val="-10"/>
      <w:sz w:val="20"/>
      <w:szCs w:val="20"/>
    </w:rPr>
  </w:style>
  <w:style w:type="character" w:styleId="FontStyle107" w:customStyle="1">
    <w:name w:val="Font Style107"/>
    <w:uiPriority w:val="99"/>
    <w:qFormat/>
    <w:rsid w:val="00b2139f"/>
    <w:rPr>
      <w:rFonts w:ascii="Tahoma" w:hAnsi="Tahoma" w:cs="Tahoma"/>
      <w:i/>
      <w:iCs/>
      <w:spacing w:val="-40"/>
      <w:sz w:val="38"/>
      <w:szCs w:val="38"/>
    </w:rPr>
  </w:style>
  <w:style w:type="character" w:styleId="FontStyle108" w:customStyle="1">
    <w:name w:val="Font Style108"/>
    <w:uiPriority w:val="99"/>
    <w:qFormat/>
    <w:rsid w:val="00b2139f"/>
    <w:rPr>
      <w:rFonts w:ascii="Tahoma" w:hAnsi="Tahoma" w:cs="Tahoma"/>
      <w:b/>
      <w:bCs/>
      <w:sz w:val="12"/>
      <w:szCs w:val="12"/>
    </w:rPr>
  </w:style>
  <w:style w:type="character" w:styleId="FontStyle109" w:customStyle="1">
    <w:name w:val="Font Style109"/>
    <w:uiPriority w:val="99"/>
    <w:qFormat/>
    <w:rsid w:val="00b2139f"/>
    <w:rPr>
      <w:rFonts w:ascii="Times New Roman" w:hAnsi="Times New Roman" w:cs="Times New Roman"/>
      <w:smallCaps/>
      <w:sz w:val="16"/>
      <w:szCs w:val="16"/>
    </w:rPr>
  </w:style>
  <w:style w:type="character" w:styleId="FontStyle110" w:customStyle="1">
    <w:name w:val="Font Style110"/>
    <w:uiPriority w:val="99"/>
    <w:qFormat/>
    <w:rsid w:val="00b2139f"/>
    <w:rPr>
      <w:rFonts w:ascii="Arial" w:hAnsi="Arial" w:cs="Arial"/>
      <w:sz w:val="26"/>
      <w:szCs w:val="26"/>
    </w:rPr>
  </w:style>
  <w:style w:type="character" w:styleId="FontStyle111" w:customStyle="1">
    <w:name w:val="Font Style111"/>
    <w:uiPriority w:val="99"/>
    <w:qFormat/>
    <w:rsid w:val="00b2139f"/>
    <w:rPr>
      <w:rFonts w:ascii="Arial" w:hAnsi="Arial" w:cs="Arial"/>
      <w:sz w:val="54"/>
      <w:szCs w:val="54"/>
    </w:rPr>
  </w:style>
  <w:style w:type="character" w:styleId="FontStyle112" w:customStyle="1">
    <w:name w:val="Font Style112"/>
    <w:uiPriority w:val="99"/>
    <w:qFormat/>
    <w:rsid w:val="00b2139f"/>
    <w:rPr>
      <w:rFonts w:ascii="Trebuchet MS" w:hAnsi="Trebuchet MS" w:cs="Trebuchet MS"/>
      <w:smallCaps/>
      <w:spacing w:val="10"/>
      <w:sz w:val="14"/>
      <w:szCs w:val="14"/>
    </w:rPr>
  </w:style>
  <w:style w:type="character" w:styleId="FontStyle113" w:customStyle="1">
    <w:name w:val="Font Style113"/>
    <w:uiPriority w:val="99"/>
    <w:qFormat/>
    <w:rsid w:val="00b2139f"/>
    <w:rPr>
      <w:rFonts w:ascii="Times New Roman" w:hAnsi="Times New Roman" w:cs="Times New Roman"/>
      <w:i/>
      <w:iCs/>
      <w:sz w:val="20"/>
      <w:szCs w:val="20"/>
    </w:rPr>
  </w:style>
  <w:style w:type="character" w:styleId="FontStyle114" w:customStyle="1">
    <w:name w:val="Font Style114"/>
    <w:uiPriority w:val="99"/>
    <w:qFormat/>
    <w:rsid w:val="00b2139f"/>
    <w:rPr>
      <w:rFonts w:ascii="Arial" w:hAnsi="Arial" w:cs="Arial"/>
      <w:b/>
      <w:bCs/>
      <w:sz w:val="14"/>
      <w:szCs w:val="14"/>
    </w:rPr>
  </w:style>
  <w:style w:type="character" w:styleId="FontStyle115" w:customStyle="1">
    <w:name w:val="Font Style115"/>
    <w:uiPriority w:val="99"/>
    <w:qFormat/>
    <w:rsid w:val="00b2139f"/>
    <w:rPr>
      <w:rFonts w:ascii="Arial" w:hAnsi="Arial" w:cs="Arial"/>
      <w:sz w:val="26"/>
      <w:szCs w:val="26"/>
    </w:rPr>
  </w:style>
  <w:style w:type="character" w:styleId="FontStyle116" w:customStyle="1">
    <w:name w:val="Font Style116"/>
    <w:uiPriority w:val="99"/>
    <w:qFormat/>
    <w:rsid w:val="00b2139f"/>
    <w:rPr>
      <w:rFonts w:ascii="Arial" w:hAnsi="Arial" w:cs="Arial"/>
      <w:b/>
      <w:bCs/>
      <w:spacing w:val="-10"/>
      <w:sz w:val="18"/>
      <w:szCs w:val="18"/>
    </w:rPr>
  </w:style>
  <w:style w:type="character" w:styleId="FontStyle117" w:customStyle="1">
    <w:name w:val="Font Style117"/>
    <w:uiPriority w:val="99"/>
    <w:qFormat/>
    <w:rsid w:val="00b2139f"/>
    <w:rPr>
      <w:rFonts w:ascii="Arial" w:hAnsi="Arial" w:cs="Arial"/>
      <w:b/>
      <w:bCs/>
      <w:sz w:val="14"/>
      <w:szCs w:val="14"/>
    </w:rPr>
  </w:style>
  <w:style w:type="character" w:styleId="FontStyle121" w:customStyle="1">
    <w:name w:val="Font Style121"/>
    <w:uiPriority w:val="99"/>
    <w:qFormat/>
    <w:rsid w:val="00b2139f"/>
    <w:rPr>
      <w:rFonts w:ascii="Arial" w:hAnsi="Arial" w:cs="Arial"/>
      <w:sz w:val="14"/>
      <w:szCs w:val="14"/>
    </w:rPr>
  </w:style>
  <w:style w:type="character" w:styleId="FontStyle122" w:customStyle="1">
    <w:name w:val="Font Style122"/>
    <w:uiPriority w:val="99"/>
    <w:qFormat/>
    <w:rsid w:val="00b2139f"/>
    <w:rPr>
      <w:rFonts w:ascii="Arial" w:hAnsi="Arial" w:cs="Arial"/>
      <w:spacing w:val="10"/>
      <w:sz w:val="22"/>
      <w:szCs w:val="22"/>
    </w:rPr>
  </w:style>
  <w:style w:type="character" w:styleId="FontStyle123" w:customStyle="1">
    <w:name w:val="Font Style123"/>
    <w:uiPriority w:val="99"/>
    <w:qFormat/>
    <w:rsid w:val="00b2139f"/>
    <w:rPr>
      <w:rFonts w:ascii="Arial" w:hAnsi="Arial" w:cs="Arial"/>
      <w:spacing w:val="-20"/>
      <w:sz w:val="22"/>
      <w:szCs w:val="22"/>
    </w:rPr>
  </w:style>
  <w:style w:type="character" w:styleId="FontStyle124" w:customStyle="1">
    <w:name w:val="Font Style124"/>
    <w:uiPriority w:val="99"/>
    <w:qFormat/>
    <w:rsid w:val="00b2139f"/>
    <w:rPr>
      <w:rFonts w:ascii="Courier New" w:hAnsi="Courier New" w:cs="Courier New"/>
      <w:b/>
      <w:bCs/>
      <w:spacing w:val="-20"/>
      <w:sz w:val="32"/>
      <w:szCs w:val="32"/>
    </w:rPr>
  </w:style>
  <w:style w:type="character" w:styleId="FontStyle126" w:customStyle="1">
    <w:name w:val="Font Style126"/>
    <w:uiPriority w:val="99"/>
    <w:qFormat/>
    <w:rsid w:val="00b2139f"/>
    <w:rPr>
      <w:rFonts w:ascii="Times New Roman" w:hAnsi="Times New Roman" w:cs="Times New Roman"/>
      <w:b/>
      <w:bCs/>
      <w:sz w:val="12"/>
      <w:szCs w:val="12"/>
    </w:rPr>
  </w:style>
  <w:style w:type="character" w:styleId="FontStyle127" w:customStyle="1">
    <w:name w:val="Font Style127"/>
    <w:uiPriority w:val="99"/>
    <w:qFormat/>
    <w:rsid w:val="00b2139f"/>
    <w:rPr>
      <w:rFonts w:ascii="Times New Roman" w:hAnsi="Times New Roman" w:cs="Times New Roman"/>
      <w:smallCaps/>
      <w:sz w:val="24"/>
      <w:szCs w:val="24"/>
    </w:rPr>
  </w:style>
  <w:style w:type="character" w:styleId="FontStyle128" w:customStyle="1">
    <w:name w:val="Font Style128"/>
    <w:uiPriority w:val="99"/>
    <w:qFormat/>
    <w:rsid w:val="00b2139f"/>
    <w:rPr>
      <w:rFonts w:ascii="Times New Roman" w:hAnsi="Times New Roman" w:cs="Times New Roman"/>
      <w:sz w:val="38"/>
      <w:szCs w:val="38"/>
    </w:rPr>
  </w:style>
  <w:style w:type="character" w:styleId="FontStyle129" w:customStyle="1">
    <w:name w:val="Font Style129"/>
    <w:uiPriority w:val="99"/>
    <w:qFormat/>
    <w:rsid w:val="00b2139f"/>
    <w:rPr>
      <w:rFonts w:ascii="Times New Roman" w:hAnsi="Times New Roman" w:cs="Times New Roman"/>
      <w:b/>
      <w:bCs/>
      <w:sz w:val="22"/>
      <w:szCs w:val="22"/>
    </w:rPr>
  </w:style>
  <w:style w:type="character" w:styleId="FontStyle130" w:customStyle="1">
    <w:name w:val="Font Style130"/>
    <w:uiPriority w:val="99"/>
    <w:qFormat/>
    <w:rsid w:val="00b2139f"/>
    <w:rPr>
      <w:rFonts w:ascii="Times New Roman" w:hAnsi="Times New Roman" w:cs="Times New Roman"/>
      <w:sz w:val="32"/>
      <w:szCs w:val="32"/>
    </w:rPr>
  </w:style>
  <w:style w:type="character" w:styleId="FontStyle131" w:customStyle="1">
    <w:name w:val="Font Style131"/>
    <w:uiPriority w:val="99"/>
    <w:qFormat/>
    <w:rsid w:val="00b2139f"/>
    <w:rPr>
      <w:rFonts w:ascii="Tahoma" w:hAnsi="Tahoma" w:cs="Tahoma"/>
      <w:sz w:val="60"/>
      <w:szCs w:val="60"/>
    </w:rPr>
  </w:style>
  <w:style w:type="character" w:styleId="FontStyle132" w:customStyle="1">
    <w:name w:val="Font Style132"/>
    <w:uiPriority w:val="99"/>
    <w:qFormat/>
    <w:rsid w:val="00b2139f"/>
    <w:rPr>
      <w:rFonts w:ascii="Candara" w:hAnsi="Candara" w:cs="Candara"/>
      <w:i/>
      <w:iCs/>
      <w:sz w:val="42"/>
      <w:szCs w:val="42"/>
    </w:rPr>
  </w:style>
  <w:style w:type="character" w:styleId="FontStyle133" w:customStyle="1">
    <w:name w:val="Font Style133"/>
    <w:uiPriority w:val="99"/>
    <w:qFormat/>
    <w:rsid w:val="00b2139f"/>
    <w:rPr>
      <w:rFonts w:ascii="Times New Roman" w:hAnsi="Times New Roman" w:cs="Times New Roman"/>
      <w:b/>
      <w:bCs/>
      <w:spacing w:val="-10"/>
      <w:sz w:val="26"/>
      <w:szCs w:val="26"/>
    </w:rPr>
  </w:style>
  <w:style w:type="character" w:styleId="FontStyle134" w:customStyle="1">
    <w:name w:val="Font Style134"/>
    <w:uiPriority w:val="99"/>
    <w:qFormat/>
    <w:rsid w:val="00b2139f"/>
    <w:rPr>
      <w:rFonts w:ascii="Franklin Gothic Demi" w:hAnsi="Franklin Gothic Demi" w:cs="Franklin Gothic Demi"/>
      <w:b/>
      <w:bCs/>
      <w:sz w:val="8"/>
      <w:szCs w:val="8"/>
    </w:rPr>
  </w:style>
  <w:style w:type="character" w:styleId="FontStyle135" w:customStyle="1">
    <w:name w:val="Font Style135"/>
    <w:uiPriority w:val="99"/>
    <w:qFormat/>
    <w:rsid w:val="00b2139f"/>
    <w:rPr>
      <w:rFonts w:ascii="Times New Roman" w:hAnsi="Times New Roman" w:cs="Times New Roman"/>
      <w:sz w:val="22"/>
      <w:szCs w:val="22"/>
    </w:rPr>
  </w:style>
  <w:style w:type="character" w:styleId="FontStyle136" w:customStyle="1">
    <w:name w:val="Font Style136"/>
    <w:uiPriority w:val="99"/>
    <w:qFormat/>
    <w:rsid w:val="00b2139f"/>
    <w:rPr>
      <w:rFonts w:ascii="Times New Roman" w:hAnsi="Times New Roman" w:cs="Times New Roman"/>
      <w:b/>
      <w:bCs/>
      <w:i/>
      <w:iCs/>
      <w:sz w:val="14"/>
      <w:szCs w:val="14"/>
    </w:rPr>
  </w:style>
  <w:style w:type="character" w:styleId="FontStyle137" w:customStyle="1">
    <w:name w:val="Font Style137"/>
    <w:uiPriority w:val="99"/>
    <w:qFormat/>
    <w:rsid w:val="00b2139f"/>
    <w:rPr>
      <w:rFonts w:ascii="Courier New" w:hAnsi="Courier New" w:cs="Courier New"/>
      <w:i/>
      <w:iCs/>
      <w:sz w:val="30"/>
      <w:szCs w:val="30"/>
    </w:rPr>
  </w:style>
  <w:style w:type="character" w:styleId="FontStyle138" w:customStyle="1">
    <w:name w:val="Font Style138"/>
    <w:uiPriority w:val="99"/>
    <w:qFormat/>
    <w:rsid w:val="00b2139f"/>
    <w:rPr>
      <w:rFonts w:ascii="Franklin Gothic Demi" w:hAnsi="Franklin Gothic Demi" w:cs="Franklin Gothic Demi"/>
      <w:b/>
      <w:bCs/>
      <w:sz w:val="8"/>
      <w:szCs w:val="8"/>
    </w:rPr>
  </w:style>
  <w:style w:type="character" w:styleId="FontStyle140" w:customStyle="1">
    <w:name w:val="Font Style140"/>
    <w:uiPriority w:val="99"/>
    <w:qFormat/>
    <w:rsid w:val="00b2139f"/>
    <w:rPr>
      <w:rFonts w:ascii="Times New Roman" w:hAnsi="Times New Roman" w:cs="Times New Roman"/>
      <w:b/>
      <w:bCs/>
      <w:sz w:val="28"/>
      <w:szCs w:val="28"/>
    </w:rPr>
  </w:style>
  <w:style w:type="character" w:styleId="FontStyle141" w:customStyle="1">
    <w:name w:val="Font Style141"/>
    <w:uiPriority w:val="99"/>
    <w:qFormat/>
    <w:rsid w:val="00b2139f"/>
    <w:rPr>
      <w:rFonts w:ascii="Times New Roman" w:hAnsi="Times New Roman" w:cs="Times New Roman"/>
      <w:sz w:val="22"/>
      <w:szCs w:val="22"/>
    </w:rPr>
  </w:style>
  <w:style w:type="character" w:styleId="FontStyle142" w:customStyle="1">
    <w:name w:val="Font Style142"/>
    <w:uiPriority w:val="99"/>
    <w:qFormat/>
    <w:rsid w:val="00b2139f"/>
    <w:rPr>
      <w:rFonts w:ascii="Times New Roman" w:hAnsi="Times New Roman" w:cs="Times New Roman"/>
      <w:b/>
      <w:bCs/>
      <w:sz w:val="20"/>
      <w:szCs w:val="20"/>
    </w:rPr>
  </w:style>
  <w:style w:type="character" w:styleId="FontStyle143" w:customStyle="1">
    <w:name w:val="Font Style143"/>
    <w:uiPriority w:val="99"/>
    <w:qFormat/>
    <w:rsid w:val="00b2139f"/>
    <w:rPr>
      <w:rFonts w:ascii="Times New Roman" w:hAnsi="Times New Roman" w:cs="Times New Roman"/>
      <w:b/>
      <w:bCs/>
      <w:sz w:val="20"/>
      <w:szCs w:val="20"/>
    </w:rPr>
  </w:style>
  <w:style w:type="character" w:styleId="FontStyle144" w:customStyle="1">
    <w:name w:val="Font Style144"/>
    <w:uiPriority w:val="99"/>
    <w:qFormat/>
    <w:rsid w:val="00b2139f"/>
    <w:rPr>
      <w:rFonts w:ascii="Franklin Gothic Demi" w:hAnsi="Franklin Gothic Demi" w:cs="Franklin Gothic Demi"/>
      <w:sz w:val="22"/>
      <w:szCs w:val="22"/>
    </w:rPr>
  </w:style>
  <w:style w:type="character" w:styleId="FontStyle145" w:customStyle="1">
    <w:name w:val="Font Style145"/>
    <w:uiPriority w:val="99"/>
    <w:qFormat/>
    <w:rsid w:val="00b2139f"/>
    <w:rPr>
      <w:rFonts w:ascii="Times New Roman" w:hAnsi="Times New Roman" w:cs="Times New Roman"/>
      <w:b/>
      <w:bCs/>
      <w:sz w:val="10"/>
      <w:szCs w:val="10"/>
    </w:rPr>
  </w:style>
  <w:style w:type="character" w:styleId="FontStyle146" w:customStyle="1">
    <w:name w:val="Font Style146"/>
    <w:uiPriority w:val="99"/>
    <w:qFormat/>
    <w:rsid w:val="00b2139f"/>
    <w:rPr>
      <w:rFonts w:ascii="Franklin Gothic Demi" w:hAnsi="Franklin Gothic Demi" w:cs="Franklin Gothic Demi"/>
      <w:b/>
      <w:bCs/>
      <w:sz w:val="10"/>
      <w:szCs w:val="10"/>
    </w:rPr>
  </w:style>
  <w:style w:type="character" w:styleId="FontStyle147" w:customStyle="1">
    <w:name w:val="Font Style147"/>
    <w:uiPriority w:val="99"/>
    <w:qFormat/>
    <w:rsid w:val="00b2139f"/>
    <w:rPr>
      <w:rFonts w:ascii="Franklin Gothic Demi" w:hAnsi="Franklin Gothic Demi" w:cs="Franklin Gothic Demi"/>
      <w:b/>
      <w:bCs/>
      <w:sz w:val="10"/>
      <w:szCs w:val="10"/>
    </w:rPr>
  </w:style>
  <w:style w:type="character" w:styleId="FontStyle148" w:customStyle="1">
    <w:name w:val="Font Style148"/>
    <w:uiPriority w:val="99"/>
    <w:qFormat/>
    <w:rsid w:val="00b2139f"/>
    <w:rPr>
      <w:rFonts w:ascii="Times New Roman" w:hAnsi="Times New Roman" w:cs="Times New Roman"/>
      <w:b/>
      <w:bCs/>
      <w:sz w:val="20"/>
      <w:szCs w:val="20"/>
    </w:rPr>
  </w:style>
  <w:style w:type="character" w:styleId="FontStyle149" w:customStyle="1">
    <w:name w:val="Font Style149"/>
    <w:uiPriority w:val="99"/>
    <w:qFormat/>
    <w:rsid w:val="00b2139f"/>
    <w:rPr>
      <w:rFonts w:ascii="Franklin Gothic Demi" w:hAnsi="Franklin Gothic Demi" w:cs="Franklin Gothic Demi"/>
      <w:sz w:val="22"/>
      <w:szCs w:val="22"/>
    </w:rPr>
  </w:style>
  <w:style w:type="character" w:styleId="FontStyle150" w:customStyle="1">
    <w:name w:val="Font Style150"/>
    <w:uiPriority w:val="99"/>
    <w:qFormat/>
    <w:rsid w:val="00b2139f"/>
    <w:rPr>
      <w:rFonts w:ascii="Franklin Gothic Medium Cond" w:hAnsi="Franklin Gothic Medium Cond" w:cs="Franklin Gothic Medium Cond"/>
      <w:sz w:val="26"/>
      <w:szCs w:val="26"/>
    </w:rPr>
  </w:style>
  <w:style w:type="character" w:styleId="FontStyle151" w:customStyle="1">
    <w:name w:val="Font Style151"/>
    <w:uiPriority w:val="99"/>
    <w:qFormat/>
    <w:rsid w:val="00b2139f"/>
    <w:rPr>
      <w:rFonts w:ascii="Franklin Gothic Demi" w:hAnsi="Franklin Gothic Demi" w:cs="Franklin Gothic Demi"/>
      <w:b/>
      <w:bCs/>
      <w:i/>
      <w:iCs/>
      <w:sz w:val="10"/>
      <w:szCs w:val="10"/>
    </w:rPr>
  </w:style>
  <w:style w:type="character" w:styleId="FontStyle152" w:customStyle="1">
    <w:name w:val="Font Style152"/>
    <w:uiPriority w:val="99"/>
    <w:qFormat/>
    <w:rsid w:val="00b2139f"/>
    <w:rPr>
      <w:rFonts w:ascii="Franklin Gothic Medium Cond" w:hAnsi="Franklin Gothic Medium Cond" w:cs="Franklin Gothic Medium Cond"/>
      <w:i/>
      <w:iCs/>
      <w:sz w:val="26"/>
      <w:szCs w:val="26"/>
    </w:rPr>
  </w:style>
  <w:style w:type="character" w:styleId="FontStyle153" w:customStyle="1">
    <w:name w:val="Font Style153"/>
    <w:uiPriority w:val="99"/>
    <w:qFormat/>
    <w:rsid w:val="00b2139f"/>
    <w:rPr>
      <w:rFonts w:ascii="Franklin Gothic Demi" w:hAnsi="Franklin Gothic Demi" w:cs="Franklin Gothic Demi"/>
      <w:b/>
      <w:bCs/>
      <w:sz w:val="22"/>
      <w:szCs w:val="22"/>
    </w:rPr>
  </w:style>
  <w:style w:type="character" w:styleId="FontStyle154" w:customStyle="1">
    <w:name w:val="Font Style154"/>
    <w:uiPriority w:val="99"/>
    <w:qFormat/>
    <w:rsid w:val="00b2139f"/>
    <w:rPr>
      <w:rFonts w:ascii="Times New Roman" w:hAnsi="Times New Roman" w:cs="Times New Roman"/>
      <w:spacing w:val="-10"/>
      <w:sz w:val="28"/>
      <w:szCs w:val="28"/>
    </w:rPr>
  </w:style>
  <w:style w:type="character" w:styleId="FontStyle155" w:customStyle="1">
    <w:name w:val="Font Style155"/>
    <w:uiPriority w:val="99"/>
    <w:qFormat/>
    <w:rsid w:val="00b2139f"/>
    <w:rPr>
      <w:rFonts w:ascii="Arial" w:hAnsi="Arial" w:cs="Arial"/>
      <w:b/>
      <w:bCs/>
      <w:sz w:val="26"/>
      <w:szCs w:val="26"/>
    </w:rPr>
  </w:style>
  <w:style w:type="character" w:styleId="FontStyle156" w:customStyle="1">
    <w:name w:val="Font Style156"/>
    <w:uiPriority w:val="99"/>
    <w:qFormat/>
    <w:rsid w:val="00b2139f"/>
    <w:rPr>
      <w:rFonts w:ascii="Franklin Gothic Demi" w:hAnsi="Franklin Gothic Demi" w:cs="Franklin Gothic Demi"/>
      <w:sz w:val="30"/>
      <w:szCs w:val="30"/>
    </w:rPr>
  </w:style>
  <w:style w:type="character" w:styleId="FontStyle157" w:customStyle="1">
    <w:name w:val="Font Style157"/>
    <w:uiPriority w:val="99"/>
    <w:qFormat/>
    <w:rsid w:val="00b2139f"/>
    <w:rPr>
      <w:rFonts w:ascii="Times New Roman" w:hAnsi="Times New Roman" w:cs="Times New Roman"/>
      <w:b/>
      <w:bCs/>
      <w:sz w:val="28"/>
      <w:szCs w:val="28"/>
    </w:rPr>
  </w:style>
  <w:style w:type="character" w:styleId="FontStyle158" w:customStyle="1">
    <w:name w:val="Font Style158"/>
    <w:qFormat/>
    <w:rsid w:val="00b2139f"/>
    <w:rPr>
      <w:rFonts w:ascii="Arial" w:hAnsi="Arial" w:cs="Arial"/>
      <w:b/>
      <w:bCs/>
      <w:sz w:val="26"/>
      <w:szCs w:val="26"/>
    </w:rPr>
  </w:style>
  <w:style w:type="character" w:styleId="FontStyle159" w:customStyle="1">
    <w:name w:val="Font Style159"/>
    <w:uiPriority w:val="99"/>
    <w:qFormat/>
    <w:rsid w:val="00b2139f"/>
    <w:rPr>
      <w:rFonts w:ascii="Franklin Gothic Demi" w:hAnsi="Franklin Gothic Demi" w:cs="Franklin Gothic Demi"/>
      <w:sz w:val="28"/>
      <w:szCs w:val="28"/>
    </w:rPr>
  </w:style>
  <w:style w:type="character" w:styleId="FontStyle160" w:customStyle="1">
    <w:name w:val="Font Style160"/>
    <w:uiPriority w:val="99"/>
    <w:qFormat/>
    <w:rsid w:val="00b2139f"/>
    <w:rPr>
      <w:rFonts w:ascii="Tahoma" w:hAnsi="Tahoma" w:cs="Tahoma"/>
      <w:b/>
      <w:bCs/>
      <w:sz w:val="24"/>
      <w:szCs w:val="24"/>
    </w:rPr>
  </w:style>
  <w:style w:type="character" w:styleId="FontStyle167" w:customStyle="1">
    <w:name w:val="Font Style167"/>
    <w:uiPriority w:val="99"/>
    <w:qFormat/>
    <w:rsid w:val="00b2139f"/>
    <w:rPr>
      <w:rFonts w:ascii="Times New Roman" w:hAnsi="Times New Roman" w:cs="Times New Roman"/>
      <w:b/>
      <w:bCs/>
      <w:sz w:val="28"/>
      <w:szCs w:val="28"/>
    </w:rPr>
  </w:style>
  <w:style w:type="character" w:styleId="FontStyle168" w:customStyle="1">
    <w:name w:val="Font Style168"/>
    <w:uiPriority w:val="99"/>
    <w:qFormat/>
    <w:rsid w:val="00b2139f"/>
    <w:rPr>
      <w:rFonts w:ascii="Franklin Gothic Medium" w:hAnsi="Franklin Gothic Medium" w:cs="Franklin Gothic Medium"/>
      <w:sz w:val="30"/>
      <w:szCs w:val="30"/>
    </w:rPr>
  </w:style>
  <w:style w:type="character" w:styleId="FontStyle291" w:customStyle="1">
    <w:name w:val="Font Style291"/>
    <w:uiPriority w:val="99"/>
    <w:qFormat/>
    <w:rsid w:val="00b2139f"/>
    <w:rPr>
      <w:rFonts w:ascii="Times New Roman" w:hAnsi="Times New Roman" w:cs="Times New Roman"/>
      <w:b/>
      <w:bCs/>
      <w:sz w:val="16"/>
      <w:szCs w:val="16"/>
    </w:rPr>
  </w:style>
  <w:style w:type="character" w:styleId="FontStyle292" w:customStyle="1">
    <w:name w:val="Font Style292"/>
    <w:uiPriority w:val="99"/>
    <w:qFormat/>
    <w:rsid w:val="00b2139f"/>
    <w:rPr>
      <w:rFonts w:ascii="Times New Roman" w:hAnsi="Times New Roman" w:cs="Times New Roman"/>
      <w:b/>
      <w:bCs/>
      <w:sz w:val="14"/>
      <w:szCs w:val="14"/>
    </w:rPr>
  </w:style>
  <w:style w:type="character" w:styleId="FontStyle293" w:customStyle="1">
    <w:name w:val="Font Style293"/>
    <w:uiPriority w:val="99"/>
    <w:qFormat/>
    <w:rsid w:val="00b2139f"/>
    <w:rPr>
      <w:rFonts w:ascii="Times New Roman" w:hAnsi="Times New Roman" w:cs="Times New Roman"/>
      <w:b/>
      <w:bCs/>
      <w:sz w:val="20"/>
      <w:szCs w:val="20"/>
    </w:rPr>
  </w:style>
  <w:style w:type="character" w:styleId="FontStyle294" w:customStyle="1">
    <w:name w:val="Font Style294"/>
    <w:uiPriority w:val="99"/>
    <w:qFormat/>
    <w:rsid w:val="00b2139f"/>
    <w:rPr>
      <w:rFonts w:ascii="Trebuchet MS" w:hAnsi="Trebuchet MS" w:cs="Trebuchet MS"/>
      <w:i/>
      <w:iCs/>
      <w:sz w:val="12"/>
      <w:szCs w:val="12"/>
    </w:rPr>
  </w:style>
  <w:style w:type="character" w:styleId="FontStyle295" w:customStyle="1">
    <w:name w:val="Font Style295"/>
    <w:uiPriority w:val="99"/>
    <w:qFormat/>
    <w:rsid w:val="00b2139f"/>
    <w:rPr>
      <w:rFonts w:ascii="Times New Roman" w:hAnsi="Times New Roman" w:cs="Times New Roman"/>
      <w:b/>
      <w:bCs/>
      <w:sz w:val="8"/>
      <w:szCs w:val="8"/>
    </w:rPr>
  </w:style>
  <w:style w:type="character" w:styleId="FontStyle296" w:customStyle="1">
    <w:name w:val="Font Style296"/>
    <w:uiPriority w:val="99"/>
    <w:qFormat/>
    <w:rsid w:val="00b2139f"/>
    <w:rPr>
      <w:rFonts w:ascii="Calibri" w:hAnsi="Calibri" w:cs="Calibri"/>
      <w:b/>
      <w:bCs/>
      <w:sz w:val="14"/>
      <w:szCs w:val="14"/>
    </w:rPr>
  </w:style>
  <w:style w:type="character" w:styleId="FontStyle297" w:customStyle="1">
    <w:name w:val="Font Style297"/>
    <w:uiPriority w:val="99"/>
    <w:qFormat/>
    <w:rsid w:val="00b2139f"/>
    <w:rPr>
      <w:rFonts w:ascii="Arial" w:hAnsi="Arial" w:cs="Arial"/>
      <w:sz w:val="12"/>
      <w:szCs w:val="12"/>
    </w:rPr>
  </w:style>
  <w:style w:type="character" w:styleId="FontStyle298" w:customStyle="1">
    <w:name w:val="Font Style298"/>
    <w:uiPriority w:val="99"/>
    <w:qFormat/>
    <w:rsid w:val="00b2139f"/>
    <w:rPr>
      <w:rFonts w:ascii="Times New Roman" w:hAnsi="Times New Roman" w:cs="Times New Roman"/>
      <w:b/>
      <w:bCs/>
      <w:sz w:val="16"/>
      <w:szCs w:val="16"/>
    </w:rPr>
  </w:style>
  <w:style w:type="character" w:styleId="FontStyle299" w:customStyle="1">
    <w:name w:val="Font Style299"/>
    <w:uiPriority w:val="99"/>
    <w:qFormat/>
    <w:rsid w:val="00b2139f"/>
    <w:rPr>
      <w:rFonts w:ascii="Times New Roman" w:hAnsi="Times New Roman" w:cs="Times New Roman"/>
      <w:b/>
      <w:bCs/>
      <w:i/>
      <w:iCs/>
      <w:sz w:val="16"/>
      <w:szCs w:val="16"/>
    </w:rPr>
  </w:style>
  <w:style w:type="character" w:styleId="FontStyle300" w:customStyle="1">
    <w:name w:val="Font Style300"/>
    <w:uiPriority w:val="99"/>
    <w:qFormat/>
    <w:rsid w:val="00b2139f"/>
    <w:rPr>
      <w:rFonts w:ascii="Times New Roman" w:hAnsi="Times New Roman" w:cs="Times New Roman"/>
      <w:b/>
      <w:bCs/>
      <w:sz w:val="16"/>
      <w:szCs w:val="16"/>
    </w:rPr>
  </w:style>
  <w:style w:type="character" w:styleId="FontStyle301" w:customStyle="1">
    <w:name w:val="Font Style301"/>
    <w:uiPriority w:val="99"/>
    <w:qFormat/>
    <w:rsid w:val="00b2139f"/>
    <w:rPr>
      <w:rFonts w:ascii="Trebuchet MS" w:hAnsi="Trebuchet MS" w:cs="Trebuchet MS"/>
      <w:b/>
      <w:bCs/>
      <w:sz w:val="16"/>
      <w:szCs w:val="16"/>
    </w:rPr>
  </w:style>
  <w:style w:type="character" w:styleId="FontStyle302" w:customStyle="1">
    <w:name w:val="Font Style302"/>
    <w:uiPriority w:val="99"/>
    <w:qFormat/>
    <w:rsid w:val="00b2139f"/>
    <w:rPr>
      <w:rFonts w:ascii="Times New Roman" w:hAnsi="Times New Roman" w:cs="Times New Roman"/>
      <w:b/>
      <w:bCs/>
      <w:i/>
      <w:iCs/>
      <w:sz w:val="16"/>
      <w:szCs w:val="16"/>
    </w:rPr>
  </w:style>
  <w:style w:type="character" w:styleId="FontStyle303" w:customStyle="1">
    <w:name w:val="Font Style303"/>
    <w:uiPriority w:val="99"/>
    <w:qFormat/>
    <w:rsid w:val="00b2139f"/>
    <w:rPr>
      <w:rFonts w:ascii="Times New Roman" w:hAnsi="Times New Roman" w:cs="Times New Roman"/>
      <w:spacing w:val="10"/>
      <w:sz w:val="10"/>
      <w:szCs w:val="10"/>
    </w:rPr>
  </w:style>
  <w:style w:type="character" w:styleId="FontStyle304" w:customStyle="1">
    <w:name w:val="Font Style304"/>
    <w:uiPriority w:val="99"/>
    <w:qFormat/>
    <w:rsid w:val="00b2139f"/>
    <w:rPr>
      <w:rFonts w:ascii="Arial" w:hAnsi="Arial" w:cs="Arial"/>
      <w:sz w:val="20"/>
      <w:szCs w:val="20"/>
    </w:rPr>
  </w:style>
  <w:style w:type="character" w:styleId="FontStyle305" w:customStyle="1">
    <w:name w:val="Font Style305"/>
    <w:uiPriority w:val="99"/>
    <w:qFormat/>
    <w:rsid w:val="00b2139f"/>
    <w:rPr>
      <w:rFonts w:ascii="Arial" w:hAnsi="Arial" w:cs="Arial"/>
      <w:b/>
      <w:bCs/>
      <w:spacing w:val="30"/>
      <w:sz w:val="16"/>
      <w:szCs w:val="16"/>
    </w:rPr>
  </w:style>
  <w:style w:type="character" w:styleId="FontStyle306" w:customStyle="1">
    <w:name w:val="Font Style306"/>
    <w:uiPriority w:val="99"/>
    <w:qFormat/>
    <w:rsid w:val="00b2139f"/>
    <w:rPr>
      <w:rFonts w:ascii="Arial" w:hAnsi="Arial" w:cs="Arial"/>
      <w:sz w:val="10"/>
      <w:szCs w:val="10"/>
    </w:rPr>
  </w:style>
  <w:style w:type="character" w:styleId="FontStyle307" w:customStyle="1">
    <w:name w:val="Font Style307"/>
    <w:uiPriority w:val="99"/>
    <w:qFormat/>
    <w:rsid w:val="00b2139f"/>
    <w:rPr>
      <w:rFonts w:ascii="Tahoma" w:hAnsi="Tahoma" w:cs="Tahoma"/>
      <w:i/>
      <w:iCs/>
      <w:sz w:val="12"/>
      <w:szCs w:val="12"/>
    </w:rPr>
  </w:style>
  <w:style w:type="character" w:styleId="FontStyle308" w:customStyle="1">
    <w:name w:val="Font Style308"/>
    <w:uiPriority w:val="99"/>
    <w:qFormat/>
    <w:rsid w:val="00b2139f"/>
    <w:rPr>
      <w:rFonts w:ascii="Arial" w:hAnsi="Arial" w:cs="Arial"/>
      <w:spacing w:val="-10"/>
      <w:sz w:val="22"/>
      <w:szCs w:val="22"/>
    </w:rPr>
  </w:style>
  <w:style w:type="character" w:styleId="FontStyle309" w:customStyle="1">
    <w:name w:val="Font Style309"/>
    <w:uiPriority w:val="99"/>
    <w:qFormat/>
    <w:rsid w:val="00b2139f"/>
    <w:rPr>
      <w:rFonts w:ascii="Arial Unicode MS" w:hAnsi="Arial Unicode MS" w:eastAsia="Arial Unicode MS" w:cs="Arial Unicode MS"/>
      <w:b/>
      <w:bCs/>
      <w:sz w:val="8"/>
      <w:szCs w:val="8"/>
    </w:rPr>
  </w:style>
  <w:style w:type="character" w:styleId="FontStyle310" w:customStyle="1">
    <w:name w:val="Font Style310"/>
    <w:uiPriority w:val="99"/>
    <w:qFormat/>
    <w:rsid w:val="00b2139f"/>
    <w:rPr>
      <w:rFonts w:ascii="Arial Narrow" w:hAnsi="Arial Narrow" w:cs="Arial Narrow"/>
      <w:sz w:val="20"/>
      <w:szCs w:val="20"/>
    </w:rPr>
  </w:style>
  <w:style w:type="character" w:styleId="FontStyle311" w:customStyle="1">
    <w:name w:val="Font Style311"/>
    <w:uiPriority w:val="99"/>
    <w:qFormat/>
    <w:rsid w:val="00b2139f"/>
    <w:rPr>
      <w:rFonts w:ascii="Arial" w:hAnsi="Arial" w:cs="Arial"/>
      <w:sz w:val="12"/>
      <w:szCs w:val="12"/>
    </w:rPr>
  </w:style>
  <w:style w:type="character" w:styleId="FontStyle312" w:customStyle="1">
    <w:name w:val="Font Style312"/>
    <w:uiPriority w:val="99"/>
    <w:qFormat/>
    <w:rsid w:val="00b2139f"/>
    <w:rPr>
      <w:rFonts w:ascii="Arial" w:hAnsi="Arial" w:cs="Arial"/>
      <w:sz w:val="20"/>
      <w:szCs w:val="20"/>
    </w:rPr>
  </w:style>
  <w:style w:type="character" w:styleId="FontStyle313" w:customStyle="1">
    <w:name w:val="Font Style313"/>
    <w:uiPriority w:val="99"/>
    <w:qFormat/>
    <w:rsid w:val="00b2139f"/>
    <w:rPr>
      <w:rFonts w:ascii="Times New Roman" w:hAnsi="Times New Roman" w:cs="Times New Roman"/>
      <w:sz w:val="26"/>
      <w:szCs w:val="26"/>
    </w:rPr>
  </w:style>
  <w:style w:type="character" w:styleId="FontStyle314" w:customStyle="1">
    <w:name w:val="Font Style314"/>
    <w:uiPriority w:val="99"/>
    <w:qFormat/>
    <w:rsid w:val="00b2139f"/>
    <w:rPr>
      <w:rFonts w:ascii="Arial" w:hAnsi="Arial" w:cs="Arial"/>
      <w:sz w:val="20"/>
      <w:szCs w:val="20"/>
    </w:rPr>
  </w:style>
  <w:style w:type="character" w:styleId="FontStyle315" w:customStyle="1">
    <w:name w:val="Font Style315"/>
    <w:uiPriority w:val="99"/>
    <w:qFormat/>
    <w:rsid w:val="00b2139f"/>
    <w:rPr>
      <w:rFonts w:ascii="Candara" w:hAnsi="Candara" w:cs="Candara"/>
      <w:i/>
      <w:iCs/>
      <w:sz w:val="46"/>
      <w:szCs w:val="46"/>
    </w:rPr>
  </w:style>
  <w:style w:type="character" w:styleId="FontStyle316" w:customStyle="1">
    <w:name w:val="Font Style316"/>
    <w:uiPriority w:val="99"/>
    <w:qFormat/>
    <w:rsid w:val="00b2139f"/>
    <w:rPr>
      <w:rFonts w:ascii="Arial" w:hAnsi="Arial" w:cs="Arial"/>
      <w:sz w:val="20"/>
      <w:szCs w:val="20"/>
    </w:rPr>
  </w:style>
  <w:style w:type="character" w:styleId="FontStyle317" w:customStyle="1">
    <w:name w:val="Font Style317"/>
    <w:uiPriority w:val="99"/>
    <w:qFormat/>
    <w:rsid w:val="00b2139f"/>
    <w:rPr>
      <w:rFonts w:ascii="Arial" w:hAnsi="Arial" w:cs="Arial"/>
      <w:sz w:val="14"/>
      <w:szCs w:val="14"/>
    </w:rPr>
  </w:style>
  <w:style w:type="character" w:styleId="FontStyle318" w:customStyle="1">
    <w:name w:val="Font Style318"/>
    <w:uiPriority w:val="99"/>
    <w:qFormat/>
    <w:rsid w:val="00b2139f"/>
    <w:rPr>
      <w:rFonts w:ascii="Arial" w:hAnsi="Arial" w:cs="Arial"/>
      <w:b/>
      <w:bCs/>
      <w:sz w:val="28"/>
      <w:szCs w:val="28"/>
    </w:rPr>
  </w:style>
  <w:style w:type="character" w:styleId="FontStyle319" w:customStyle="1">
    <w:name w:val="Font Style319"/>
    <w:uiPriority w:val="99"/>
    <w:qFormat/>
    <w:rsid w:val="00b2139f"/>
    <w:rPr>
      <w:rFonts w:ascii="Tahoma" w:hAnsi="Tahoma" w:cs="Tahoma"/>
      <w:sz w:val="8"/>
      <w:szCs w:val="8"/>
    </w:rPr>
  </w:style>
  <w:style w:type="character" w:styleId="FontStyle320" w:customStyle="1">
    <w:name w:val="Font Style320"/>
    <w:uiPriority w:val="99"/>
    <w:qFormat/>
    <w:rsid w:val="00b2139f"/>
    <w:rPr>
      <w:rFonts w:ascii="Tahoma" w:hAnsi="Tahoma" w:cs="Tahoma"/>
      <w:sz w:val="10"/>
      <w:szCs w:val="10"/>
    </w:rPr>
  </w:style>
  <w:style w:type="character" w:styleId="FontStyle321" w:customStyle="1">
    <w:name w:val="Font Style321"/>
    <w:uiPriority w:val="99"/>
    <w:qFormat/>
    <w:rsid w:val="00b2139f"/>
    <w:rPr>
      <w:rFonts w:ascii="Arial" w:hAnsi="Arial" w:cs="Arial"/>
      <w:sz w:val="30"/>
      <w:szCs w:val="30"/>
    </w:rPr>
  </w:style>
  <w:style w:type="character" w:styleId="FontStyle322" w:customStyle="1">
    <w:name w:val="Font Style322"/>
    <w:uiPriority w:val="99"/>
    <w:qFormat/>
    <w:rsid w:val="00b2139f"/>
    <w:rPr>
      <w:rFonts w:ascii="Arial" w:hAnsi="Arial" w:cs="Arial"/>
      <w:sz w:val="30"/>
      <w:szCs w:val="30"/>
    </w:rPr>
  </w:style>
  <w:style w:type="character" w:styleId="FontStyle323" w:customStyle="1">
    <w:name w:val="Font Style323"/>
    <w:uiPriority w:val="99"/>
    <w:qFormat/>
    <w:rsid w:val="00b2139f"/>
    <w:rPr>
      <w:rFonts w:ascii="Tahoma" w:hAnsi="Tahoma" w:cs="Tahoma"/>
      <w:sz w:val="16"/>
      <w:szCs w:val="16"/>
    </w:rPr>
  </w:style>
  <w:style w:type="character" w:styleId="FontStyle324" w:customStyle="1">
    <w:name w:val="Font Style324"/>
    <w:uiPriority w:val="99"/>
    <w:qFormat/>
    <w:rsid w:val="00b2139f"/>
    <w:rPr>
      <w:rFonts w:ascii="Arial" w:hAnsi="Arial" w:cs="Arial"/>
      <w:sz w:val="30"/>
      <w:szCs w:val="30"/>
    </w:rPr>
  </w:style>
  <w:style w:type="character" w:styleId="FontStyle325" w:customStyle="1">
    <w:name w:val="Font Style325"/>
    <w:uiPriority w:val="99"/>
    <w:qFormat/>
    <w:rsid w:val="00b2139f"/>
    <w:rPr>
      <w:rFonts w:ascii="Arial" w:hAnsi="Arial" w:cs="Arial"/>
      <w:sz w:val="12"/>
      <w:szCs w:val="12"/>
    </w:rPr>
  </w:style>
  <w:style w:type="character" w:styleId="FontStyle326" w:customStyle="1">
    <w:name w:val="Font Style326"/>
    <w:uiPriority w:val="99"/>
    <w:qFormat/>
    <w:rsid w:val="00b2139f"/>
    <w:rPr>
      <w:rFonts w:ascii="Tahoma" w:hAnsi="Tahoma" w:cs="Tahoma"/>
      <w:sz w:val="10"/>
      <w:szCs w:val="10"/>
    </w:rPr>
  </w:style>
  <w:style w:type="character" w:styleId="FontStyle327" w:customStyle="1">
    <w:name w:val="Font Style327"/>
    <w:uiPriority w:val="99"/>
    <w:qFormat/>
    <w:rsid w:val="00b2139f"/>
    <w:rPr>
      <w:rFonts w:ascii="Times New Roman" w:hAnsi="Times New Roman" w:cs="Times New Roman"/>
      <w:sz w:val="20"/>
      <w:szCs w:val="20"/>
    </w:rPr>
  </w:style>
  <w:style w:type="character" w:styleId="FontStyle328" w:customStyle="1">
    <w:name w:val="Font Style328"/>
    <w:uiPriority w:val="99"/>
    <w:qFormat/>
    <w:rsid w:val="00b2139f"/>
    <w:rPr>
      <w:rFonts w:ascii="Arial" w:hAnsi="Arial" w:cs="Arial"/>
      <w:b/>
      <w:bCs/>
      <w:i/>
      <w:iCs/>
      <w:spacing w:val="20"/>
      <w:sz w:val="12"/>
      <w:szCs w:val="12"/>
    </w:rPr>
  </w:style>
  <w:style w:type="character" w:styleId="FontStyle329" w:customStyle="1">
    <w:name w:val="Font Style329"/>
    <w:uiPriority w:val="99"/>
    <w:qFormat/>
    <w:rsid w:val="00b2139f"/>
    <w:rPr>
      <w:rFonts w:ascii="Times New Roman" w:hAnsi="Times New Roman" w:cs="Times New Roman"/>
      <w:i/>
      <w:iCs/>
      <w:spacing w:val="-20"/>
      <w:sz w:val="20"/>
      <w:szCs w:val="20"/>
    </w:rPr>
  </w:style>
  <w:style w:type="character" w:styleId="FontStyle330" w:customStyle="1">
    <w:name w:val="Font Style330"/>
    <w:uiPriority w:val="99"/>
    <w:qFormat/>
    <w:rsid w:val="00b2139f"/>
    <w:rPr>
      <w:rFonts w:ascii="Times New Roman" w:hAnsi="Times New Roman" w:cs="Times New Roman"/>
      <w:b/>
      <w:bCs/>
      <w:sz w:val="16"/>
      <w:szCs w:val="16"/>
    </w:rPr>
  </w:style>
  <w:style w:type="character" w:styleId="FontStyle331" w:customStyle="1">
    <w:name w:val="Font Style331"/>
    <w:uiPriority w:val="99"/>
    <w:qFormat/>
    <w:rsid w:val="00b2139f"/>
    <w:rPr>
      <w:rFonts w:ascii="Times New Roman" w:hAnsi="Times New Roman" w:cs="Times New Roman"/>
      <w:spacing w:val="-10"/>
      <w:sz w:val="20"/>
      <w:szCs w:val="20"/>
    </w:rPr>
  </w:style>
  <w:style w:type="character" w:styleId="FontStyle332" w:customStyle="1">
    <w:name w:val="Font Style332"/>
    <w:uiPriority w:val="99"/>
    <w:qFormat/>
    <w:rsid w:val="00b2139f"/>
    <w:rPr>
      <w:rFonts w:ascii="Times New Roman" w:hAnsi="Times New Roman" w:cs="Times New Roman"/>
      <w:b/>
      <w:bCs/>
      <w:smallCaps/>
      <w:sz w:val="14"/>
      <w:szCs w:val="14"/>
    </w:rPr>
  </w:style>
  <w:style w:type="character" w:styleId="FontStyle333" w:customStyle="1">
    <w:name w:val="Font Style333"/>
    <w:uiPriority w:val="99"/>
    <w:qFormat/>
    <w:rsid w:val="00b2139f"/>
    <w:rPr>
      <w:rFonts w:ascii="Times New Roman" w:hAnsi="Times New Roman" w:cs="Times New Roman"/>
      <w:b/>
      <w:bCs/>
      <w:sz w:val="8"/>
      <w:szCs w:val="8"/>
    </w:rPr>
  </w:style>
  <w:style w:type="character" w:styleId="FontStyle334" w:customStyle="1">
    <w:name w:val="Font Style334"/>
    <w:uiPriority w:val="99"/>
    <w:qFormat/>
    <w:rsid w:val="00b2139f"/>
    <w:rPr>
      <w:rFonts w:ascii="Times New Roman" w:hAnsi="Times New Roman" w:cs="Times New Roman"/>
      <w:b/>
      <w:bCs/>
      <w:sz w:val="10"/>
      <w:szCs w:val="10"/>
    </w:rPr>
  </w:style>
  <w:style w:type="character" w:styleId="FontStyle335" w:customStyle="1">
    <w:name w:val="Font Style335"/>
    <w:uiPriority w:val="99"/>
    <w:qFormat/>
    <w:rsid w:val="00b2139f"/>
    <w:rPr>
      <w:rFonts w:ascii="Calibri" w:hAnsi="Calibri" w:cs="Calibri"/>
      <w:b/>
      <w:bCs/>
      <w:sz w:val="14"/>
      <w:szCs w:val="14"/>
    </w:rPr>
  </w:style>
  <w:style w:type="character" w:styleId="FontStyle336" w:customStyle="1">
    <w:name w:val="Font Style336"/>
    <w:uiPriority w:val="99"/>
    <w:qFormat/>
    <w:rsid w:val="00b2139f"/>
    <w:rPr>
      <w:rFonts w:ascii="Times New Roman" w:hAnsi="Times New Roman" w:cs="Times New Roman"/>
      <w:b/>
      <w:bCs/>
      <w:sz w:val="10"/>
      <w:szCs w:val="10"/>
    </w:rPr>
  </w:style>
  <w:style w:type="character" w:styleId="FontStyle337" w:customStyle="1">
    <w:name w:val="Font Style337"/>
    <w:uiPriority w:val="99"/>
    <w:qFormat/>
    <w:rsid w:val="00b2139f"/>
    <w:rPr>
      <w:rFonts w:ascii="Times New Roman" w:hAnsi="Times New Roman" w:cs="Times New Roman"/>
      <w:sz w:val="12"/>
      <w:szCs w:val="12"/>
    </w:rPr>
  </w:style>
  <w:style w:type="character" w:styleId="FontStyle338" w:customStyle="1">
    <w:name w:val="Font Style338"/>
    <w:uiPriority w:val="99"/>
    <w:qFormat/>
    <w:rsid w:val="00b2139f"/>
    <w:rPr>
      <w:rFonts w:ascii="Times New Roman" w:hAnsi="Times New Roman" w:cs="Times New Roman"/>
      <w:b/>
      <w:bCs/>
      <w:sz w:val="16"/>
      <w:szCs w:val="16"/>
    </w:rPr>
  </w:style>
  <w:style w:type="character" w:styleId="FontStyle339" w:customStyle="1">
    <w:name w:val="Font Style339"/>
    <w:uiPriority w:val="99"/>
    <w:qFormat/>
    <w:rsid w:val="00b2139f"/>
    <w:rPr>
      <w:rFonts w:ascii="Trebuchet MS" w:hAnsi="Trebuchet MS" w:cs="Trebuchet MS"/>
      <w:b/>
      <w:bCs/>
      <w:sz w:val="16"/>
      <w:szCs w:val="16"/>
    </w:rPr>
  </w:style>
  <w:style w:type="character" w:styleId="FontStyle340" w:customStyle="1">
    <w:name w:val="Font Style340"/>
    <w:uiPriority w:val="99"/>
    <w:qFormat/>
    <w:rsid w:val="00b2139f"/>
    <w:rPr>
      <w:rFonts w:ascii="Times New Roman" w:hAnsi="Times New Roman" w:cs="Times New Roman"/>
      <w:sz w:val="18"/>
      <w:szCs w:val="18"/>
    </w:rPr>
  </w:style>
  <w:style w:type="character" w:styleId="FontStyle341" w:customStyle="1">
    <w:name w:val="Font Style341"/>
    <w:uiPriority w:val="99"/>
    <w:qFormat/>
    <w:rsid w:val="00b2139f"/>
    <w:rPr>
      <w:rFonts w:ascii="Tahoma" w:hAnsi="Tahoma" w:cs="Tahoma"/>
      <w:i/>
      <w:iCs/>
      <w:spacing w:val="-40"/>
      <w:sz w:val="38"/>
      <w:szCs w:val="38"/>
    </w:rPr>
  </w:style>
  <w:style w:type="character" w:styleId="FontStyle342" w:customStyle="1">
    <w:name w:val="Font Style342"/>
    <w:uiPriority w:val="99"/>
    <w:qFormat/>
    <w:rsid w:val="00b2139f"/>
    <w:rPr>
      <w:rFonts w:ascii="Times New Roman" w:hAnsi="Times New Roman" w:cs="Times New Roman"/>
      <w:b/>
      <w:bCs/>
      <w:sz w:val="10"/>
      <w:szCs w:val="10"/>
    </w:rPr>
  </w:style>
  <w:style w:type="character" w:styleId="FontStyle343" w:customStyle="1">
    <w:name w:val="Font Style343"/>
    <w:uiPriority w:val="99"/>
    <w:qFormat/>
    <w:rsid w:val="00b2139f"/>
    <w:rPr>
      <w:rFonts w:ascii="Arial" w:hAnsi="Arial" w:cs="Arial"/>
      <w:b/>
      <w:bCs/>
      <w:i/>
      <w:iCs/>
      <w:spacing w:val="10"/>
      <w:sz w:val="8"/>
      <w:szCs w:val="8"/>
    </w:rPr>
  </w:style>
  <w:style w:type="character" w:styleId="FontStyle344" w:customStyle="1">
    <w:name w:val="Font Style344"/>
    <w:uiPriority w:val="99"/>
    <w:qFormat/>
    <w:rsid w:val="00b2139f"/>
    <w:rPr>
      <w:rFonts w:ascii="Arial" w:hAnsi="Arial" w:cs="Arial"/>
      <w:sz w:val="10"/>
      <w:szCs w:val="10"/>
    </w:rPr>
  </w:style>
  <w:style w:type="character" w:styleId="FontStyle345" w:customStyle="1">
    <w:name w:val="Font Style345"/>
    <w:uiPriority w:val="99"/>
    <w:qFormat/>
    <w:rsid w:val="00b2139f"/>
    <w:rPr>
      <w:rFonts w:ascii="Tahoma" w:hAnsi="Tahoma" w:cs="Tahoma"/>
      <w:b/>
      <w:bCs/>
      <w:sz w:val="12"/>
      <w:szCs w:val="12"/>
    </w:rPr>
  </w:style>
  <w:style w:type="character" w:styleId="FontStyle346" w:customStyle="1">
    <w:name w:val="Font Style346"/>
    <w:uiPriority w:val="99"/>
    <w:qFormat/>
    <w:rsid w:val="00b2139f"/>
    <w:rPr>
      <w:rFonts w:ascii="Arial" w:hAnsi="Arial" w:cs="Arial"/>
      <w:sz w:val="20"/>
      <w:szCs w:val="20"/>
    </w:rPr>
  </w:style>
  <w:style w:type="character" w:styleId="FontStyle347" w:customStyle="1">
    <w:name w:val="Font Style347"/>
    <w:uiPriority w:val="99"/>
    <w:qFormat/>
    <w:rsid w:val="00b2139f"/>
    <w:rPr>
      <w:rFonts w:ascii="Times New Roman" w:hAnsi="Times New Roman" w:cs="Times New Roman"/>
      <w:smallCaps/>
      <w:sz w:val="16"/>
      <w:szCs w:val="16"/>
    </w:rPr>
  </w:style>
  <w:style w:type="character" w:styleId="FontStyle348" w:customStyle="1">
    <w:name w:val="Font Style348"/>
    <w:uiPriority w:val="99"/>
    <w:qFormat/>
    <w:rsid w:val="00b2139f"/>
    <w:rPr>
      <w:rFonts w:ascii="Times New Roman" w:hAnsi="Times New Roman" w:cs="Times New Roman"/>
      <w:b/>
      <w:bCs/>
      <w:i/>
      <w:iCs/>
      <w:sz w:val="12"/>
      <w:szCs w:val="12"/>
    </w:rPr>
  </w:style>
  <w:style w:type="character" w:styleId="FontStyle349" w:customStyle="1">
    <w:name w:val="Font Style349"/>
    <w:uiPriority w:val="99"/>
    <w:qFormat/>
    <w:rsid w:val="00b2139f"/>
    <w:rPr>
      <w:rFonts w:ascii="Bookman Old Style" w:hAnsi="Bookman Old Style" w:cs="Bookman Old Style"/>
      <w:b/>
      <w:bCs/>
      <w:i/>
      <w:iCs/>
      <w:sz w:val="10"/>
      <w:szCs w:val="10"/>
    </w:rPr>
  </w:style>
  <w:style w:type="character" w:styleId="FontStyle350" w:customStyle="1">
    <w:name w:val="Font Style350"/>
    <w:uiPriority w:val="99"/>
    <w:qFormat/>
    <w:rsid w:val="00b2139f"/>
    <w:rPr>
      <w:rFonts w:ascii="Times New Roman" w:hAnsi="Times New Roman" w:cs="Times New Roman"/>
      <w:sz w:val="18"/>
      <w:szCs w:val="18"/>
    </w:rPr>
  </w:style>
  <w:style w:type="character" w:styleId="FontStyle351" w:customStyle="1">
    <w:name w:val="Font Style351"/>
    <w:uiPriority w:val="99"/>
    <w:qFormat/>
    <w:rsid w:val="00b2139f"/>
    <w:rPr>
      <w:rFonts w:ascii="Arial" w:hAnsi="Arial" w:cs="Arial"/>
      <w:b/>
      <w:bCs/>
      <w:sz w:val="8"/>
      <w:szCs w:val="8"/>
    </w:rPr>
  </w:style>
  <w:style w:type="character" w:styleId="FontStyle352" w:customStyle="1">
    <w:name w:val="Font Style352"/>
    <w:uiPriority w:val="99"/>
    <w:qFormat/>
    <w:rsid w:val="00b2139f"/>
    <w:rPr>
      <w:rFonts w:ascii="Arial Narrow" w:hAnsi="Arial Narrow" w:cs="Arial Narrow"/>
      <w:sz w:val="20"/>
      <w:szCs w:val="20"/>
    </w:rPr>
  </w:style>
  <w:style w:type="character" w:styleId="FontStyle353" w:customStyle="1">
    <w:name w:val="Font Style353"/>
    <w:uiPriority w:val="99"/>
    <w:qFormat/>
    <w:rsid w:val="00b2139f"/>
    <w:rPr>
      <w:rFonts w:ascii="Arial" w:hAnsi="Arial" w:cs="Arial"/>
      <w:sz w:val="12"/>
      <w:szCs w:val="12"/>
    </w:rPr>
  </w:style>
  <w:style w:type="character" w:styleId="FontStyle354" w:customStyle="1">
    <w:name w:val="Font Style354"/>
    <w:uiPriority w:val="99"/>
    <w:qFormat/>
    <w:rsid w:val="00b2139f"/>
    <w:rPr>
      <w:rFonts w:ascii="Arial" w:hAnsi="Arial" w:cs="Arial"/>
      <w:sz w:val="20"/>
      <w:szCs w:val="20"/>
    </w:rPr>
  </w:style>
  <w:style w:type="character" w:styleId="FontStyle355" w:customStyle="1">
    <w:name w:val="Font Style355"/>
    <w:uiPriority w:val="99"/>
    <w:qFormat/>
    <w:rsid w:val="00b2139f"/>
    <w:rPr>
      <w:rFonts w:ascii="Times New Roman" w:hAnsi="Times New Roman" w:cs="Times New Roman"/>
      <w:sz w:val="26"/>
      <w:szCs w:val="26"/>
    </w:rPr>
  </w:style>
  <w:style w:type="character" w:styleId="FontStyle356" w:customStyle="1">
    <w:name w:val="Font Style356"/>
    <w:uiPriority w:val="99"/>
    <w:qFormat/>
    <w:rsid w:val="00b2139f"/>
    <w:rPr>
      <w:rFonts w:ascii="Arial" w:hAnsi="Arial" w:cs="Arial"/>
      <w:sz w:val="20"/>
      <w:szCs w:val="20"/>
    </w:rPr>
  </w:style>
  <w:style w:type="character" w:styleId="FontStyle357" w:customStyle="1">
    <w:name w:val="Font Style357"/>
    <w:uiPriority w:val="99"/>
    <w:qFormat/>
    <w:rsid w:val="00b2139f"/>
    <w:rPr>
      <w:rFonts w:ascii="Times New Roman" w:hAnsi="Times New Roman" w:cs="Times New Roman"/>
      <w:i/>
      <w:iCs/>
      <w:spacing w:val="-50"/>
      <w:sz w:val="48"/>
      <w:szCs w:val="48"/>
    </w:rPr>
  </w:style>
  <w:style w:type="character" w:styleId="FontStyle358" w:customStyle="1">
    <w:name w:val="Font Style358"/>
    <w:uiPriority w:val="99"/>
    <w:qFormat/>
    <w:rsid w:val="00b2139f"/>
    <w:rPr>
      <w:rFonts w:ascii="Arial" w:hAnsi="Arial" w:cs="Arial"/>
      <w:sz w:val="26"/>
      <w:szCs w:val="26"/>
    </w:rPr>
  </w:style>
  <w:style w:type="character" w:styleId="FontStyle359" w:customStyle="1">
    <w:name w:val="Font Style359"/>
    <w:uiPriority w:val="99"/>
    <w:qFormat/>
    <w:rsid w:val="00b2139f"/>
    <w:rPr>
      <w:rFonts w:ascii="Arial" w:hAnsi="Arial" w:cs="Arial"/>
      <w:sz w:val="54"/>
      <w:szCs w:val="54"/>
    </w:rPr>
  </w:style>
  <w:style w:type="character" w:styleId="FontStyle360" w:customStyle="1">
    <w:name w:val="Font Style360"/>
    <w:uiPriority w:val="99"/>
    <w:qFormat/>
    <w:rsid w:val="00b2139f"/>
    <w:rPr>
      <w:rFonts w:ascii="Arial" w:hAnsi="Arial" w:cs="Arial"/>
      <w:b/>
      <w:bCs/>
      <w:sz w:val="28"/>
      <w:szCs w:val="28"/>
    </w:rPr>
  </w:style>
  <w:style w:type="character" w:styleId="FontStyle361" w:customStyle="1">
    <w:name w:val="Font Style361"/>
    <w:uiPriority w:val="99"/>
    <w:qFormat/>
    <w:rsid w:val="00b2139f"/>
    <w:rPr>
      <w:rFonts w:ascii="Trebuchet MS" w:hAnsi="Trebuchet MS" w:cs="Trebuchet MS"/>
      <w:smallCaps/>
      <w:spacing w:val="10"/>
      <w:sz w:val="14"/>
      <w:szCs w:val="14"/>
    </w:rPr>
  </w:style>
  <w:style w:type="character" w:styleId="FontStyle362" w:customStyle="1">
    <w:name w:val="Font Style362"/>
    <w:uiPriority w:val="99"/>
    <w:qFormat/>
    <w:rsid w:val="00b2139f"/>
    <w:rPr>
      <w:rFonts w:ascii="Arial" w:hAnsi="Arial" w:cs="Arial"/>
      <w:b/>
      <w:bCs/>
      <w:sz w:val="12"/>
      <w:szCs w:val="12"/>
    </w:rPr>
  </w:style>
  <w:style w:type="character" w:styleId="FontStyle363" w:customStyle="1">
    <w:name w:val="Font Style363"/>
    <w:uiPriority w:val="99"/>
    <w:qFormat/>
    <w:rsid w:val="00b2139f"/>
    <w:rPr>
      <w:rFonts w:ascii="Arial" w:hAnsi="Arial" w:cs="Arial"/>
      <w:spacing w:val="20"/>
      <w:sz w:val="20"/>
      <w:szCs w:val="20"/>
    </w:rPr>
  </w:style>
  <w:style w:type="character" w:styleId="FontStyle364" w:customStyle="1">
    <w:name w:val="Font Style364"/>
    <w:uiPriority w:val="99"/>
    <w:qFormat/>
    <w:rsid w:val="00b2139f"/>
    <w:rPr>
      <w:rFonts w:ascii="Arial" w:hAnsi="Arial" w:cs="Arial"/>
      <w:sz w:val="30"/>
      <w:szCs w:val="30"/>
    </w:rPr>
  </w:style>
  <w:style w:type="character" w:styleId="FontStyle365" w:customStyle="1">
    <w:name w:val="Font Style365"/>
    <w:uiPriority w:val="99"/>
    <w:qFormat/>
    <w:rsid w:val="00b2139f"/>
    <w:rPr>
      <w:rFonts w:ascii="Arial" w:hAnsi="Arial" w:cs="Arial"/>
      <w:sz w:val="30"/>
      <w:szCs w:val="30"/>
    </w:rPr>
  </w:style>
  <w:style w:type="character" w:styleId="FontStyle366" w:customStyle="1">
    <w:name w:val="Font Style366"/>
    <w:uiPriority w:val="99"/>
    <w:qFormat/>
    <w:rsid w:val="00b2139f"/>
    <w:rPr>
      <w:rFonts w:ascii="Times New Roman" w:hAnsi="Times New Roman" w:cs="Times New Roman"/>
      <w:i/>
      <w:iCs/>
      <w:sz w:val="20"/>
      <w:szCs w:val="20"/>
    </w:rPr>
  </w:style>
  <w:style w:type="character" w:styleId="FontStyle367" w:customStyle="1">
    <w:name w:val="Font Style367"/>
    <w:uiPriority w:val="99"/>
    <w:qFormat/>
    <w:rsid w:val="00b2139f"/>
    <w:rPr>
      <w:rFonts w:ascii="Arial" w:hAnsi="Arial" w:cs="Arial"/>
      <w:sz w:val="30"/>
      <w:szCs w:val="30"/>
    </w:rPr>
  </w:style>
  <w:style w:type="character" w:styleId="FontStyle368" w:customStyle="1">
    <w:name w:val="Font Style368"/>
    <w:uiPriority w:val="99"/>
    <w:qFormat/>
    <w:rsid w:val="00b2139f"/>
    <w:rPr>
      <w:rFonts w:ascii="Arial" w:hAnsi="Arial" w:cs="Arial"/>
      <w:b/>
      <w:bCs/>
      <w:w w:val="40"/>
      <w:sz w:val="14"/>
      <w:szCs w:val="14"/>
    </w:rPr>
  </w:style>
  <w:style w:type="character" w:styleId="FontStyle369" w:customStyle="1">
    <w:name w:val="Font Style369"/>
    <w:uiPriority w:val="99"/>
    <w:qFormat/>
    <w:rsid w:val="00b2139f"/>
    <w:rPr>
      <w:rFonts w:ascii="Arial" w:hAnsi="Arial" w:cs="Arial"/>
      <w:sz w:val="12"/>
      <w:szCs w:val="12"/>
    </w:rPr>
  </w:style>
  <w:style w:type="character" w:styleId="FontStyle370" w:customStyle="1">
    <w:name w:val="Font Style370"/>
    <w:uiPriority w:val="99"/>
    <w:qFormat/>
    <w:rsid w:val="00b2139f"/>
    <w:rPr>
      <w:rFonts w:ascii="Bookman Old Style" w:hAnsi="Bookman Old Style" w:cs="Bookman Old Style"/>
      <w:sz w:val="18"/>
      <w:szCs w:val="18"/>
    </w:rPr>
  </w:style>
  <w:style w:type="character" w:styleId="FontStyle371" w:customStyle="1">
    <w:name w:val="Font Style371"/>
    <w:uiPriority w:val="99"/>
    <w:qFormat/>
    <w:rsid w:val="00b2139f"/>
    <w:rPr>
      <w:rFonts w:ascii="Sylfaen" w:hAnsi="Sylfaen" w:cs="Sylfaen"/>
      <w:sz w:val="28"/>
      <w:szCs w:val="28"/>
    </w:rPr>
  </w:style>
  <w:style w:type="character" w:styleId="FontStyle372" w:customStyle="1">
    <w:name w:val="Font Style372"/>
    <w:uiPriority w:val="99"/>
    <w:qFormat/>
    <w:rsid w:val="00b2139f"/>
    <w:rPr>
      <w:rFonts w:ascii="Arial" w:hAnsi="Arial" w:cs="Arial"/>
      <w:sz w:val="16"/>
      <w:szCs w:val="16"/>
    </w:rPr>
  </w:style>
  <w:style w:type="character" w:styleId="FontStyle373" w:customStyle="1">
    <w:name w:val="Font Style373"/>
    <w:uiPriority w:val="99"/>
    <w:qFormat/>
    <w:rsid w:val="00b2139f"/>
    <w:rPr>
      <w:rFonts w:ascii="Franklin Gothic Medium Cond" w:hAnsi="Franklin Gothic Medium Cond" w:cs="Franklin Gothic Medium Cond"/>
      <w:i/>
      <w:iCs/>
      <w:smallCaps/>
      <w:spacing w:val="10"/>
      <w:sz w:val="16"/>
      <w:szCs w:val="16"/>
    </w:rPr>
  </w:style>
  <w:style w:type="character" w:styleId="FontStyle374" w:customStyle="1">
    <w:name w:val="Font Style374"/>
    <w:uiPriority w:val="99"/>
    <w:qFormat/>
    <w:rsid w:val="00b2139f"/>
    <w:rPr>
      <w:rFonts w:ascii="Trebuchet MS" w:hAnsi="Trebuchet MS" w:cs="Trebuchet MS"/>
      <w:i/>
      <w:iCs/>
      <w:sz w:val="16"/>
      <w:szCs w:val="16"/>
    </w:rPr>
  </w:style>
  <w:style w:type="character" w:styleId="FontStyle375" w:customStyle="1">
    <w:name w:val="Font Style375"/>
    <w:uiPriority w:val="99"/>
    <w:qFormat/>
    <w:rsid w:val="00b2139f"/>
    <w:rPr>
      <w:rFonts w:ascii="Trebuchet MS" w:hAnsi="Trebuchet MS" w:cs="Trebuchet MS"/>
      <w:sz w:val="20"/>
      <w:szCs w:val="20"/>
    </w:rPr>
  </w:style>
  <w:style w:type="character" w:styleId="FontStyle376" w:customStyle="1">
    <w:name w:val="Font Style376"/>
    <w:uiPriority w:val="99"/>
    <w:qFormat/>
    <w:rsid w:val="00b2139f"/>
    <w:rPr>
      <w:rFonts w:ascii="Book Antiqua" w:hAnsi="Book Antiqua" w:cs="Book Antiqua"/>
      <w:b/>
      <w:bCs/>
      <w:sz w:val="12"/>
      <w:szCs w:val="12"/>
    </w:rPr>
  </w:style>
  <w:style w:type="character" w:styleId="FontStyle377" w:customStyle="1">
    <w:name w:val="Font Style377"/>
    <w:uiPriority w:val="99"/>
    <w:qFormat/>
    <w:rsid w:val="00b2139f"/>
    <w:rPr>
      <w:rFonts w:ascii="Palatino Linotype" w:hAnsi="Palatino Linotype" w:cs="Palatino Linotype"/>
      <w:sz w:val="12"/>
      <w:szCs w:val="12"/>
    </w:rPr>
  </w:style>
  <w:style w:type="character" w:styleId="FontStyle378" w:customStyle="1">
    <w:name w:val="Font Style378"/>
    <w:uiPriority w:val="99"/>
    <w:qFormat/>
    <w:rsid w:val="00b2139f"/>
    <w:rPr>
      <w:rFonts w:ascii="Times New Roman" w:hAnsi="Times New Roman" w:cs="Times New Roman"/>
      <w:b/>
      <w:bCs/>
      <w:sz w:val="14"/>
      <w:szCs w:val="14"/>
    </w:rPr>
  </w:style>
  <w:style w:type="character" w:styleId="FontStyle379" w:customStyle="1">
    <w:name w:val="Font Style379"/>
    <w:uiPriority w:val="99"/>
    <w:qFormat/>
    <w:rsid w:val="00b2139f"/>
    <w:rPr>
      <w:rFonts w:ascii="Arial" w:hAnsi="Arial" w:cs="Arial"/>
      <w:b/>
      <w:bCs/>
      <w:sz w:val="14"/>
      <w:szCs w:val="14"/>
    </w:rPr>
  </w:style>
  <w:style w:type="character" w:styleId="FontStyle380" w:customStyle="1">
    <w:name w:val="Font Style380"/>
    <w:uiPriority w:val="99"/>
    <w:qFormat/>
    <w:rsid w:val="00b2139f"/>
    <w:rPr>
      <w:rFonts w:ascii="Book Antiqua" w:hAnsi="Book Antiqua" w:cs="Book Antiqua"/>
      <w:b/>
      <w:bCs/>
      <w:sz w:val="12"/>
      <w:szCs w:val="12"/>
    </w:rPr>
  </w:style>
  <w:style w:type="character" w:styleId="FontStyle381" w:customStyle="1">
    <w:name w:val="Font Style381"/>
    <w:uiPriority w:val="99"/>
    <w:qFormat/>
    <w:rsid w:val="00b2139f"/>
    <w:rPr>
      <w:rFonts w:ascii="Constantia" w:hAnsi="Constantia" w:cs="Constantia"/>
      <w:b/>
      <w:bCs/>
      <w:sz w:val="14"/>
      <w:szCs w:val="14"/>
    </w:rPr>
  </w:style>
  <w:style w:type="character" w:styleId="FontStyle382" w:customStyle="1">
    <w:name w:val="Font Style382"/>
    <w:uiPriority w:val="99"/>
    <w:qFormat/>
    <w:rsid w:val="00b2139f"/>
    <w:rPr>
      <w:rFonts w:ascii="Bookman Old Style" w:hAnsi="Bookman Old Style" w:cs="Bookman Old Style"/>
      <w:sz w:val="14"/>
      <w:szCs w:val="14"/>
    </w:rPr>
  </w:style>
  <w:style w:type="character" w:styleId="FontStyle383" w:customStyle="1">
    <w:name w:val="Font Style383"/>
    <w:uiPriority w:val="99"/>
    <w:qFormat/>
    <w:rsid w:val="00b2139f"/>
    <w:rPr>
      <w:rFonts w:ascii="Times New Roman" w:hAnsi="Times New Roman" w:cs="Times New Roman"/>
      <w:b/>
      <w:bCs/>
      <w:sz w:val="14"/>
      <w:szCs w:val="14"/>
    </w:rPr>
  </w:style>
  <w:style w:type="character" w:styleId="FontStyle384" w:customStyle="1">
    <w:name w:val="Font Style384"/>
    <w:uiPriority w:val="99"/>
    <w:qFormat/>
    <w:rsid w:val="00b2139f"/>
    <w:rPr>
      <w:rFonts w:ascii="Candara" w:hAnsi="Candara" w:cs="Candara"/>
      <w:sz w:val="10"/>
      <w:szCs w:val="10"/>
    </w:rPr>
  </w:style>
  <w:style w:type="character" w:styleId="FontStyle385" w:customStyle="1">
    <w:name w:val="Font Style385"/>
    <w:uiPriority w:val="99"/>
    <w:qFormat/>
    <w:rsid w:val="00b2139f"/>
    <w:rPr>
      <w:rFonts w:ascii="Arial" w:hAnsi="Arial" w:cs="Arial"/>
      <w:sz w:val="26"/>
      <w:szCs w:val="26"/>
    </w:rPr>
  </w:style>
  <w:style w:type="character" w:styleId="FontStyle386" w:customStyle="1">
    <w:name w:val="Font Style386"/>
    <w:uiPriority w:val="99"/>
    <w:qFormat/>
    <w:rsid w:val="00b2139f"/>
    <w:rPr>
      <w:rFonts w:ascii="Arial Black" w:hAnsi="Arial Black" w:cs="Arial Black"/>
      <w:i/>
      <w:iCs/>
      <w:sz w:val="14"/>
      <w:szCs w:val="14"/>
    </w:rPr>
  </w:style>
  <w:style w:type="character" w:styleId="FontStyle387" w:customStyle="1">
    <w:name w:val="Font Style387"/>
    <w:uiPriority w:val="99"/>
    <w:qFormat/>
    <w:rsid w:val="00b2139f"/>
    <w:rPr>
      <w:rFonts w:ascii="Times New Roman" w:hAnsi="Times New Roman" w:cs="Times New Roman"/>
      <w:b/>
      <w:bCs/>
      <w:sz w:val="14"/>
      <w:szCs w:val="14"/>
    </w:rPr>
  </w:style>
  <w:style w:type="character" w:styleId="FontStyle388" w:customStyle="1">
    <w:name w:val="Font Style388"/>
    <w:uiPriority w:val="99"/>
    <w:qFormat/>
    <w:rsid w:val="00b2139f"/>
    <w:rPr>
      <w:rFonts w:ascii="Arial" w:hAnsi="Arial" w:cs="Arial"/>
      <w:sz w:val="8"/>
      <w:szCs w:val="8"/>
    </w:rPr>
  </w:style>
  <w:style w:type="character" w:styleId="FontStyle389" w:customStyle="1">
    <w:name w:val="Font Style389"/>
    <w:uiPriority w:val="99"/>
    <w:qFormat/>
    <w:rsid w:val="00b2139f"/>
    <w:rPr>
      <w:rFonts w:ascii="Arial" w:hAnsi="Arial" w:cs="Arial"/>
      <w:sz w:val="10"/>
      <w:szCs w:val="10"/>
    </w:rPr>
  </w:style>
  <w:style w:type="character" w:styleId="FontStyle390" w:customStyle="1">
    <w:name w:val="Font Style390"/>
    <w:uiPriority w:val="99"/>
    <w:qFormat/>
    <w:rsid w:val="00b2139f"/>
    <w:rPr>
      <w:rFonts w:ascii="Arial" w:hAnsi="Arial" w:cs="Arial"/>
      <w:sz w:val="14"/>
      <w:szCs w:val="14"/>
    </w:rPr>
  </w:style>
  <w:style w:type="character" w:styleId="FontStyle391" w:customStyle="1">
    <w:name w:val="Font Style391"/>
    <w:uiPriority w:val="99"/>
    <w:qFormat/>
    <w:rsid w:val="00b2139f"/>
    <w:rPr>
      <w:rFonts w:ascii="Trebuchet MS" w:hAnsi="Trebuchet MS" w:cs="Trebuchet MS"/>
      <w:b/>
      <w:bCs/>
      <w:sz w:val="14"/>
      <w:szCs w:val="14"/>
    </w:rPr>
  </w:style>
  <w:style w:type="character" w:styleId="FontStyle392" w:customStyle="1">
    <w:name w:val="Font Style392"/>
    <w:uiPriority w:val="99"/>
    <w:qFormat/>
    <w:rsid w:val="00b2139f"/>
    <w:rPr>
      <w:rFonts w:ascii="Times New Roman" w:hAnsi="Times New Roman" w:cs="Times New Roman"/>
      <w:sz w:val="16"/>
      <w:szCs w:val="16"/>
    </w:rPr>
  </w:style>
  <w:style w:type="character" w:styleId="FontStyle393" w:customStyle="1">
    <w:name w:val="Font Style393"/>
    <w:uiPriority w:val="99"/>
    <w:qFormat/>
    <w:rsid w:val="00b2139f"/>
    <w:rPr>
      <w:rFonts w:ascii="Bookman Old Style" w:hAnsi="Bookman Old Style" w:cs="Bookman Old Style"/>
      <w:sz w:val="14"/>
      <w:szCs w:val="14"/>
    </w:rPr>
  </w:style>
  <w:style w:type="character" w:styleId="FontStyle394" w:customStyle="1">
    <w:name w:val="Font Style394"/>
    <w:uiPriority w:val="99"/>
    <w:qFormat/>
    <w:rsid w:val="00b2139f"/>
    <w:rPr>
      <w:rFonts w:ascii="Times New Roman" w:hAnsi="Times New Roman" w:cs="Times New Roman"/>
      <w:sz w:val="16"/>
      <w:szCs w:val="16"/>
    </w:rPr>
  </w:style>
  <w:style w:type="character" w:styleId="FontStyle395" w:customStyle="1">
    <w:name w:val="Font Style395"/>
    <w:uiPriority w:val="99"/>
    <w:qFormat/>
    <w:rsid w:val="00b2139f"/>
    <w:rPr>
      <w:rFonts w:ascii="Arial" w:hAnsi="Arial" w:cs="Arial"/>
      <w:b/>
      <w:bCs/>
      <w:spacing w:val="-10"/>
      <w:sz w:val="18"/>
      <w:szCs w:val="18"/>
    </w:rPr>
  </w:style>
  <w:style w:type="character" w:styleId="FontStyle396" w:customStyle="1">
    <w:name w:val="Font Style396"/>
    <w:uiPriority w:val="99"/>
    <w:qFormat/>
    <w:rsid w:val="00b2139f"/>
    <w:rPr>
      <w:rFonts w:ascii="Arial" w:hAnsi="Arial" w:cs="Arial"/>
      <w:b/>
      <w:bCs/>
      <w:sz w:val="14"/>
      <w:szCs w:val="14"/>
    </w:rPr>
  </w:style>
  <w:style w:type="character" w:styleId="FontStyle397" w:customStyle="1">
    <w:name w:val="Font Style397"/>
    <w:uiPriority w:val="99"/>
    <w:qFormat/>
    <w:rsid w:val="00b2139f"/>
    <w:rPr>
      <w:rFonts w:ascii="Trebuchet MS" w:hAnsi="Trebuchet MS" w:cs="Trebuchet MS"/>
      <w:sz w:val="8"/>
      <w:szCs w:val="8"/>
    </w:rPr>
  </w:style>
  <w:style w:type="character" w:styleId="FontStyle398" w:customStyle="1">
    <w:name w:val="Font Style398"/>
    <w:uiPriority w:val="99"/>
    <w:qFormat/>
    <w:rsid w:val="00b2139f"/>
    <w:rPr>
      <w:rFonts w:ascii="Arial" w:hAnsi="Arial" w:cs="Arial"/>
      <w:sz w:val="16"/>
      <w:szCs w:val="16"/>
    </w:rPr>
  </w:style>
  <w:style w:type="character" w:styleId="FontStyle399" w:customStyle="1">
    <w:name w:val="Font Style399"/>
    <w:uiPriority w:val="99"/>
    <w:qFormat/>
    <w:rsid w:val="00b2139f"/>
    <w:rPr>
      <w:rFonts w:ascii="Arial" w:hAnsi="Arial" w:cs="Arial"/>
      <w:sz w:val="14"/>
      <w:szCs w:val="14"/>
    </w:rPr>
  </w:style>
  <w:style w:type="character" w:styleId="FontStyle400" w:customStyle="1">
    <w:name w:val="Font Style400"/>
    <w:uiPriority w:val="99"/>
    <w:qFormat/>
    <w:rsid w:val="00b2139f"/>
    <w:rPr>
      <w:rFonts w:ascii="Arial" w:hAnsi="Arial" w:cs="Arial"/>
      <w:sz w:val="10"/>
      <w:szCs w:val="10"/>
    </w:rPr>
  </w:style>
  <w:style w:type="character" w:styleId="FontStyle401" w:customStyle="1">
    <w:name w:val="Font Style401"/>
    <w:uiPriority w:val="99"/>
    <w:qFormat/>
    <w:rsid w:val="00b2139f"/>
    <w:rPr>
      <w:rFonts w:ascii="Book Antiqua" w:hAnsi="Book Antiqua" w:cs="Book Antiqua"/>
      <w:sz w:val="34"/>
      <w:szCs w:val="34"/>
    </w:rPr>
  </w:style>
  <w:style w:type="character" w:styleId="FontStyle402" w:customStyle="1">
    <w:name w:val="Font Style402"/>
    <w:uiPriority w:val="99"/>
    <w:qFormat/>
    <w:rsid w:val="00b2139f"/>
    <w:rPr>
      <w:rFonts w:ascii="Sylfaen" w:hAnsi="Sylfaen" w:cs="Sylfaen"/>
      <w:sz w:val="28"/>
      <w:szCs w:val="28"/>
    </w:rPr>
  </w:style>
  <w:style w:type="character" w:styleId="FontStyle403" w:customStyle="1">
    <w:name w:val="Font Style403"/>
    <w:uiPriority w:val="99"/>
    <w:qFormat/>
    <w:rsid w:val="00b2139f"/>
    <w:rPr>
      <w:rFonts w:ascii="Sylfaen" w:hAnsi="Sylfaen" w:cs="Sylfaen"/>
      <w:sz w:val="28"/>
      <w:szCs w:val="28"/>
    </w:rPr>
  </w:style>
  <w:style w:type="character" w:styleId="FontStyle404" w:customStyle="1">
    <w:name w:val="Font Style404"/>
    <w:uiPriority w:val="99"/>
    <w:qFormat/>
    <w:rsid w:val="00b2139f"/>
    <w:rPr>
      <w:rFonts w:ascii="Arial" w:hAnsi="Arial" w:cs="Arial"/>
      <w:sz w:val="14"/>
      <w:szCs w:val="14"/>
    </w:rPr>
  </w:style>
  <w:style w:type="character" w:styleId="FontStyle405" w:customStyle="1">
    <w:name w:val="Font Style405"/>
    <w:uiPriority w:val="99"/>
    <w:qFormat/>
    <w:rsid w:val="00b2139f"/>
    <w:rPr>
      <w:rFonts w:ascii="Arial" w:hAnsi="Arial" w:cs="Arial"/>
      <w:sz w:val="22"/>
      <w:szCs w:val="22"/>
    </w:rPr>
  </w:style>
  <w:style w:type="character" w:styleId="FontStyle406" w:customStyle="1">
    <w:name w:val="Font Style406"/>
    <w:uiPriority w:val="99"/>
    <w:qFormat/>
    <w:rsid w:val="00b2139f"/>
    <w:rPr>
      <w:rFonts w:ascii="Arial" w:hAnsi="Arial" w:cs="Arial"/>
      <w:sz w:val="14"/>
      <w:szCs w:val="14"/>
    </w:rPr>
  </w:style>
  <w:style w:type="character" w:styleId="FontStyle407" w:customStyle="1">
    <w:name w:val="Font Style407"/>
    <w:uiPriority w:val="99"/>
    <w:qFormat/>
    <w:rsid w:val="00b2139f"/>
    <w:rPr>
      <w:rFonts w:ascii="Arial" w:hAnsi="Arial" w:cs="Arial"/>
      <w:sz w:val="20"/>
      <w:szCs w:val="20"/>
    </w:rPr>
  </w:style>
  <w:style w:type="character" w:styleId="FontStyle408" w:customStyle="1">
    <w:name w:val="Font Style408"/>
    <w:uiPriority w:val="99"/>
    <w:qFormat/>
    <w:rsid w:val="00b2139f"/>
    <w:rPr>
      <w:rFonts w:ascii="Arial" w:hAnsi="Arial" w:cs="Arial"/>
      <w:spacing w:val="-10"/>
      <w:sz w:val="8"/>
      <w:szCs w:val="8"/>
    </w:rPr>
  </w:style>
  <w:style w:type="character" w:styleId="FontStyle409" w:customStyle="1">
    <w:name w:val="Font Style409"/>
    <w:uiPriority w:val="99"/>
    <w:qFormat/>
    <w:rsid w:val="00b2139f"/>
    <w:rPr>
      <w:rFonts w:ascii="Book Antiqua" w:hAnsi="Book Antiqua" w:cs="Book Antiqua"/>
      <w:sz w:val="30"/>
      <w:szCs w:val="30"/>
    </w:rPr>
  </w:style>
  <w:style w:type="character" w:styleId="FontStyle410" w:customStyle="1">
    <w:name w:val="Font Style410"/>
    <w:uiPriority w:val="99"/>
    <w:qFormat/>
    <w:rsid w:val="00b2139f"/>
    <w:rPr>
      <w:rFonts w:ascii="Arial" w:hAnsi="Arial" w:cs="Arial"/>
      <w:sz w:val="14"/>
      <w:szCs w:val="14"/>
    </w:rPr>
  </w:style>
  <w:style w:type="character" w:styleId="FontStyle411" w:customStyle="1">
    <w:name w:val="Font Style411"/>
    <w:uiPriority w:val="99"/>
    <w:qFormat/>
    <w:rsid w:val="00b2139f"/>
    <w:rPr>
      <w:rFonts w:ascii="Arial" w:hAnsi="Arial" w:cs="Arial"/>
      <w:smallCaps/>
      <w:sz w:val="14"/>
      <w:szCs w:val="14"/>
    </w:rPr>
  </w:style>
  <w:style w:type="character" w:styleId="FontStyle412" w:customStyle="1">
    <w:name w:val="Font Style412"/>
    <w:uiPriority w:val="99"/>
    <w:qFormat/>
    <w:rsid w:val="00b2139f"/>
    <w:rPr>
      <w:rFonts w:ascii="Arial" w:hAnsi="Arial" w:cs="Arial"/>
      <w:sz w:val="14"/>
      <w:szCs w:val="14"/>
    </w:rPr>
  </w:style>
  <w:style w:type="character" w:styleId="FontStyle413" w:customStyle="1">
    <w:name w:val="Font Style413"/>
    <w:uiPriority w:val="99"/>
    <w:qFormat/>
    <w:rsid w:val="00b2139f"/>
    <w:rPr>
      <w:rFonts w:ascii="Franklin Gothic Demi Cond" w:hAnsi="Franklin Gothic Demi Cond" w:cs="Franklin Gothic Demi Cond"/>
      <w:sz w:val="30"/>
      <w:szCs w:val="30"/>
    </w:rPr>
  </w:style>
  <w:style w:type="character" w:styleId="FontStyle414" w:customStyle="1">
    <w:name w:val="Font Style414"/>
    <w:uiPriority w:val="99"/>
    <w:qFormat/>
    <w:rsid w:val="00b2139f"/>
    <w:rPr>
      <w:rFonts w:ascii="Arial" w:hAnsi="Arial" w:cs="Arial"/>
      <w:spacing w:val="10"/>
      <w:sz w:val="22"/>
      <w:szCs w:val="22"/>
    </w:rPr>
  </w:style>
  <w:style w:type="character" w:styleId="FontStyle415" w:customStyle="1">
    <w:name w:val="Font Style415"/>
    <w:uiPriority w:val="99"/>
    <w:qFormat/>
    <w:rsid w:val="00b2139f"/>
    <w:rPr>
      <w:rFonts w:ascii="Arial" w:hAnsi="Arial" w:cs="Arial"/>
      <w:spacing w:val="10"/>
      <w:sz w:val="18"/>
      <w:szCs w:val="18"/>
    </w:rPr>
  </w:style>
  <w:style w:type="character" w:styleId="FontStyle416" w:customStyle="1">
    <w:name w:val="Font Style416"/>
    <w:uiPriority w:val="99"/>
    <w:qFormat/>
    <w:rsid w:val="00b2139f"/>
    <w:rPr>
      <w:rFonts w:ascii="Arial" w:hAnsi="Arial" w:cs="Arial"/>
      <w:sz w:val="14"/>
      <w:szCs w:val="14"/>
    </w:rPr>
  </w:style>
  <w:style w:type="character" w:styleId="FontStyle417" w:customStyle="1">
    <w:name w:val="Font Style417"/>
    <w:uiPriority w:val="99"/>
    <w:qFormat/>
    <w:rsid w:val="00b2139f"/>
    <w:rPr>
      <w:rFonts w:ascii="Bookman Old Style" w:hAnsi="Bookman Old Style" w:cs="Bookman Old Style"/>
      <w:sz w:val="14"/>
      <w:szCs w:val="14"/>
    </w:rPr>
  </w:style>
  <w:style w:type="character" w:styleId="FontStyle191" w:customStyle="1">
    <w:name w:val="Font Style191"/>
    <w:uiPriority w:val="99"/>
    <w:qFormat/>
    <w:rsid w:val="00b2139f"/>
    <w:rPr>
      <w:rFonts w:ascii="Times New Roman" w:hAnsi="Times New Roman" w:cs="Times New Roman"/>
      <w:b/>
      <w:bCs/>
      <w:sz w:val="12"/>
      <w:szCs w:val="12"/>
    </w:rPr>
  </w:style>
  <w:style w:type="character" w:styleId="FontStyle193" w:customStyle="1">
    <w:name w:val="Font Style193"/>
    <w:uiPriority w:val="99"/>
    <w:qFormat/>
    <w:rsid w:val="00b2139f"/>
    <w:rPr>
      <w:rFonts w:ascii="Times New Roman" w:hAnsi="Times New Roman" w:cs="Times New Roman"/>
      <w:b/>
      <w:bCs/>
      <w:sz w:val="20"/>
      <w:szCs w:val="20"/>
    </w:rPr>
  </w:style>
  <w:style w:type="character" w:styleId="FontStyle198" w:customStyle="1">
    <w:name w:val="Font Style198"/>
    <w:uiPriority w:val="99"/>
    <w:qFormat/>
    <w:rsid w:val="00b2139f"/>
    <w:rPr>
      <w:rFonts w:ascii="Times New Roman" w:hAnsi="Times New Roman" w:cs="Times New Roman"/>
      <w:b/>
      <w:bCs/>
      <w:sz w:val="16"/>
      <w:szCs w:val="16"/>
    </w:rPr>
  </w:style>
  <w:style w:type="character" w:styleId="FontStyle199" w:customStyle="1">
    <w:name w:val="Font Style199"/>
    <w:uiPriority w:val="99"/>
    <w:qFormat/>
    <w:rsid w:val="00b2139f"/>
    <w:rPr>
      <w:rFonts w:ascii="Times New Roman" w:hAnsi="Times New Roman" w:cs="Times New Roman"/>
      <w:b/>
      <w:bCs/>
      <w:i/>
      <w:iCs/>
      <w:sz w:val="16"/>
      <w:szCs w:val="16"/>
    </w:rPr>
  </w:style>
  <w:style w:type="character" w:styleId="FontStyle200" w:customStyle="1">
    <w:name w:val="Font Style200"/>
    <w:uiPriority w:val="99"/>
    <w:qFormat/>
    <w:rsid w:val="00b2139f"/>
    <w:rPr>
      <w:rFonts w:ascii="Times New Roman" w:hAnsi="Times New Roman" w:cs="Times New Roman"/>
      <w:b/>
      <w:bCs/>
      <w:sz w:val="16"/>
      <w:szCs w:val="16"/>
    </w:rPr>
  </w:style>
  <w:style w:type="character" w:styleId="FontStyle201" w:customStyle="1">
    <w:name w:val="Font Style201"/>
    <w:uiPriority w:val="99"/>
    <w:qFormat/>
    <w:rsid w:val="00b2139f"/>
    <w:rPr>
      <w:rFonts w:ascii="Trebuchet MS" w:hAnsi="Trebuchet MS" w:cs="Trebuchet MS"/>
      <w:b/>
      <w:bCs/>
      <w:sz w:val="16"/>
      <w:szCs w:val="16"/>
    </w:rPr>
  </w:style>
  <w:style w:type="character" w:styleId="FontStyle202" w:customStyle="1">
    <w:name w:val="Font Style202"/>
    <w:uiPriority w:val="99"/>
    <w:qFormat/>
    <w:rsid w:val="00b2139f"/>
    <w:rPr>
      <w:rFonts w:ascii="Times New Roman" w:hAnsi="Times New Roman" w:cs="Times New Roman"/>
      <w:i/>
      <w:iCs/>
      <w:sz w:val="16"/>
      <w:szCs w:val="16"/>
    </w:rPr>
  </w:style>
  <w:style w:type="character" w:styleId="FontStyle224" w:customStyle="1">
    <w:name w:val="Font Style224"/>
    <w:uiPriority w:val="99"/>
    <w:qFormat/>
    <w:rsid w:val="00b2139f"/>
    <w:rPr>
      <w:rFonts w:ascii="Times New Roman" w:hAnsi="Times New Roman" w:cs="Times New Roman"/>
      <w:b/>
      <w:bCs/>
      <w:smallCaps/>
      <w:spacing w:val="-10"/>
      <w:sz w:val="18"/>
      <w:szCs w:val="18"/>
    </w:rPr>
  </w:style>
  <w:style w:type="character" w:styleId="FontStyle242" w:customStyle="1">
    <w:name w:val="Font Style242"/>
    <w:uiPriority w:val="99"/>
    <w:qFormat/>
    <w:rsid w:val="00b2139f"/>
    <w:rPr>
      <w:rFonts w:ascii="Arial Narrow" w:hAnsi="Arial Narrow" w:cs="Arial Narrow"/>
      <w:b/>
      <w:bCs/>
      <w:sz w:val="10"/>
      <w:szCs w:val="10"/>
    </w:rPr>
  </w:style>
  <w:style w:type="character" w:styleId="FontStyle213" w:customStyle="1">
    <w:name w:val="Font Style213"/>
    <w:uiPriority w:val="99"/>
    <w:qFormat/>
    <w:rsid w:val="00b2139f"/>
    <w:rPr>
      <w:rFonts w:ascii="Times New Roman" w:hAnsi="Times New Roman" w:cs="Times New Roman"/>
      <w:sz w:val="16"/>
      <w:szCs w:val="16"/>
    </w:rPr>
  </w:style>
  <w:style w:type="character" w:styleId="FontStyle258" w:customStyle="1">
    <w:name w:val="Font Style258"/>
    <w:uiPriority w:val="99"/>
    <w:qFormat/>
    <w:rsid w:val="00b2139f"/>
    <w:rPr>
      <w:rFonts w:ascii="Times New Roman" w:hAnsi="Times New Roman" w:cs="Times New Roman"/>
      <w:b/>
      <w:bCs/>
      <w:spacing w:val="-10"/>
      <w:sz w:val="18"/>
      <w:szCs w:val="18"/>
    </w:rPr>
  </w:style>
  <w:style w:type="character" w:styleId="FontStyle259" w:customStyle="1">
    <w:name w:val="Font Style259"/>
    <w:uiPriority w:val="99"/>
    <w:qFormat/>
    <w:rsid w:val="00b2139f"/>
    <w:rPr>
      <w:rFonts w:ascii="Times New Roman" w:hAnsi="Times New Roman" w:cs="Times New Roman"/>
      <w:b/>
      <w:bCs/>
      <w:spacing w:val="-10"/>
      <w:sz w:val="18"/>
      <w:szCs w:val="18"/>
    </w:rPr>
  </w:style>
  <w:style w:type="character" w:styleId="FontStyle260" w:customStyle="1">
    <w:name w:val="Font Style260"/>
    <w:uiPriority w:val="99"/>
    <w:qFormat/>
    <w:rsid w:val="00b2139f"/>
    <w:rPr>
      <w:rFonts w:ascii="Times New Roman" w:hAnsi="Times New Roman" w:cs="Times New Roman"/>
      <w:b/>
      <w:bCs/>
      <w:sz w:val="16"/>
      <w:szCs w:val="16"/>
    </w:rPr>
  </w:style>
  <w:style w:type="character" w:styleId="FontStyle261" w:customStyle="1">
    <w:name w:val="Font Style261"/>
    <w:uiPriority w:val="99"/>
    <w:qFormat/>
    <w:rsid w:val="00b2139f"/>
    <w:rPr>
      <w:rFonts w:ascii="Times New Roman" w:hAnsi="Times New Roman" w:cs="Times New Roman"/>
      <w:b/>
      <w:bCs/>
      <w:sz w:val="16"/>
      <w:szCs w:val="16"/>
    </w:rPr>
  </w:style>
  <w:style w:type="character" w:styleId="FontStyle262" w:customStyle="1">
    <w:name w:val="Font Style262"/>
    <w:uiPriority w:val="99"/>
    <w:qFormat/>
    <w:rsid w:val="00b2139f"/>
    <w:rPr>
      <w:rFonts w:ascii="Times New Roman" w:hAnsi="Times New Roman" w:cs="Times New Roman"/>
      <w:b/>
      <w:bCs/>
      <w:spacing w:val="-10"/>
      <w:sz w:val="10"/>
      <w:szCs w:val="10"/>
    </w:rPr>
  </w:style>
  <w:style w:type="character" w:styleId="72" w:customStyle="1">
    <w:name w:val="Основной текст (7)_"/>
    <w:link w:val="75"/>
    <w:uiPriority w:val="99"/>
    <w:qFormat/>
    <w:rsid w:val="00b2139f"/>
    <w:rPr>
      <w:b/>
      <w:bCs/>
      <w:sz w:val="23"/>
      <w:szCs w:val="23"/>
      <w:shd w:fill="FFFFFF" w:val="clear"/>
    </w:rPr>
  </w:style>
  <w:style w:type="character" w:styleId="82" w:customStyle="1">
    <w:name w:val="Основной текст (8)_"/>
    <w:link w:val="85"/>
    <w:qFormat/>
    <w:rsid w:val="00b2139f"/>
    <w:rPr>
      <w:sz w:val="9"/>
      <w:szCs w:val="9"/>
      <w:shd w:fill="FFFFFF" w:val="clear"/>
    </w:rPr>
  </w:style>
  <w:style w:type="character" w:styleId="210" w:customStyle="1">
    <w:name w:val="Цитата 2 Знак"/>
    <w:basedOn w:val="DefaultParagraphFont"/>
    <w:link w:val="2ff4"/>
    <w:uiPriority w:val="29"/>
    <w:qFormat/>
    <w:rsid w:val="00b2139f"/>
    <w:rPr>
      <w:rFonts w:ascii="Calibri" w:hAnsi="Calibri" w:eastAsia="Times New Roman" w:cs="Times New Roman"/>
      <w:i/>
      <w:sz w:val="24"/>
      <w:szCs w:val="24"/>
      <w:lang w:val="en-US" w:bidi="en-US"/>
    </w:rPr>
  </w:style>
  <w:style w:type="character" w:styleId="Style50" w:customStyle="1">
    <w:name w:val="Выделенная цитата Знак"/>
    <w:basedOn w:val="DefaultParagraphFont"/>
    <w:link w:val="affffffffff0"/>
    <w:uiPriority w:val="30"/>
    <w:qFormat/>
    <w:rsid w:val="00b2139f"/>
    <w:rPr>
      <w:rFonts w:ascii="Calibri" w:hAnsi="Calibri" w:eastAsia="Times New Roman" w:cs="Times New Roman"/>
      <w:b/>
      <w:i/>
      <w:sz w:val="24"/>
      <w:lang w:val="en-US" w:bidi="en-US"/>
    </w:rPr>
  </w:style>
  <w:style w:type="character" w:styleId="SubtleEmphasis">
    <w:name w:val="Subtle Emphasis"/>
    <w:uiPriority w:val="19"/>
    <w:qFormat/>
    <w:rsid w:val="00b2139f"/>
    <w:rPr>
      <w:i/>
      <w:color w:val="5A5A5A"/>
    </w:rPr>
  </w:style>
  <w:style w:type="character" w:styleId="SubtleReference">
    <w:name w:val="Subtle Reference"/>
    <w:uiPriority w:val="31"/>
    <w:qFormat/>
    <w:rsid w:val="00b2139f"/>
    <w:rPr>
      <w:sz w:val="24"/>
      <w:szCs w:val="24"/>
      <w:u w:val="single"/>
    </w:rPr>
  </w:style>
  <w:style w:type="character" w:styleId="IntenseReference">
    <w:name w:val="Intense Reference"/>
    <w:uiPriority w:val="32"/>
    <w:qFormat/>
    <w:rsid w:val="00b2139f"/>
    <w:rPr>
      <w:b/>
      <w:sz w:val="24"/>
      <w:u w:val="single"/>
    </w:rPr>
  </w:style>
  <w:style w:type="character" w:styleId="BookTitle">
    <w:name w:val="Book Title"/>
    <w:uiPriority w:val="33"/>
    <w:qFormat/>
    <w:rsid w:val="00b2139f"/>
    <w:rPr>
      <w:rFonts w:ascii="Cambria" w:hAnsi="Cambria" w:eastAsia="Times New Roman"/>
      <w:b/>
      <w:i/>
      <w:sz w:val="24"/>
      <w:szCs w:val="24"/>
    </w:rPr>
  </w:style>
  <w:style w:type="character" w:styleId="Sourhr" w:customStyle="1">
    <w:name w:val="sourhr"/>
    <w:basedOn w:val="DefaultParagraphFont"/>
    <w:qFormat/>
    <w:rsid w:val="00b2139f"/>
    <w:rPr/>
  </w:style>
  <w:style w:type="character" w:styleId="215" w:customStyle="1">
    <w:name w:val="Знак21"/>
    <w:semiHidden/>
    <w:qFormat/>
    <w:rsid w:val="00b2139f"/>
    <w:rPr>
      <w:b/>
      <w:bCs/>
      <w:sz w:val="24"/>
      <w:szCs w:val="24"/>
      <w:lang w:val="ru-RU" w:eastAsia="ru-RU" w:bidi="ar-SA"/>
    </w:rPr>
  </w:style>
  <w:style w:type="character" w:styleId="216" w:customStyle="1">
    <w:name w:val="Стиль2 Знак"/>
    <w:link w:val="2f4"/>
    <w:qFormat/>
    <w:locked/>
    <w:rsid w:val="00b2139f"/>
    <w:rPr>
      <w:rFonts w:ascii="Times New Roman" w:hAnsi="Times New Roman" w:eastAsia="Times New Roman" w:cs="Times New Roman"/>
      <w:b/>
      <w:caps/>
      <w:sz w:val="24"/>
      <w:szCs w:val="24"/>
      <w:lang w:eastAsia="ru-RU"/>
    </w:rPr>
  </w:style>
  <w:style w:type="character" w:styleId="FontStyle177" w:customStyle="1">
    <w:name w:val="Font Style177"/>
    <w:qFormat/>
    <w:rsid w:val="00b2139f"/>
    <w:rPr>
      <w:rFonts w:ascii="Times New Roman" w:hAnsi="Times New Roman" w:cs="Times New Roman"/>
      <w:sz w:val="24"/>
      <w:szCs w:val="24"/>
    </w:rPr>
  </w:style>
  <w:style w:type="character" w:styleId="Bodytext11" w:customStyle="1">
    <w:name w:val="Body text (11)_"/>
    <w:link w:val="Bodytext110"/>
    <w:qFormat/>
    <w:rsid w:val="00b2139f"/>
    <w:rPr>
      <w:sz w:val="24"/>
      <w:szCs w:val="24"/>
      <w:shd w:fill="FFFFFF" w:val="clear"/>
    </w:rPr>
  </w:style>
  <w:style w:type="character" w:styleId="Bodytext12" w:customStyle="1">
    <w:name w:val="Body text (12)_"/>
    <w:link w:val="Bodytext120"/>
    <w:qFormat/>
    <w:rsid w:val="00b2139f"/>
    <w:rPr>
      <w:sz w:val="23"/>
      <w:szCs w:val="23"/>
      <w:shd w:fill="FFFFFF" w:val="clear"/>
    </w:rPr>
  </w:style>
  <w:style w:type="character" w:styleId="TimesNewRoman0pt" w:customStyle="1">
    <w:name w:val="Основной текст + Times New Roman;Не полужирный;Интервал 0 pt"/>
    <w:basedOn w:val="DefaultParagraphFont"/>
    <w:qFormat/>
    <w:rsid w:val="00b2139f"/>
    <w:rPr>
      <w:rFonts w:ascii="Times New Roman" w:hAnsi="Times New Roman" w:eastAsia="Times New Roman" w:cs="Times New Roman"/>
      <w:b/>
      <w:bCs/>
      <w:i w:val="false"/>
      <w:iCs w:val="false"/>
      <w:caps w:val="false"/>
      <w:smallCaps w:val="false"/>
      <w:strike w:val="false"/>
      <w:dstrike w:val="false"/>
      <w:color w:val="000000"/>
      <w:spacing w:val="2"/>
      <w:w w:val="100"/>
      <w:sz w:val="21"/>
      <w:szCs w:val="21"/>
      <w:u w:val="none"/>
      <w:shd w:fill="FFFFFF" w:val="clear"/>
      <w:lang w:val="ru-RU"/>
    </w:rPr>
  </w:style>
  <w:style w:type="character" w:styleId="Style51" w:customStyle="1">
    <w:name w:val="Заголовок рис. Знак"/>
    <w:link w:val="affffffffffa"/>
    <w:qFormat/>
    <w:rsid w:val="00b2139f"/>
    <w:rPr>
      <w:rFonts w:ascii="Times New Roman" w:hAnsi="Times New Roman" w:eastAsia="Times New Roman" w:cs="Times New Roman"/>
      <w:b/>
      <w:sz w:val="24"/>
      <w:szCs w:val="20"/>
    </w:rPr>
  </w:style>
  <w:style w:type="character" w:styleId="Bodytext" w:customStyle="1">
    <w:name w:val="Body text_"/>
    <w:basedOn w:val="DefaultParagraphFont"/>
    <w:link w:val="93"/>
    <w:qFormat/>
    <w:rsid w:val="00b2139f"/>
    <w:rPr>
      <w:shd w:fill="FFFFFF" w:val="clear"/>
    </w:rPr>
  </w:style>
  <w:style w:type="character" w:styleId="Heading4NotBold" w:customStyle="1">
    <w:name w:val="Heading #4 + Not Bold"/>
    <w:basedOn w:val="DefaultParagraphFont"/>
    <w:uiPriority w:val="99"/>
    <w:qFormat/>
    <w:rsid w:val="00b2139f"/>
    <w:rPr>
      <w:rFonts w:ascii="Times New Roman" w:hAnsi="Times New Roman" w:cs="Times New Roman"/>
      <w:b w:val="false"/>
      <w:bCs w:val="false"/>
      <w:sz w:val="22"/>
      <w:szCs w:val="22"/>
      <w:u w:val="none"/>
    </w:rPr>
  </w:style>
  <w:style w:type="character" w:styleId="Bodytext17" w:customStyle="1">
    <w:name w:val="Body text (17)_"/>
    <w:basedOn w:val="DefaultParagraphFont"/>
    <w:link w:val="Bodytext170"/>
    <w:qFormat/>
    <w:rsid w:val="00b2139f"/>
    <w:rPr>
      <w:rFonts w:ascii="Arial Narrow" w:hAnsi="Arial Narrow" w:eastAsia="Arial Narrow" w:cs="Arial Narrow"/>
      <w:sz w:val="8"/>
      <w:szCs w:val="8"/>
      <w:shd w:fill="FFFFFF" w:val="clear"/>
    </w:rPr>
  </w:style>
  <w:style w:type="character" w:styleId="Textdefault" w:customStyle="1">
    <w:name w:val="text_default"/>
    <w:qFormat/>
    <w:rsid w:val="00b2139f"/>
    <w:rPr/>
  </w:style>
  <w:style w:type="character" w:styleId="126" w:customStyle="1">
    <w:name w:val="Верхний колонтитул Знак1"/>
    <w:basedOn w:val="DefaultParagraphFont"/>
    <w:semiHidden/>
    <w:qFormat/>
    <w:rsid w:val="00b2139f"/>
    <w:rPr/>
  </w:style>
  <w:style w:type="character" w:styleId="321" w:customStyle="1">
    <w:name w:val="Заголовок 3 Знак2"/>
    <w:basedOn w:val="DefaultParagraphFont"/>
    <w:qFormat/>
    <w:rsid w:val="00b2139f"/>
    <w:rPr>
      <w:rFonts w:ascii="Cambria" w:hAnsi="Cambria" w:eastAsia="" w:cs="" w:asciiTheme="majorHAnsi" w:cstheme="majorBidi" w:eastAsiaTheme="majorEastAsia" w:hAnsiTheme="majorHAnsi"/>
      <w:b/>
      <w:bCs/>
      <w:color w:val="4F81BD" w:themeColor="accent1"/>
    </w:rPr>
  </w:style>
  <w:style w:type="character" w:styleId="BodytextItalic" w:customStyle="1">
    <w:name w:val="Body text + Italic"/>
    <w:basedOn w:val="12"/>
    <w:uiPriority w:val="99"/>
    <w:qFormat/>
    <w:rsid w:val="00b2139f"/>
    <w:rPr>
      <w:rFonts w:ascii="Times New Roman" w:hAnsi="Times New Roman" w:eastAsia="Times New Roman" w:cs="Times New Roman"/>
      <w:i/>
      <w:iCs/>
      <w:sz w:val="22"/>
      <w:szCs w:val="22"/>
      <w:u w:val="none"/>
      <w:lang w:eastAsia="ru-RU"/>
    </w:rPr>
  </w:style>
  <w:style w:type="character" w:styleId="Style52" w:customStyle="1">
    <w:name w:val="Таблица Знак"/>
    <w:link w:val="afd"/>
    <w:qFormat/>
    <w:locked/>
    <w:rsid w:val="00b2139f"/>
    <w:rPr>
      <w:rFonts w:ascii="Arial" w:hAnsi="Arial" w:eastAsia="Times New Roman" w:cs="Times New Roman"/>
      <w:sz w:val="20"/>
      <w:szCs w:val="20"/>
      <w:lang w:eastAsia="ru-RU"/>
    </w:rPr>
  </w:style>
  <w:style w:type="character" w:styleId="ListParagraphChar" w:customStyle="1">
    <w:name w:val="List Paragraph Char"/>
    <w:link w:val="18"/>
    <w:qFormat/>
    <w:locked/>
    <w:rsid w:val="00b2139f"/>
    <w:rPr>
      <w:rFonts w:ascii="Calibri" w:hAnsi="Calibri" w:eastAsia="Times New Roman" w:cs="Times New Roman"/>
    </w:rPr>
  </w:style>
  <w:style w:type="character" w:styleId="127" w:customStyle="1">
    <w:name w:val="Таблица название Знак1"/>
    <w:link w:val="affffffffffc"/>
    <w:qFormat/>
    <w:locked/>
    <w:rsid w:val="00b2139f"/>
    <w:rPr>
      <w:rFonts w:ascii="Times New Roman" w:hAnsi="Times New Roman" w:eastAsia="Times New Roman" w:cs="Times New Roman"/>
      <w:bCs/>
      <w:sz w:val="28"/>
      <w:szCs w:val="28"/>
      <w:lang w:eastAsia="ru-RU"/>
    </w:rPr>
  </w:style>
  <w:style w:type="character" w:styleId="Style53" w:customStyle="1">
    <w:name w:val="Таблица номер Знак"/>
    <w:basedOn w:val="127"/>
    <w:link w:val="affffffffffd"/>
    <w:qFormat/>
    <w:locked/>
    <w:rsid w:val="00b2139f"/>
    <w:rPr>
      <w:rFonts w:ascii="Times New Roman" w:hAnsi="Times New Roman" w:eastAsia="Times New Roman" w:cs="Times New Roman"/>
      <w:bCs/>
      <w:sz w:val="28"/>
      <w:szCs w:val="28"/>
      <w:lang w:eastAsia="ru-RU"/>
    </w:rPr>
  </w:style>
  <w:style w:type="character" w:styleId="128" w:customStyle="1">
    <w:name w:val="Таблица1 Знак"/>
    <w:link w:val="1fffc"/>
    <w:qFormat/>
    <w:locked/>
    <w:rsid w:val="00b2139f"/>
    <w:rPr>
      <w:rFonts w:ascii="Times New Roman" w:hAnsi="Times New Roman" w:eastAsia="Times New Roman" w:cs="Times New Roman"/>
      <w:color w:val="000000"/>
      <w:sz w:val="24"/>
      <w:szCs w:val="24"/>
      <w:lang w:eastAsia="ru-RU"/>
    </w:rPr>
  </w:style>
  <w:style w:type="character" w:styleId="Bodytext5" w:customStyle="1">
    <w:name w:val="Body text (5)_"/>
    <w:basedOn w:val="DefaultParagraphFont"/>
    <w:qFormat/>
    <w:rsid w:val="00b2139f"/>
    <w:rPr>
      <w:rFonts w:ascii="Arial Unicode MS" w:hAnsi="Arial Unicode MS" w:eastAsia="Arial Unicode MS" w:cs="Arial Unicode MS"/>
      <w:b w:val="false"/>
      <w:bCs w:val="false"/>
      <w:i w:val="false"/>
      <w:iCs w:val="false"/>
      <w:caps w:val="false"/>
      <w:smallCaps w:val="false"/>
      <w:strike w:val="false"/>
      <w:dstrike w:val="false"/>
      <w:sz w:val="18"/>
      <w:szCs w:val="18"/>
      <w:u w:val="none"/>
    </w:rPr>
  </w:style>
  <w:style w:type="character" w:styleId="Bodytext51" w:customStyle="1">
    <w:name w:val="Body text (5)"/>
    <w:basedOn w:val="Bodytext5"/>
    <w:qFormat/>
    <w:rsid w:val="00b2139f"/>
    <w:rPr>
      <w:rFonts w:ascii="Arial Unicode MS" w:hAnsi="Arial Unicode MS" w:eastAsia="Arial Unicode MS" w:cs="Arial Unicode MS"/>
      <w:b w:val="false"/>
      <w:bCs w:val="false"/>
      <w:i w:val="false"/>
      <w:iCs w:val="false"/>
      <w:caps w:val="false"/>
      <w:smallCaps w:val="false"/>
      <w:strike w:val="false"/>
      <w:dstrike w:val="false"/>
      <w:color w:val="000000"/>
      <w:spacing w:val="0"/>
      <w:w w:val="100"/>
      <w:sz w:val="18"/>
      <w:szCs w:val="18"/>
      <w:u w:val="none"/>
      <w:lang w:val="ru-RU" w:eastAsia="ru-RU" w:bidi="ru-RU"/>
    </w:rPr>
  </w:style>
  <w:style w:type="character" w:styleId="161" w:customStyle="1">
    <w:name w:val="Основной текст (16)_"/>
    <w:basedOn w:val="DefaultParagraphFont"/>
    <w:link w:val="162"/>
    <w:qFormat/>
    <w:rsid w:val="00b2139f"/>
    <w:rPr>
      <w:rFonts w:ascii="Franklin Gothic Medium" w:hAnsi="Franklin Gothic Medium" w:eastAsia="Franklin Gothic Medium" w:cs="Franklin Gothic Medium"/>
      <w:sz w:val="8"/>
      <w:szCs w:val="8"/>
      <w:shd w:fill="FFFFFF" w:val="clear"/>
    </w:rPr>
  </w:style>
  <w:style w:type="character" w:styleId="Style54" w:customStyle="1">
    <w:name w:val="Колонтитул_"/>
    <w:basedOn w:val="DefaultParagraphFont"/>
    <w:qFormat/>
    <w:rsid w:val="00b2139f"/>
    <w:rPr>
      <w:rFonts w:ascii="Times New Roman" w:hAnsi="Times New Roman" w:eastAsia="Times New Roman" w:cs="Times New Roman"/>
      <w:b w:val="false"/>
      <w:bCs w:val="false"/>
      <w:i w:val="false"/>
      <w:iCs w:val="false"/>
      <w:caps w:val="false"/>
      <w:smallCaps w:val="false"/>
      <w:strike w:val="false"/>
      <w:dstrike w:val="false"/>
      <w:sz w:val="20"/>
      <w:szCs w:val="20"/>
    </w:rPr>
  </w:style>
  <w:style w:type="character" w:styleId="Style55" w:customStyle="1">
    <w:name w:val="Колонтитул"/>
    <w:basedOn w:val="Style54"/>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0"/>
      <w:szCs w:val="20"/>
    </w:rPr>
  </w:style>
  <w:style w:type="character" w:styleId="217" w:customStyle="1">
    <w:name w:val="Заголовок №2_"/>
    <w:basedOn w:val="DefaultParagraphFont"/>
    <w:link w:val="2ff9"/>
    <w:qFormat/>
    <w:rsid w:val="00b2139f"/>
    <w:rPr>
      <w:sz w:val="27"/>
      <w:szCs w:val="27"/>
      <w:shd w:fill="FFFFFF" w:val="clear"/>
    </w:rPr>
  </w:style>
  <w:style w:type="character" w:styleId="21pt" w:customStyle="1">
    <w:name w:val="Заголовок №2 + Интервал -1 pt"/>
    <w:basedOn w:val="217"/>
    <w:qFormat/>
    <w:rsid w:val="00b2139f"/>
    <w:rPr>
      <w:spacing w:val="-30"/>
      <w:sz w:val="27"/>
      <w:szCs w:val="27"/>
      <w:shd w:fill="FFFFFF" w:val="clear"/>
    </w:rPr>
  </w:style>
  <w:style w:type="character" w:styleId="Style56" w:customStyle="1">
    <w:name w:val="Подпись к таблице_"/>
    <w:basedOn w:val="DefaultParagraphFont"/>
    <w:link w:val="afffffffffff2"/>
    <w:qFormat/>
    <w:rsid w:val="00b2139f"/>
    <w:rPr>
      <w:sz w:val="27"/>
      <w:szCs w:val="27"/>
      <w:shd w:fill="FFFFFF" w:val="clear"/>
    </w:rPr>
  </w:style>
  <w:style w:type="character" w:styleId="52" w:customStyle="1">
    <w:name w:val="Основной текст (5)_"/>
    <w:basedOn w:val="DefaultParagraphFont"/>
    <w:link w:val="5b"/>
    <w:qFormat/>
    <w:rsid w:val="00b2139f"/>
    <w:rPr>
      <w:sz w:val="23"/>
      <w:szCs w:val="23"/>
      <w:shd w:fill="FFFFFF" w:val="clear"/>
    </w:rPr>
  </w:style>
  <w:style w:type="character" w:styleId="10" w:customStyle="1">
    <w:name w:val="Основной текст (10)_"/>
    <w:basedOn w:val="DefaultParagraphFont"/>
    <w:link w:val="102"/>
    <w:qFormat/>
    <w:rsid w:val="00b2139f"/>
    <w:rPr>
      <w:sz w:val="23"/>
      <w:szCs w:val="23"/>
      <w:shd w:fill="FFFFFF" w:val="clear"/>
    </w:rPr>
  </w:style>
  <w:style w:type="character" w:styleId="Bodytext3" w:customStyle="1">
    <w:name w:val="Body text (3)_"/>
    <w:basedOn w:val="DefaultParagraphFont"/>
    <w:link w:val="Bodytext31"/>
    <w:uiPriority w:val="99"/>
    <w:qFormat/>
    <w:locked/>
    <w:rsid w:val="00b2139f"/>
    <w:rPr>
      <w:i/>
      <w:iCs/>
      <w:shd w:fill="FFFFFF" w:val="clear"/>
    </w:rPr>
  </w:style>
  <w:style w:type="character" w:styleId="Bodytext33" w:customStyle="1">
    <w:name w:val="Body text (3)3"/>
    <w:basedOn w:val="Bodytext3"/>
    <w:uiPriority w:val="99"/>
    <w:qFormat/>
    <w:rsid w:val="00b2139f"/>
    <w:rPr>
      <w:i/>
      <w:iCs/>
      <w:shd w:fill="FFFFFF" w:val="clear"/>
    </w:rPr>
  </w:style>
  <w:style w:type="character" w:styleId="218" w:customStyle="1">
    <w:name w:val="Основной текст (2)_"/>
    <w:basedOn w:val="DefaultParagraphFont"/>
    <w:link w:val="21f"/>
    <w:qFormat/>
    <w:locked/>
    <w:rsid w:val="00b2139f"/>
    <w:rPr>
      <w:shd w:fill="FFFFFF" w:val="clear"/>
    </w:rPr>
  </w:style>
  <w:style w:type="character" w:styleId="FontStyle17" w:customStyle="1">
    <w:name w:val="Font Style17"/>
    <w:uiPriority w:val="99"/>
    <w:qFormat/>
    <w:rsid w:val="00b2139f"/>
    <w:rPr>
      <w:rFonts w:ascii="Times New Roman" w:hAnsi="Times New Roman" w:cs="Times New Roman"/>
      <w:sz w:val="26"/>
    </w:rPr>
  </w:style>
  <w:style w:type="character" w:styleId="ConsPlusNonformat" w:customStyle="1">
    <w:name w:val="ConsPlusNonformat Знак Знак"/>
    <w:link w:val="ConsPlusNonformat0"/>
    <w:qFormat/>
    <w:rsid w:val="00b2139f"/>
    <w:rPr>
      <w:rFonts w:ascii="Courier New" w:hAnsi="Courier New" w:eastAsia="Times New Roman" w:cs="Courier New"/>
      <w:sz w:val="20"/>
      <w:szCs w:val="20"/>
      <w:lang w:eastAsia="ru-RU"/>
    </w:rPr>
  </w:style>
  <w:style w:type="character" w:styleId="36" w:customStyle="1">
    <w:name w:val="Знак Знак3"/>
    <w:qFormat/>
    <w:rsid w:val="00b2139f"/>
    <w:rPr>
      <w:rFonts w:ascii="Arial" w:hAnsi="Arial"/>
      <w:b/>
      <w:kern w:val="2"/>
      <w:sz w:val="32"/>
      <w:lang w:val="ru-RU" w:eastAsia="ru-RU" w:bidi="ar-SA"/>
    </w:rPr>
  </w:style>
  <w:style w:type="character" w:styleId="42" w:customStyle="1">
    <w:name w:val="Знак Знак4"/>
    <w:qFormat/>
    <w:locked/>
    <w:rsid w:val="00b2139f"/>
    <w:rPr>
      <w:sz w:val="24"/>
      <w:szCs w:val="24"/>
      <w:lang w:val="ru-RU" w:eastAsia="ru-RU" w:bidi="ar-SA"/>
    </w:rPr>
  </w:style>
  <w:style w:type="character" w:styleId="129" w:customStyle="1">
    <w:name w:val="Основной шрифт абзаца1"/>
    <w:qFormat/>
    <w:rsid w:val="00b2139f"/>
    <w:rPr/>
  </w:style>
  <w:style w:type="character" w:styleId="FontStyle13" w:customStyle="1">
    <w:name w:val="Font Style13"/>
    <w:qFormat/>
    <w:rsid w:val="00b2139f"/>
    <w:rPr>
      <w:rFonts w:ascii="Times New Roman" w:hAnsi="Times New Roman" w:cs="Times New Roman"/>
      <w:sz w:val="18"/>
      <w:szCs w:val="18"/>
    </w:rPr>
  </w:style>
  <w:style w:type="character" w:styleId="FontStyle41" w:customStyle="1">
    <w:name w:val="Font Style41"/>
    <w:qFormat/>
    <w:rsid w:val="00b2139f"/>
    <w:rPr>
      <w:rFonts w:ascii="Arial" w:hAnsi="Arial" w:cs="Arial"/>
      <w:sz w:val="22"/>
      <w:szCs w:val="22"/>
    </w:rPr>
  </w:style>
  <w:style w:type="character" w:styleId="FontStyle43" w:customStyle="1">
    <w:name w:val="Font Style43"/>
    <w:qFormat/>
    <w:rsid w:val="00b2139f"/>
    <w:rPr>
      <w:rFonts w:ascii="Arial" w:hAnsi="Arial" w:cs="Arial"/>
      <w:b/>
      <w:bCs/>
      <w:sz w:val="20"/>
      <w:szCs w:val="20"/>
    </w:rPr>
  </w:style>
  <w:style w:type="character" w:styleId="Style57" w:customStyle="1">
    <w:name w:val="Текст_Обычный"/>
    <w:uiPriority w:val="1"/>
    <w:qFormat/>
    <w:rsid w:val="00b2139f"/>
    <w:rPr/>
  </w:style>
  <w:style w:type="character" w:styleId="Butback" w:customStyle="1">
    <w:name w:val="butback"/>
    <w:qFormat/>
    <w:rsid w:val="00b2139f"/>
    <w:rPr/>
  </w:style>
  <w:style w:type="character" w:styleId="Submenutable" w:customStyle="1">
    <w:name w:val="submenu-table"/>
    <w:qFormat/>
    <w:rsid w:val="00b2139f"/>
    <w:rPr/>
  </w:style>
  <w:style w:type="character" w:styleId="L7" w:customStyle="1">
    <w:name w:val="l7"/>
    <w:basedOn w:val="DefaultParagraphFont"/>
    <w:qFormat/>
    <w:rsid w:val="00b2139f"/>
    <w:rPr/>
  </w:style>
  <w:style w:type="character" w:styleId="L6" w:customStyle="1">
    <w:name w:val="l6"/>
    <w:basedOn w:val="DefaultParagraphFont"/>
    <w:qFormat/>
    <w:rsid w:val="00b2139f"/>
    <w:rPr/>
  </w:style>
  <w:style w:type="character" w:styleId="130" w:customStyle="1">
    <w:name w:val="Заголовок №1_"/>
    <w:basedOn w:val="DefaultParagraphFont"/>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33" w:customStyle="1">
    <w:name w:val="Заголовок №1"/>
    <w:basedOn w:val="13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11pt" w:customStyle="1">
    <w:name w:val="Колонтитул + 11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rPr>
  </w:style>
  <w:style w:type="character" w:styleId="62" w:customStyle="1">
    <w:name w:val="Заголовок №6_"/>
    <w:basedOn w:val="DefaultParagraphFont"/>
    <w:link w:val="611"/>
    <w:qFormat/>
    <w:rsid w:val="00b2139f"/>
    <w:rPr>
      <w:b/>
      <w:bCs/>
      <w:sz w:val="24"/>
      <w:szCs w:val="24"/>
      <w:shd w:fill="FFFFFF" w:val="clear"/>
    </w:rPr>
  </w:style>
  <w:style w:type="character" w:styleId="43" w:customStyle="1">
    <w:name w:val="Основной текст (4)_"/>
    <w:basedOn w:val="DefaultParagraphFont"/>
    <w:link w:val="415"/>
    <w:qFormat/>
    <w:rsid w:val="00b2139f"/>
    <w:rPr>
      <w:b/>
      <w:bCs/>
      <w:sz w:val="24"/>
      <w:szCs w:val="24"/>
      <w:shd w:fill="FFFFFF" w:val="clear"/>
    </w:rPr>
  </w:style>
  <w:style w:type="character" w:styleId="141" w:customStyle="1">
    <w:name w:val="Подпись к таблице14"/>
    <w:basedOn w:val="Style56"/>
    <w:uiPriority w:val="99"/>
    <w:qFormat/>
    <w:rsid w:val="00b2139f"/>
    <w:rPr>
      <w:b/>
      <w:bCs/>
      <w:spacing w:val="0"/>
      <w:sz w:val="23"/>
      <w:szCs w:val="23"/>
      <w:u w:val="single"/>
      <w:shd w:fill="FFFFFF" w:val="clear"/>
    </w:rPr>
  </w:style>
  <w:style w:type="character" w:styleId="37" w:customStyle="1">
    <w:name w:val="Заголовок №3_"/>
    <w:basedOn w:val="DefaultParagraphFont"/>
    <w:link w:val="3fe"/>
    <w:qFormat/>
    <w:rsid w:val="00b2139f"/>
    <w:rPr>
      <w:b/>
      <w:bCs/>
      <w:sz w:val="39"/>
      <w:szCs w:val="39"/>
      <w:shd w:fill="FFFFFF" w:val="clear"/>
    </w:rPr>
  </w:style>
  <w:style w:type="character" w:styleId="53" w:customStyle="1">
    <w:name w:val="Заголовок №5_"/>
    <w:basedOn w:val="DefaultParagraphFont"/>
    <w:link w:val="5f1"/>
    <w:uiPriority w:val="99"/>
    <w:qFormat/>
    <w:rsid w:val="00b2139f"/>
    <w:rPr>
      <w:b/>
      <w:bCs/>
      <w:sz w:val="31"/>
      <w:szCs w:val="31"/>
      <w:shd w:fill="FFFFFF" w:val="clear"/>
    </w:rPr>
  </w:style>
  <w:style w:type="character" w:styleId="219" w:customStyle="1">
    <w:name w:val="Подпись к картинке (2)_"/>
    <w:basedOn w:val="DefaultParagraphFont"/>
    <w:link w:val="21f1"/>
    <w:qFormat/>
    <w:rsid w:val="00b2139f"/>
    <w:rPr>
      <w:b/>
      <w:bCs/>
      <w:sz w:val="23"/>
      <w:szCs w:val="23"/>
      <w:shd w:fill="FFFFFF" w:val="clear"/>
    </w:rPr>
  </w:style>
  <w:style w:type="character" w:styleId="92" w:customStyle="1">
    <w:name w:val="Основной текст (9)_"/>
    <w:basedOn w:val="DefaultParagraphFont"/>
    <w:link w:val="910"/>
    <w:qFormat/>
    <w:rsid w:val="00b2139f"/>
    <w:rPr>
      <w:rFonts w:ascii="Century Schoolbook" w:hAnsi="Century Schoolbook" w:cs="Century Schoolbook"/>
      <w:sz w:val="16"/>
      <w:szCs w:val="16"/>
      <w:shd w:fill="FFFFFF" w:val="clear"/>
    </w:rPr>
  </w:style>
  <w:style w:type="character" w:styleId="38" w:customStyle="1">
    <w:name w:val="Основной текст (3)_"/>
    <w:basedOn w:val="DefaultParagraphFont"/>
    <w:link w:val="31e"/>
    <w:qFormat/>
    <w:rsid w:val="00b2139f"/>
    <w:rPr>
      <w:shd w:fill="FFFFFF" w:val="clear"/>
    </w:rPr>
  </w:style>
  <w:style w:type="character" w:styleId="Style58" w:customStyle="1">
    <w:name w:val="Подпись к картинке_"/>
    <w:basedOn w:val="DefaultParagraphFont"/>
    <w:link w:val="1ffff5"/>
    <w:qFormat/>
    <w:rsid w:val="00b2139f"/>
    <w:rPr>
      <w:b/>
      <w:bCs/>
      <w:sz w:val="24"/>
      <w:szCs w:val="24"/>
      <w:shd w:fill="FFFFFF" w:val="clear"/>
    </w:rPr>
  </w:style>
  <w:style w:type="character" w:styleId="39" w:customStyle="1">
    <w:name w:val="Подпись к таблице (3)_"/>
    <w:basedOn w:val="DefaultParagraphFont"/>
    <w:link w:val="31f"/>
    <w:uiPriority w:val="99"/>
    <w:qFormat/>
    <w:rsid w:val="00b2139f"/>
    <w:rPr>
      <w:sz w:val="25"/>
      <w:szCs w:val="25"/>
      <w:shd w:fill="FFFFFF" w:val="clear"/>
    </w:rPr>
  </w:style>
  <w:style w:type="character" w:styleId="212pt" w:customStyle="1">
    <w:name w:val="Подпись к картинке (2) + 12 pt"/>
    <w:basedOn w:val="219"/>
    <w:uiPriority w:val="99"/>
    <w:qFormat/>
    <w:rsid w:val="00b2139f"/>
    <w:rPr>
      <w:b/>
      <w:bCs/>
      <w:spacing w:val="0"/>
      <w:sz w:val="24"/>
      <w:szCs w:val="24"/>
      <w:u w:val="single"/>
      <w:shd w:fill="FFFFFF" w:val="clear"/>
    </w:rPr>
  </w:style>
  <w:style w:type="character" w:styleId="220" w:customStyle="1">
    <w:name w:val="Подпись к картинке (2)"/>
    <w:basedOn w:val="219"/>
    <w:uiPriority w:val="99"/>
    <w:qFormat/>
    <w:rsid w:val="00b2139f"/>
    <w:rPr>
      <w:b/>
      <w:bCs/>
      <w:spacing w:val="0"/>
      <w:sz w:val="23"/>
      <w:szCs w:val="23"/>
      <w:u w:val="single"/>
      <w:shd w:fill="FFFFFF" w:val="clear"/>
    </w:rPr>
  </w:style>
  <w:style w:type="character" w:styleId="271" w:customStyle="1">
    <w:name w:val="Подпись к картинке (2)7"/>
    <w:basedOn w:val="219"/>
    <w:uiPriority w:val="99"/>
    <w:qFormat/>
    <w:rsid w:val="00b2139f"/>
    <w:rPr>
      <w:b/>
      <w:bCs/>
      <w:spacing w:val="0"/>
      <w:sz w:val="23"/>
      <w:szCs w:val="23"/>
      <w:u w:val="single"/>
      <w:shd w:fill="FFFFFF" w:val="clear"/>
    </w:rPr>
  </w:style>
  <w:style w:type="character" w:styleId="142" w:customStyle="1">
    <w:name w:val="Основной текст (14)_"/>
    <w:basedOn w:val="DefaultParagraphFont"/>
    <w:link w:val="143"/>
    <w:qFormat/>
    <w:rsid w:val="00b2139f"/>
    <w:rPr>
      <w:b/>
      <w:bCs/>
      <w:sz w:val="16"/>
      <w:szCs w:val="16"/>
      <w:shd w:fill="FFFFFF" w:val="clear"/>
    </w:rPr>
  </w:style>
  <w:style w:type="character" w:styleId="1411" w:customStyle="1">
    <w:name w:val="Основной текст (14) + 11"/>
    <w:basedOn w:val="142"/>
    <w:uiPriority w:val="99"/>
    <w:qFormat/>
    <w:rsid w:val="00b2139f"/>
    <w:rPr>
      <w:b/>
      <w:bCs/>
      <w:sz w:val="23"/>
      <w:szCs w:val="23"/>
      <w:shd w:fill="FFFFFF" w:val="clear"/>
    </w:rPr>
  </w:style>
  <w:style w:type="character" w:styleId="212pt2" w:customStyle="1">
    <w:name w:val="Подпись к картинке (2) + 12 pt2"/>
    <w:basedOn w:val="219"/>
    <w:uiPriority w:val="99"/>
    <w:qFormat/>
    <w:rsid w:val="00b2139f"/>
    <w:rPr>
      <w:b/>
      <w:bCs/>
      <w:spacing w:val="0"/>
      <w:sz w:val="24"/>
      <w:szCs w:val="24"/>
      <w:u w:val="single"/>
      <w:shd w:fill="FFFFFF" w:val="clear"/>
    </w:rPr>
  </w:style>
  <w:style w:type="character" w:styleId="261" w:customStyle="1">
    <w:name w:val="Подпись к картинке (2)6"/>
    <w:basedOn w:val="219"/>
    <w:uiPriority w:val="99"/>
    <w:qFormat/>
    <w:rsid w:val="00b2139f"/>
    <w:rPr>
      <w:b/>
      <w:bCs/>
      <w:spacing w:val="0"/>
      <w:sz w:val="23"/>
      <w:szCs w:val="23"/>
      <w:u w:val="single"/>
      <w:shd w:fill="FFFFFF" w:val="clear"/>
    </w:rPr>
  </w:style>
  <w:style w:type="character" w:styleId="134" w:customStyle="1">
    <w:name w:val="Подпись к таблице13"/>
    <w:basedOn w:val="Style56"/>
    <w:uiPriority w:val="99"/>
    <w:qFormat/>
    <w:rsid w:val="00b2139f"/>
    <w:rPr>
      <w:b/>
      <w:bCs/>
      <w:spacing w:val="0"/>
      <w:sz w:val="23"/>
      <w:szCs w:val="23"/>
      <w:u w:val="single"/>
      <w:shd w:fill="FFFFFF" w:val="clear"/>
    </w:rPr>
  </w:style>
  <w:style w:type="character" w:styleId="310" w:customStyle="1">
    <w:name w:val="Подпись к картинке (3)_"/>
    <w:basedOn w:val="DefaultParagraphFont"/>
    <w:link w:val="3ff2"/>
    <w:uiPriority w:val="99"/>
    <w:qFormat/>
    <w:rsid w:val="00b2139f"/>
    <w:rPr>
      <w:rFonts w:ascii="Calibri" w:hAnsi="Calibri" w:cs="Calibri"/>
      <w:b/>
      <w:bCs/>
      <w:sz w:val="23"/>
      <w:szCs w:val="23"/>
      <w:shd w:fill="FFFFFF" w:val="clear"/>
    </w:rPr>
  </w:style>
  <w:style w:type="character" w:styleId="1112" w:customStyle="1">
    <w:name w:val="Подпись к картинке + 11"/>
    <w:basedOn w:val="Style58"/>
    <w:uiPriority w:val="99"/>
    <w:qFormat/>
    <w:rsid w:val="00b2139f"/>
    <w:rPr>
      <w:b/>
      <w:bCs/>
      <w:sz w:val="23"/>
      <w:szCs w:val="23"/>
      <w:shd w:fill="FFFFFF" w:val="clear"/>
    </w:rPr>
  </w:style>
  <w:style w:type="character" w:styleId="44" w:customStyle="1">
    <w:name w:val="Подпись к картинке (4)_"/>
    <w:basedOn w:val="DefaultParagraphFont"/>
    <w:link w:val="416"/>
    <w:uiPriority w:val="99"/>
    <w:qFormat/>
    <w:rsid w:val="00b2139f"/>
    <w:rPr>
      <w:rFonts w:ascii="Calibri" w:hAnsi="Calibri" w:cs="Calibri"/>
      <w:sz w:val="19"/>
      <w:szCs w:val="19"/>
      <w:shd w:fill="FFFFFF" w:val="clear"/>
    </w:rPr>
  </w:style>
  <w:style w:type="character" w:styleId="1113" w:customStyle="1">
    <w:name w:val="Основной текст + 11"/>
    <w:basedOn w:val="12"/>
    <w:uiPriority w:val="99"/>
    <w:qFormat/>
    <w:rsid w:val="00b2139f"/>
    <w:rPr>
      <w:rFonts w:ascii="Times New Roman" w:hAnsi="Times New Roman" w:eastAsia="Times New Roman" w:cs="Times New Roman"/>
      <w:b/>
      <w:bCs/>
      <w:spacing w:val="0"/>
      <w:sz w:val="23"/>
      <w:szCs w:val="23"/>
      <w:lang w:eastAsia="ru-RU"/>
    </w:rPr>
  </w:style>
  <w:style w:type="character" w:styleId="221" w:customStyle="1">
    <w:name w:val="Подпись к таблице (2)_"/>
    <w:basedOn w:val="DefaultParagraphFont"/>
    <w:link w:val="21f2"/>
    <w:qFormat/>
    <w:rsid w:val="00b2139f"/>
    <w:rPr>
      <w:b/>
      <w:bCs/>
      <w:sz w:val="24"/>
      <w:szCs w:val="24"/>
      <w:shd w:fill="FFFFFF" w:val="clear"/>
    </w:rPr>
  </w:style>
  <w:style w:type="character" w:styleId="222" w:customStyle="1">
    <w:name w:val="Подпись к таблице (2)"/>
    <w:basedOn w:val="221"/>
    <w:uiPriority w:val="99"/>
    <w:qFormat/>
    <w:rsid w:val="00b2139f"/>
    <w:rPr>
      <w:b/>
      <w:bCs/>
      <w:sz w:val="24"/>
      <w:szCs w:val="24"/>
      <w:u w:val="single"/>
      <w:shd w:fill="FFFFFF" w:val="clear"/>
    </w:rPr>
  </w:style>
  <w:style w:type="character" w:styleId="2111" w:customStyle="1">
    <w:name w:val="Подпись к таблице (2) + 11"/>
    <w:basedOn w:val="221"/>
    <w:uiPriority w:val="99"/>
    <w:qFormat/>
    <w:rsid w:val="00b2139f"/>
    <w:rPr>
      <w:b/>
      <w:bCs/>
      <w:sz w:val="23"/>
      <w:szCs w:val="23"/>
      <w:u w:val="single"/>
      <w:shd w:fill="FFFFFF" w:val="clear"/>
    </w:rPr>
  </w:style>
  <w:style w:type="character" w:styleId="12pt5" w:customStyle="1">
    <w:name w:val="Основной текст + 12 pt5"/>
    <w:basedOn w:val="12"/>
    <w:uiPriority w:val="99"/>
    <w:qFormat/>
    <w:rsid w:val="00b2139f"/>
    <w:rPr>
      <w:rFonts w:ascii="Times New Roman" w:hAnsi="Times New Roman" w:eastAsia="Times New Roman" w:cs="Times New Roman"/>
      <w:b/>
      <w:bCs/>
      <w:spacing w:val="0"/>
      <w:sz w:val="24"/>
      <w:szCs w:val="24"/>
      <w:lang w:eastAsia="ru-RU"/>
    </w:rPr>
  </w:style>
  <w:style w:type="character" w:styleId="93" w:customStyle="1">
    <w:name w:val="Подпись к таблице9"/>
    <w:basedOn w:val="Style56"/>
    <w:uiPriority w:val="99"/>
    <w:qFormat/>
    <w:rsid w:val="00b2139f"/>
    <w:rPr>
      <w:b/>
      <w:bCs/>
      <w:spacing w:val="0"/>
      <w:sz w:val="23"/>
      <w:szCs w:val="23"/>
      <w:u w:val="single"/>
      <w:shd w:fill="FFFFFF" w:val="clear"/>
    </w:rPr>
  </w:style>
  <w:style w:type="character" w:styleId="12pt7" w:customStyle="1">
    <w:name w:val="Подпись к таблице + 12 pt7"/>
    <w:basedOn w:val="Style56"/>
    <w:uiPriority w:val="99"/>
    <w:qFormat/>
    <w:rsid w:val="00b2139f"/>
    <w:rPr>
      <w:b/>
      <w:bCs/>
      <w:spacing w:val="0"/>
      <w:sz w:val="24"/>
      <w:szCs w:val="24"/>
      <w:u w:val="single"/>
      <w:shd w:fill="FFFFFF" w:val="clear"/>
    </w:rPr>
  </w:style>
  <w:style w:type="character" w:styleId="223" w:customStyle="1">
    <w:name w:val="Заголовок №2 (2)_"/>
    <w:basedOn w:val="DefaultParagraphFont"/>
    <w:link w:val="2213"/>
    <w:uiPriority w:val="99"/>
    <w:qFormat/>
    <w:rsid w:val="00b2139f"/>
    <w:rPr>
      <w:b/>
      <w:bCs/>
      <w:sz w:val="24"/>
      <w:szCs w:val="24"/>
      <w:shd w:fill="FFFFFF" w:val="clear"/>
    </w:rPr>
  </w:style>
  <w:style w:type="character" w:styleId="1151" w:customStyle="1">
    <w:name w:val="1-15 Знак"/>
    <w:link w:val="1-15"/>
    <w:qFormat/>
    <w:rsid w:val="00b2139f"/>
    <w:rPr>
      <w:rFonts w:ascii="Arial" w:hAnsi="Arial" w:eastAsia="Times New Roman" w:cs="Arial"/>
      <w:sz w:val="27"/>
      <w:szCs w:val="27"/>
      <w:lang w:eastAsia="ru-RU"/>
    </w:rPr>
  </w:style>
  <w:style w:type="character" w:styleId="355pt0pt" w:customStyle="1">
    <w:name w:val="Основной текст (3) + 5;5 pt;Курсив;Интервал 0 pt"/>
    <w:basedOn w:val="38"/>
    <w:qFormat/>
    <w:rsid w:val="00b2139f"/>
    <w:rPr>
      <w:rFonts w:eastAsia="Times New Roman"/>
      <w:b w:val="false"/>
      <w:bCs w:val="false"/>
      <w:i/>
      <w:iCs/>
      <w:caps w:val="false"/>
      <w:smallCaps w:val="false"/>
      <w:strike w:val="false"/>
      <w:dstrike w:val="false"/>
      <w:spacing w:val="0"/>
      <w:sz w:val="11"/>
      <w:szCs w:val="11"/>
      <w:shd w:fill="FFFFFF" w:val="clear"/>
    </w:rPr>
  </w:style>
  <w:style w:type="character" w:styleId="414pt" w:customStyle="1">
    <w:name w:val="Основной текст (4) + 14 pt"/>
    <w:basedOn w:val="43"/>
    <w:qFormat/>
    <w:rsid w:val="00b2139f"/>
    <w:rPr>
      <w:rFonts w:eastAsia="Times New Roman"/>
      <w:b w:val="false"/>
      <w:bCs w:val="false"/>
      <w:i w:val="false"/>
      <w:iCs w:val="false"/>
      <w:caps w:val="false"/>
      <w:smallCaps w:val="false"/>
      <w:strike w:val="false"/>
      <w:dstrike w:val="false"/>
      <w:spacing w:val="0"/>
      <w:sz w:val="28"/>
      <w:szCs w:val="28"/>
      <w:shd w:fill="FFFFFF" w:val="clear"/>
    </w:rPr>
  </w:style>
  <w:style w:type="character" w:styleId="1pt" w:customStyle="1">
    <w:name w:val="Основной текст + Интервал -1 pt"/>
    <w:basedOn w:val="Style35"/>
    <w:qFormat/>
    <w:rsid w:val="00b2139f"/>
    <w:rPr>
      <w:rFonts w:ascii="Times New Roman" w:hAnsi="Times New Roman" w:cs="Times New Roman"/>
      <w:b w:val="false"/>
      <w:bCs w:val="false"/>
      <w:i w:val="false"/>
      <w:iCs w:val="false"/>
      <w:caps w:val="false"/>
      <w:smallCaps w:val="false"/>
      <w:strike w:val="false"/>
      <w:dstrike w:val="false"/>
      <w:spacing w:val="-30"/>
      <w:sz w:val="28"/>
      <w:szCs w:val="28"/>
      <w:shd w:fill="FFFFFF" w:val="clear"/>
      <w:lang w:val="en-US"/>
    </w:rPr>
  </w:style>
  <w:style w:type="character" w:styleId="191" w:customStyle="1">
    <w:name w:val="Основной текст (19)_"/>
    <w:basedOn w:val="DefaultParagraphFont"/>
    <w:link w:val="191"/>
    <w:uiPriority w:val="99"/>
    <w:qFormat/>
    <w:rsid w:val="00b2139f"/>
    <w:rPr>
      <w:spacing w:val="20"/>
      <w:sz w:val="18"/>
      <w:szCs w:val="18"/>
      <w:shd w:fill="FFFFFF" w:val="clear"/>
    </w:rPr>
  </w:style>
  <w:style w:type="character" w:styleId="Style59" w:customStyle="1">
    <w:name w:val="Основной текст + Полужирный"/>
    <w:basedOn w:val="12"/>
    <w:qFormat/>
    <w:rsid w:val="00b2139f"/>
    <w:rPr>
      <w:rFonts w:ascii="Times New Roman" w:hAnsi="Times New Roman" w:eastAsia="Times New Roman" w:cs="Times New Roman"/>
      <w:b/>
      <w:bCs/>
      <w:spacing w:val="0"/>
      <w:sz w:val="21"/>
      <w:szCs w:val="21"/>
      <w:lang w:eastAsia="ru-RU"/>
    </w:rPr>
  </w:style>
  <w:style w:type="character" w:styleId="9pt" w:customStyle="1">
    <w:name w:val="Основной текст + 9 pt"/>
    <w:basedOn w:val="12"/>
    <w:uiPriority w:val="99"/>
    <w:qFormat/>
    <w:rsid w:val="00b2139f"/>
    <w:rPr>
      <w:rFonts w:ascii="Times New Roman" w:hAnsi="Times New Roman" w:eastAsia="Times New Roman" w:cs="Times New Roman"/>
      <w:spacing w:val="20"/>
      <w:sz w:val="18"/>
      <w:szCs w:val="18"/>
      <w:lang w:eastAsia="ru-RU"/>
    </w:rPr>
  </w:style>
  <w:style w:type="character" w:styleId="1pt1" w:customStyle="1">
    <w:name w:val="Основной текст + Интервал 1 pt"/>
    <w:basedOn w:val="12"/>
    <w:qFormat/>
    <w:rsid w:val="00b2139f"/>
    <w:rPr>
      <w:rFonts w:ascii="Times New Roman" w:hAnsi="Times New Roman" w:eastAsia="Times New Roman" w:cs="Times New Roman"/>
      <w:spacing w:val="30"/>
      <w:sz w:val="21"/>
      <w:szCs w:val="21"/>
      <w:lang w:eastAsia="ru-RU"/>
    </w:rPr>
  </w:style>
  <w:style w:type="character" w:styleId="73" w:customStyle="1">
    <w:name w:val="Основной текст + 7"/>
    <w:basedOn w:val="12"/>
    <w:uiPriority w:val="99"/>
    <w:qFormat/>
    <w:rsid w:val="00b2139f"/>
    <w:rPr>
      <w:rFonts w:ascii="Times New Roman" w:hAnsi="Times New Roman" w:eastAsia="Times New Roman" w:cs="Times New Roman"/>
      <w:spacing w:val="30"/>
      <w:sz w:val="15"/>
      <w:szCs w:val="15"/>
      <w:lang w:eastAsia="ru-RU"/>
    </w:rPr>
  </w:style>
  <w:style w:type="character" w:styleId="ArialNarrow1" w:customStyle="1">
    <w:name w:val="Основной текст + Arial Narrow1"/>
    <w:basedOn w:val="12"/>
    <w:uiPriority w:val="99"/>
    <w:qFormat/>
    <w:rsid w:val="00b2139f"/>
    <w:rPr>
      <w:rFonts w:ascii="Arial Narrow" w:hAnsi="Arial Narrow" w:eastAsia="Times New Roman" w:cs="Arial Narrow"/>
      <w:spacing w:val="10"/>
      <w:sz w:val="21"/>
      <w:szCs w:val="21"/>
      <w:lang w:eastAsia="ru-RU"/>
    </w:rPr>
  </w:style>
  <w:style w:type="character" w:styleId="FontStyle48" w:customStyle="1">
    <w:name w:val="Font Style48"/>
    <w:uiPriority w:val="99"/>
    <w:qFormat/>
    <w:rsid w:val="00b2139f"/>
    <w:rPr>
      <w:rFonts w:ascii="Times New Roman" w:hAnsi="Times New Roman" w:cs="Times New Roman"/>
      <w:sz w:val="22"/>
      <w:szCs w:val="22"/>
    </w:rPr>
  </w:style>
  <w:style w:type="character" w:styleId="FontStyle60" w:customStyle="1">
    <w:name w:val="Font Style60"/>
    <w:uiPriority w:val="99"/>
    <w:qFormat/>
    <w:rsid w:val="00b2139f"/>
    <w:rPr>
      <w:rFonts w:ascii="Times New Roman" w:hAnsi="Times New Roman" w:cs="Times New Roman"/>
      <w:b/>
      <w:bCs/>
      <w:sz w:val="22"/>
      <w:szCs w:val="22"/>
    </w:rPr>
  </w:style>
  <w:style w:type="character" w:styleId="11pt4" w:customStyle="1">
    <w:name w:val="Основной текст + 11 pt4"/>
    <w:basedOn w:val="12"/>
    <w:uiPriority w:val="99"/>
    <w:qFormat/>
    <w:rsid w:val="00b2139f"/>
    <w:rPr>
      <w:rFonts w:ascii="Times New Roman" w:hAnsi="Times New Roman" w:eastAsia="Times New Roman" w:cs="Times New Roman"/>
      <w:spacing w:val="0"/>
      <w:sz w:val="22"/>
      <w:szCs w:val="22"/>
      <w:lang w:eastAsia="ru-RU"/>
    </w:rPr>
  </w:style>
  <w:style w:type="character" w:styleId="375" w:customStyle="1">
    <w:name w:val="Основной текст (3) + Масштаб 75%"/>
    <w:basedOn w:val="38"/>
    <w:uiPriority w:val="99"/>
    <w:qFormat/>
    <w:rsid w:val="00b2139f"/>
    <w:rPr>
      <w:spacing w:val="0"/>
      <w:w w:val="75"/>
      <w:sz w:val="19"/>
      <w:szCs w:val="19"/>
      <w:shd w:fill="FFFFFF" w:val="clear"/>
    </w:rPr>
  </w:style>
  <w:style w:type="character" w:styleId="3100" w:customStyle="1">
    <w:name w:val="Основной текст (3) + Масштаб 100%"/>
    <w:basedOn w:val="38"/>
    <w:uiPriority w:val="99"/>
    <w:qFormat/>
    <w:rsid w:val="00b2139f"/>
    <w:rPr>
      <w:spacing w:val="0"/>
      <w:w w:val="100"/>
      <w:sz w:val="19"/>
      <w:szCs w:val="19"/>
      <w:shd w:fill="FFFFFF" w:val="clear"/>
    </w:rPr>
  </w:style>
  <w:style w:type="character" w:styleId="63" w:customStyle="1">
    <w:name w:val="Основной текст (6)_"/>
    <w:basedOn w:val="DefaultParagraphFont"/>
    <w:link w:val="69"/>
    <w:qFormat/>
    <w:rsid w:val="00b2139f"/>
    <w:rPr>
      <w:w w:val="80"/>
      <w:shd w:fill="FFFFFF" w:val="clear"/>
    </w:rPr>
  </w:style>
  <w:style w:type="character" w:styleId="611" w:customStyle="1">
    <w:name w:val="Основной текст (6) + 11"/>
    <w:basedOn w:val="63"/>
    <w:uiPriority w:val="99"/>
    <w:qFormat/>
    <w:rsid w:val="00b2139f"/>
    <w:rPr>
      <w:w w:val="100"/>
      <w:sz w:val="23"/>
      <w:szCs w:val="23"/>
      <w:shd w:fill="FFFFFF" w:val="clear"/>
    </w:rPr>
  </w:style>
  <w:style w:type="character" w:styleId="14pt" w:customStyle="1">
    <w:name w:val="Колонтитул + 14 pt"/>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8"/>
      <w:szCs w:val="28"/>
    </w:rPr>
  </w:style>
  <w:style w:type="character" w:styleId="BookAntiqua" w:customStyle="1">
    <w:name w:val="Колонтитул + Book Antiqua"/>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2" w:customStyle="1">
    <w:name w:val="Колонтитул + Book Antiqua2"/>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rPr>
  </w:style>
  <w:style w:type="character" w:styleId="BookAntiqua1" w:customStyle="1">
    <w:name w:val="Колонтитул + Book Antiqua1"/>
    <w:basedOn w:val="Style54"/>
    <w:uiPriority w:val="99"/>
    <w:qFormat/>
    <w:rsid w:val="00b2139f"/>
    <w:rPr>
      <w:rFonts w:ascii="Book Antiqua" w:hAnsi="Book Antiqua" w:eastAsia="Times New Roman" w:cs="Book Antiqua"/>
      <w:b w:val="false"/>
      <w:bCs w:val="false"/>
      <w:i w:val="false"/>
      <w:iCs w:val="false"/>
      <w:caps w:val="false"/>
      <w:smallCaps w:val="false"/>
      <w:strike w:val="false"/>
      <w:dstrike w:val="false"/>
      <w:spacing w:val="0"/>
      <w:w w:val="75"/>
      <w:sz w:val="19"/>
      <w:szCs w:val="19"/>
      <w:u w:val="single"/>
    </w:rPr>
  </w:style>
  <w:style w:type="character" w:styleId="11pt1" w:customStyle="1">
    <w:name w:val="Колонтитул + 11 pt1"/>
    <w:basedOn w:val="Style54"/>
    <w:uiPriority w:val="99"/>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2"/>
      <w:szCs w:val="22"/>
      <w:u w:val="single"/>
    </w:rPr>
  </w:style>
  <w:style w:type="character" w:styleId="1210" w:customStyle="1">
    <w:name w:val="Основной текст (12)_"/>
    <w:basedOn w:val="DefaultParagraphFont"/>
    <w:link w:val="12f"/>
    <w:qFormat/>
    <w:rsid w:val="00b2139f"/>
    <w:rPr>
      <w:shd w:fill="FFFFFF" w:val="clear"/>
    </w:rPr>
  </w:style>
  <w:style w:type="character" w:styleId="1114" w:customStyle="1">
    <w:name w:val="Основной текст (11)_"/>
    <w:basedOn w:val="DefaultParagraphFont"/>
    <w:link w:val="11f4"/>
    <w:qFormat/>
    <w:rsid w:val="00b2139f"/>
    <w:rPr>
      <w:rFonts w:ascii="Book Antiqua" w:hAnsi="Book Antiqua" w:cs="Book Antiqua"/>
      <w:b/>
      <w:bCs/>
      <w:spacing w:val="10"/>
      <w:shd w:fill="FFFFFF" w:val="clear"/>
    </w:rPr>
  </w:style>
  <w:style w:type="character" w:styleId="151" w:customStyle="1">
    <w:name w:val="Основной текст (15)_"/>
    <w:basedOn w:val="DefaultParagraphFont"/>
    <w:link w:val="152"/>
    <w:qFormat/>
    <w:rsid w:val="00b2139f"/>
    <w:rPr>
      <w:rFonts w:ascii="Sylfaen" w:hAnsi="Sylfaen" w:cs="Sylfaen"/>
      <w:sz w:val="21"/>
      <w:szCs w:val="21"/>
      <w:shd w:fill="FFFFFF" w:val="clear"/>
    </w:rPr>
  </w:style>
  <w:style w:type="character" w:styleId="135" w:customStyle="1">
    <w:name w:val="Основной текст (13)_"/>
    <w:basedOn w:val="DefaultParagraphFont"/>
    <w:link w:val="137"/>
    <w:qFormat/>
    <w:rsid w:val="00b2139f"/>
    <w:rPr>
      <w:rFonts w:ascii="Sylfaen" w:hAnsi="Sylfaen" w:cs="Sylfaen"/>
      <w:sz w:val="21"/>
      <w:szCs w:val="21"/>
      <w:shd w:fill="FFFFFF" w:val="clear"/>
    </w:rPr>
  </w:style>
  <w:style w:type="character" w:styleId="224" w:customStyle="1">
    <w:name w:val="Основной текст (22)_"/>
    <w:basedOn w:val="DefaultParagraphFont"/>
    <w:link w:val="22d"/>
    <w:uiPriority w:val="99"/>
    <w:qFormat/>
    <w:rsid w:val="00b2139f"/>
    <w:rPr>
      <w:b/>
      <w:bCs/>
      <w:sz w:val="24"/>
      <w:szCs w:val="24"/>
      <w:shd w:fill="FFFFFF" w:val="clear"/>
    </w:rPr>
  </w:style>
  <w:style w:type="character" w:styleId="181" w:customStyle="1">
    <w:name w:val="Основной текст (18)_"/>
    <w:basedOn w:val="DefaultParagraphFont"/>
    <w:link w:val="181"/>
    <w:uiPriority w:val="99"/>
    <w:qFormat/>
    <w:rsid w:val="00b2139f"/>
    <w:rPr>
      <w:rFonts w:ascii="Sylfaen" w:hAnsi="Sylfaen" w:cs="Sylfaen"/>
      <w:sz w:val="49"/>
      <w:szCs w:val="49"/>
      <w:shd w:fill="FFFFFF" w:val="clear"/>
    </w:rPr>
  </w:style>
  <w:style w:type="character" w:styleId="2110" w:customStyle="1">
    <w:name w:val="Основной текст (21)_"/>
    <w:basedOn w:val="DefaultParagraphFont"/>
    <w:link w:val="21f4"/>
    <w:uiPriority w:val="99"/>
    <w:qFormat/>
    <w:rsid w:val="00b2139f"/>
    <w:rPr>
      <w:b/>
      <w:bCs/>
      <w:sz w:val="23"/>
      <w:szCs w:val="23"/>
      <w:shd w:fill="FFFFFF" w:val="clear"/>
    </w:rPr>
  </w:style>
  <w:style w:type="character" w:styleId="171" w:customStyle="1">
    <w:name w:val="Основной текст (17)_"/>
    <w:basedOn w:val="DefaultParagraphFont"/>
    <w:link w:val="171"/>
    <w:uiPriority w:val="99"/>
    <w:qFormat/>
    <w:rsid w:val="00b2139f"/>
    <w:rPr>
      <w:rFonts w:ascii="Sylfaen" w:hAnsi="Sylfaen" w:cs="Sylfaen"/>
      <w:sz w:val="39"/>
      <w:szCs w:val="39"/>
      <w:shd w:fill="FFFFFF" w:val="clear"/>
    </w:rPr>
  </w:style>
  <w:style w:type="character" w:styleId="20" w:customStyle="1">
    <w:name w:val="Основной текст (20)_"/>
    <w:basedOn w:val="DefaultParagraphFont"/>
    <w:link w:val="201"/>
    <w:uiPriority w:val="99"/>
    <w:qFormat/>
    <w:rsid w:val="00b2139f"/>
    <w:rPr>
      <w:rFonts w:ascii="Sylfaen" w:hAnsi="Sylfaen" w:cs="Sylfaen"/>
      <w:sz w:val="18"/>
      <w:szCs w:val="18"/>
      <w:shd w:fill="FFFFFF" w:val="clear"/>
    </w:rPr>
  </w:style>
  <w:style w:type="character" w:styleId="59" w:customStyle="1">
    <w:name w:val="Основной текст (5) + 9"/>
    <w:basedOn w:val="52"/>
    <w:uiPriority w:val="99"/>
    <w:qFormat/>
    <w:rsid w:val="00b2139f"/>
    <w:rPr>
      <w:spacing w:val="0"/>
      <w:sz w:val="19"/>
      <w:szCs w:val="19"/>
      <w:shd w:fill="FFFFFF" w:val="clear"/>
    </w:rPr>
  </w:style>
  <w:style w:type="character" w:styleId="2112" w:customStyle="1">
    <w:name w:val="Основной текст (2) + 11"/>
    <w:basedOn w:val="218"/>
    <w:uiPriority w:val="99"/>
    <w:qFormat/>
    <w:rsid w:val="00b2139f"/>
    <w:rPr>
      <w:spacing w:val="0"/>
      <w:sz w:val="23"/>
      <w:szCs w:val="23"/>
      <w:shd w:fill="FFFFFF" w:val="clear"/>
    </w:rPr>
  </w:style>
  <w:style w:type="character" w:styleId="231" w:customStyle="1">
    <w:name w:val="Основной текст (23)_"/>
    <w:basedOn w:val="DefaultParagraphFont"/>
    <w:link w:val="234"/>
    <w:uiPriority w:val="99"/>
    <w:qFormat/>
    <w:rsid w:val="00b2139f"/>
    <w:rPr>
      <w:rFonts w:ascii="Sylfaen" w:hAnsi="Sylfaen" w:cs="Sylfaen"/>
      <w:i/>
      <w:iCs/>
      <w:sz w:val="35"/>
      <w:szCs w:val="35"/>
      <w:shd w:fill="FFFFFF" w:val="clear"/>
    </w:rPr>
  </w:style>
  <w:style w:type="character" w:styleId="596" w:customStyle="1">
    <w:name w:val="Основной текст (5) + 96"/>
    <w:basedOn w:val="52"/>
    <w:uiPriority w:val="99"/>
    <w:qFormat/>
    <w:rsid w:val="00b2139f"/>
    <w:rPr>
      <w:spacing w:val="0"/>
      <w:sz w:val="19"/>
      <w:szCs w:val="19"/>
      <w:shd w:fill="FFFFFF" w:val="clear"/>
    </w:rPr>
  </w:style>
  <w:style w:type="character" w:styleId="381" w:customStyle="1">
    <w:name w:val="Основной текст (38)_"/>
    <w:basedOn w:val="DefaultParagraphFont"/>
    <w:link w:val="381"/>
    <w:uiPriority w:val="99"/>
    <w:qFormat/>
    <w:rsid w:val="00b2139f"/>
    <w:rPr>
      <w:rFonts w:ascii="Sylfaen" w:hAnsi="Sylfaen" w:cs="Sylfaen"/>
      <w:sz w:val="21"/>
      <w:szCs w:val="21"/>
      <w:shd w:fill="FFFFFF" w:val="clear"/>
    </w:rPr>
  </w:style>
  <w:style w:type="character" w:styleId="512" w:customStyle="1">
    <w:name w:val="Основной текст (5) + 12"/>
    <w:basedOn w:val="52"/>
    <w:uiPriority w:val="99"/>
    <w:qFormat/>
    <w:rsid w:val="00b2139f"/>
    <w:rPr>
      <w:spacing w:val="0"/>
      <w:sz w:val="25"/>
      <w:szCs w:val="25"/>
      <w:shd w:fill="FFFFFF" w:val="clear"/>
    </w:rPr>
  </w:style>
  <w:style w:type="character" w:styleId="16Sylfaen" w:customStyle="1">
    <w:name w:val="Основной текст (16) + Sylfaen"/>
    <w:basedOn w:val="161"/>
    <w:uiPriority w:val="99"/>
    <w:qFormat/>
    <w:rsid w:val="00b2139f"/>
    <w:rPr>
      <w:rFonts w:ascii="Sylfaen" w:hAnsi="Sylfaen" w:eastAsia="Franklin Gothic Medium" w:cs="Sylfaen"/>
      <w:spacing w:val="0"/>
      <w:sz w:val="27"/>
      <w:szCs w:val="27"/>
      <w:shd w:fill="FFFFFF" w:val="clear"/>
    </w:rPr>
  </w:style>
  <w:style w:type="character" w:styleId="391" w:customStyle="1">
    <w:name w:val="Основной текст (39)_"/>
    <w:basedOn w:val="DefaultParagraphFont"/>
    <w:link w:val="391"/>
    <w:uiPriority w:val="99"/>
    <w:qFormat/>
    <w:rsid w:val="00b2139f"/>
    <w:rPr>
      <w:rFonts w:ascii="Sylfaen" w:hAnsi="Sylfaen" w:cs="Sylfaen"/>
      <w:sz w:val="21"/>
      <w:szCs w:val="21"/>
      <w:shd w:fill="FFFFFF" w:val="clear"/>
    </w:rPr>
  </w:style>
  <w:style w:type="character" w:styleId="272" w:customStyle="1">
    <w:name w:val="Основной текст (27)_"/>
    <w:basedOn w:val="DefaultParagraphFont"/>
    <w:link w:val="272"/>
    <w:uiPriority w:val="99"/>
    <w:qFormat/>
    <w:rsid w:val="00b2139f"/>
    <w:rPr>
      <w:rFonts w:ascii="Sylfaen" w:hAnsi="Sylfaen" w:cs="Sylfaen"/>
      <w:i/>
      <w:iCs/>
      <w:sz w:val="18"/>
      <w:szCs w:val="18"/>
      <w:shd w:fill="FFFFFF" w:val="clear"/>
    </w:rPr>
  </w:style>
  <w:style w:type="character" w:styleId="281" w:customStyle="1">
    <w:name w:val="Основной текст (28)_"/>
    <w:basedOn w:val="DefaultParagraphFont"/>
    <w:link w:val="281"/>
    <w:uiPriority w:val="99"/>
    <w:qFormat/>
    <w:rsid w:val="00b2139f"/>
    <w:rPr>
      <w:rFonts w:ascii="Sylfaen" w:hAnsi="Sylfaen" w:cs="Sylfaen"/>
      <w:sz w:val="13"/>
      <w:szCs w:val="13"/>
      <w:shd w:fill="FFFFFF" w:val="clear"/>
    </w:rPr>
  </w:style>
  <w:style w:type="character" w:styleId="54" w:customStyle="1">
    <w:name w:val="Основной текст (5) + Курсив"/>
    <w:basedOn w:val="52"/>
    <w:uiPriority w:val="99"/>
    <w:qFormat/>
    <w:rsid w:val="00b2139f"/>
    <w:rPr>
      <w:i/>
      <w:iCs/>
      <w:spacing w:val="0"/>
      <w:sz w:val="23"/>
      <w:szCs w:val="23"/>
      <w:shd w:fill="FFFFFF" w:val="clear"/>
    </w:rPr>
  </w:style>
  <w:style w:type="character" w:styleId="251" w:customStyle="1">
    <w:name w:val="Основной текст (25)_"/>
    <w:basedOn w:val="DefaultParagraphFont"/>
    <w:link w:val="252"/>
    <w:uiPriority w:val="99"/>
    <w:qFormat/>
    <w:rsid w:val="00b2139f"/>
    <w:rPr>
      <w:rFonts w:ascii="Sylfaen" w:hAnsi="Sylfaen" w:cs="Sylfaen"/>
      <w:i/>
      <w:iCs/>
      <w:sz w:val="27"/>
      <w:szCs w:val="27"/>
      <w:shd w:fill="FFFFFF" w:val="clear"/>
    </w:rPr>
  </w:style>
  <w:style w:type="character" w:styleId="262" w:customStyle="1">
    <w:name w:val="Основной текст (26)_"/>
    <w:basedOn w:val="DefaultParagraphFont"/>
    <w:link w:val="263"/>
    <w:uiPriority w:val="99"/>
    <w:qFormat/>
    <w:rsid w:val="00b2139f"/>
    <w:rPr>
      <w:rFonts w:ascii="Sylfaen" w:hAnsi="Sylfaen" w:cs="Sylfaen"/>
      <w:sz w:val="27"/>
      <w:szCs w:val="27"/>
      <w:shd w:fill="FFFFFF" w:val="clear"/>
    </w:rPr>
  </w:style>
  <w:style w:type="character" w:styleId="241" w:customStyle="1">
    <w:name w:val="Основной текст (24)_"/>
    <w:basedOn w:val="DefaultParagraphFont"/>
    <w:link w:val="243"/>
    <w:uiPriority w:val="99"/>
    <w:qFormat/>
    <w:rsid w:val="00b2139f"/>
    <w:rPr>
      <w:rFonts w:ascii="Sylfaen" w:hAnsi="Sylfaen" w:cs="Sylfaen"/>
      <w:i/>
      <w:iCs/>
      <w:sz w:val="35"/>
      <w:szCs w:val="35"/>
      <w:shd w:fill="FFFFFF" w:val="clear"/>
    </w:rPr>
  </w:style>
  <w:style w:type="character" w:styleId="595" w:customStyle="1">
    <w:name w:val="Основной текст (5) + 95"/>
    <w:basedOn w:val="52"/>
    <w:uiPriority w:val="99"/>
    <w:qFormat/>
    <w:rsid w:val="00b2139f"/>
    <w:rPr>
      <w:spacing w:val="0"/>
      <w:sz w:val="19"/>
      <w:szCs w:val="19"/>
      <w:shd w:fill="FFFFFF" w:val="clear"/>
    </w:rPr>
  </w:style>
  <w:style w:type="character" w:styleId="314" w:customStyle="1">
    <w:name w:val="Основной текст (31)_"/>
    <w:basedOn w:val="DefaultParagraphFont"/>
    <w:link w:val="31f1"/>
    <w:uiPriority w:val="99"/>
    <w:qFormat/>
    <w:rsid w:val="00b2139f"/>
    <w:rPr>
      <w:rFonts w:ascii="Sylfaen" w:hAnsi="Sylfaen" w:cs="Sylfaen"/>
      <w:sz w:val="45"/>
      <w:szCs w:val="45"/>
      <w:shd w:fill="FFFFFF" w:val="clear"/>
    </w:rPr>
  </w:style>
  <w:style w:type="character" w:styleId="30" w:customStyle="1">
    <w:name w:val="Основной текст (30)_"/>
    <w:basedOn w:val="DefaultParagraphFont"/>
    <w:link w:val="301"/>
    <w:uiPriority w:val="99"/>
    <w:qFormat/>
    <w:rsid w:val="00b2139f"/>
    <w:rPr>
      <w:rFonts w:ascii="Sylfaen" w:hAnsi="Sylfaen" w:cs="Sylfaen"/>
      <w:sz w:val="24"/>
      <w:szCs w:val="24"/>
      <w:shd w:fill="FFFFFF" w:val="clear"/>
    </w:rPr>
  </w:style>
  <w:style w:type="character" w:styleId="322" w:customStyle="1">
    <w:name w:val="Основной текст (32)_"/>
    <w:basedOn w:val="DefaultParagraphFont"/>
    <w:link w:val="32b"/>
    <w:uiPriority w:val="99"/>
    <w:qFormat/>
    <w:rsid w:val="00b2139f"/>
    <w:rPr>
      <w:rFonts w:ascii="Century Schoolbook" w:hAnsi="Century Schoolbook" w:cs="Century Schoolbook"/>
      <w:b/>
      <w:bCs/>
      <w:sz w:val="21"/>
      <w:szCs w:val="21"/>
      <w:shd w:fill="FFFFFF" w:val="clear"/>
    </w:rPr>
  </w:style>
  <w:style w:type="character" w:styleId="291" w:customStyle="1">
    <w:name w:val="Основной текст (29)_"/>
    <w:basedOn w:val="DefaultParagraphFont"/>
    <w:link w:val="291"/>
    <w:uiPriority w:val="99"/>
    <w:qFormat/>
    <w:rsid w:val="00b2139f"/>
    <w:rPr>
      <w:rFonts w:ascii="Sylfaen" w:hAnsi="Sylfaen" w:cs="Sylfaen"/>
      <w:i/>
      <w:iCs/>
      <w:sz w:val="35"/>
      <w:szCs w:val="35"/>
      <w:shd w:fill="FFFFFF" w:val="clear"/>
    </w:rPr>
  </w:style>
  <w:style w:type="character" w:styleId="351" w:customStyle="1">
    <w:name w:val="Основной текст (35)_"/>
    <w:basedOn w:val="DefaultParagraphFont"/>
    <w:link w:val="351"/>
    <w:uiPriority w:val="99"/>
    <w:qFormat/>
    <w:rsid w:val="00b2139f"/>
    <w:rPr>
      <w:rFonts w:ascii="Sylfaen" w:hAnsi="Sylfaen" w:cs="Sylfaen"/>
      <w:sz w:val="45"/>
      <w:szCs w:val="45"/>
      <w:shd w:fill="FFFFFF" w:val="clear"/>
    </w:rPr>
  </w:style>
  <w:style w:type="character" w:styleId="511" w:customStyle="1">
    <w:name w:val="Основной текст (5) + Курсив1"/>
    <w:basedOn w:val="52"/>
    <w:uiPriority w:val="99"/>
    <w:qFormat/>
    <w:rsid w:val="00b2139f"/>
    <w:rPr>
      <w:i/>
      <w:iCs/>
      <w:spacing w:val="0"/>
      <w:sz w:val="23"/>
      <w:szCs w:val="23"/>
      <w:shd w:fill="FFFFFF" w:val="clear"/>
    </w:rPr>
  </w:style>
  <w:style w:type="character" w:styleId="5121" w:customStyle="1">
    <w:name w:val="Основной текст (5) + 121"/>
    <w:basedOn w:val="52"/>
    <w:uiPriority w:val="99"/>
    <w:qFormat/>
    <w:rsid w:val="00b2139f"/>
    <w:rPr>
      <w:i/>
      <w:iCs/>
      <w:spacing w:val="0"/>
      <w:w w:val="150"/>
      <w:sz w:val="25"/>
      <w:szCs w:val="25"/>
      <w:shd w:fill="FFFFFF" w:val="clear"/>
    </w:rPr>
  </w:style>
  <w:style w:type="character" w:styleId="512pt" w:customStyle="1">
    <w:name w:val="Основной текст (5) + 12 pt"/>
    <w:basedOn w:val="52"/>
    <w:uiPriority w:val="99"/>
    <w:qFormat/>
    <w:rsid w:val="00b2139f"/>
    <w:rPr>
      <w:spacing w:val="0"/>
      <w:w w:val="150"/>
      <w:sz w:val="24"/>
      <w:szCs w:val="24"/>
      <w:shd w:fill="FFFFFF" w:val="clear"/>
    </w:rPr>
  </w:style>
  <w:style w:type="character" w:styleId="162" w:customStyle="1">
    <w:name w:val="Основной текст (16) + Не курсив"/>
    <w:basedOn w:val="161"/>
    <w:uiPriority w:val="99"/>
    <w:qFormat/>
    <w:rsid w:val="00b2139f"/>
    <w:rPr>
      <w:rFonts w:ascii="Times New Roman" w:hAnsi="Times New Roman" w:eastAsia="Franklin Gothic Medium" w:cs="Times New Roman"/>
      <w:spacing w:val="0"/>
      <w:sz w:val="23"/>
      <w:szCs w:val="23"/>
      <w:shd w:fill="FFFFFF" w:val="clear"/>
    </w:rPr>
  </w:style>
  <w:style w:type="character" w:styleId="331" w:customStyle="1">
    <w:name w:val="Основной текст (33)_"/>
    <w:basedOn w:val="DefaultParagraphFont"/>
    <w:link w:val="331"/>
    <w:uiPriority w:val="99"/>
    <w:qFormat/>
    <w:rsid w:val="00b2139f"/>
    <w:rPr>
      <w:rFonts w:ascii="Sylfaen" w:hAnsi="Sylfaen" w:cs="Sylfaen"/>
      <w:sz w:val="21"/>
      <w:szCs w:val="21"/>
      <w:shd w:fill="FFFFFF" w:val="clear"/>
    </w:rPr>
  </w:style>
  <w:style w:type="character" w:styleId="341" w:customStyle="1">
    <w:name w:val="Основной текст (34)_"/>
    <w:basedOn w:val="DefaultParagraphFont"/>
    <w:link w:val="341"/>
    <w:uiPriority w:val="99"/>
    <w:qFormat/>
    <w:rsid w:val="00b2139f"/>
    <w:rPr>
      <w:rFonts w:ascii="Sylfaen" w:hAnsi="Sylfaen" w:cs="Sylfaen"/>
      <w:i/>
      <w:iCs/>
      <w:sz w:val="35"/>
      <w:szCs w:val="35"/>
      <w:shd w:fill="FFFFFF" w:val="clear"/>
    </w:rPr>
  </w:style>
  <w:style w:type="character" w:styleId="593" w:customStyle="1">
    <w:name w:val="Основной текст (5) + 93"/>
    <w:basedOn w:val="52"/>
    <w:uiPriority w:val="99"/>
    <w:qFormat/>
    <w:rsid w:val="00b2139f"/>
    <w:rPr>
      <w:spacing w:val="0"/>
      <w:sz w:val="19"/>
      <w:szCs w:val="19"/>
      <w:shd w:fill="FFFFFF" w:val="clear"/>
    </w:rPr>
  </w:style>
  <w:style w:type="character" w:styleId="361" w:customStyle="1">
    <w:name w:val="Основной текст (36)_"/>
    <w:basedOn w:val="DefaultParagraphFont"/>
    <w:link w:val="361"/>
    <w:uiPriority w:val="99"/>
    <w:qFormat/>
    <w:rsid w:val="00b2139f"/>
    <w:rPr>
      <w:rFonts w:ascii="Sylfaen" w:hAnsi="Sylfaen" w:cs="Sylfaen"/>
      <w:sz w:val="51"/>
      <w:szCs w:val="51"/>
      <w:shd w:fill="FFFFFF" w:val="clear"/>
    </w:rPr>
  </w:style>
  <w:style w:type="character" w:styleId="371" w:customStyle="1">
    <w:name w:val="Основной текст (37)_"/>
    <w:basedOn w:val="DefaultParagraphFont"/>
    <w:link w:val="371"/>
    <w:uiPriority w:val="99"/>
    <w:qFormat/>
    <w:rsid w:val="00b2139f"/>
    <w:rPr>
      <w:rFonts w:ascii="Sylfaen" w:hAnsi="Sylfaen" w:cs="Sylfaen"/>
      <w:sz w:val="46"/>
      <w:szCs w:val="46"/>
      <w:shd w:fill="FFFFFF" w:val="clear"/>
    </w:rPr>
  </w:style>
  <w:style w:type="character" w:styleId="512pt2" w:customStyle="1">
    <w:name w:val="Основной текст (5) + 12 pt2"/>
    <w:basedOn w:val="52"/>
    <w:uiPriority w:val="99"/>
    <w:qFormat/>
    <w:rsid w:val="00b2139f"/>
    <w:rPr>
      <w:spacing w:val="0"/>
      <w:w w:val="150"/>
      <w:sz w:val="24"/>
      <w:szCs w:val="24"/>
      <w:shd w:fill="FFFFFF" w:val="clear"/>
    </w:rPr>
  </w:style>
  <w:style w:type="character" w:styleId="592" w:customStyle="1">
    <w:name w:val="Основной текст (5) + 92"/>
    <w:basedOn w:val="52"/>
    <w:uiPriority w:val="99"/>
    <w:qFormat/>
    <w:rsid w:val="00b2139f"/>
    <w:rPr>
      <w:spacing w:val="0"/>
      <w:sz w:val="19"/>
      <w:szCs w:val="19"/>
      <w:shd w:fill="FFFFFF" w:val="clear"/>
    </w:rPr>
  </w:style>
  <w:style w:type="character" w:styleId="512pt1" w:customStyle="1">
    <w:name w:val="Основной текст (5) + 12 pt1"/>
    <w:basedOn w:val="52"/>
    <w:uiPriority w:val="99"/>
    <w:qFormat/>
    <w:rsid w:val="00b2139f"/>
    <w:rPr>
      <w:spacing w:val="0"/>
      <w:w w:val="150"/>
      <w:sz w:val="24"/>
      <w:szCs w:val="24"/>
      <w:shd w:fill="FFFFFF" w:val="clear"/>
    </w:rPr>
  </w:style>
  <w:style w:type="character" w:styleId="591" w:customStyle="1">
    <w:name w:val="Основной текст (5) + 91"/>
    <w:basedOn w:val="52"/>
    <w:uiPriority w:val="99"/>
    <w:qFormat/>
    <w:rsid w:val="00b2139f"/>
    <w:rPr>
      <w:spacing w:val="0"/>
      <w:sz w:val="19"/>
      <w:szCs w:val="19"/>
      <w:shd w:fill="FFFFFF" w:val="clear"/>
    </w:rPr>
  </w:style>
  <w:style w:type="character" w:styleId="21111" w:customStyle="1">
    <w:name w:val="Основной текст (2) + 111"/>
    <w:basedOn w:val="218"/>
    <w:uiPriority w:val="99"/>
    <w:qFormat/>
    <w:rsid w:val="00b2139f"/>
    <w:rPr>
      <w:i/>
      <w:iCs/>
      <w:spacing w:val="0"/>
      <w:sz w:val="23"/>
      <w:szCs w:val="23"/>
      <w:shd w:fill="FFFFFF" w:val="clear"/>
      <w:lang w:val="en-US" w:eastAsia="en-US"/>
    </w:rPr>
  </w:style>
  <w:style w:type="character" w:styleId="10pt" w:customStyle="1">
    <w:name w:val="Основной текст + 10 pt"/>
    <w:basedOn w:val="12"/>
    <w:uiPriority w:val="99"/>
    <w:qFormat/>
    <w:rsid w:val="00b2139f"/>
    <w:rPr>
      <w:rFonts w:ascii="Times New Roman" w:hAnsi="Times New Roman" w:eastAsia="Times New Roman" w:cs="Times New Roman"/>
      <w:i/>
      <w:iCs/>
      <w:spacing w:val="0"/>
      <w:sz w:val="20"/>
      <w:szCs w:val="20"/>
      <w:lang w:eastAsia="ru-RU"/>
    </w:rPr>
  </w:style>
  <w:style w:type="character" w:styleId="1111pt" w:customStyle="1">
    <w:name w:val="Основной текст (11) + 11 pt"/>
    <w:basedOn w:val="1114"/>
    <w:qFormat/>
    <w:rsid w:val="00b2139f"/>
    <w:rPr>
      <w:rFonts w:ascii="Times New Roman" w:hAnsi="Times New Roman" w:cs="Times New Roman"/>
      <w:b w:val="false"/>
      <w:bCs w:val="false"/>
      <w:spacing w:val="0"/>
      <w:sz w:val="22"/>
      <w:szCs w:val="22"/>
      <w:shd w:fill="FFFFFF" w:val="clear"/>
    </w:rPr>
  </w:style>
  <w:style w:type="character" w:styleId="11pt2" w:customStyle="1">
    <w:name w:val="Основной текст + 11 pt"/>
    <w:basedOn w:val="12"/>
    <w:qFormat/>
    <w:rsid w:val="00b2139f"/>
    <w:rPr>
      <w:rFonts w:ascii="Times New Roman" w:hAnsi="Times New Roman" w:eastAsia="Times New Roman" w:cs="Times New Roman"/>
      <w:spacing w:val="0"/>
      <w:sz w:val="22"/>
      <w:szCs w:val="22"/>
      <w:lang w:eastAsia="ru-RU"/>
    </w:rPr>
  </w:style>
  <w:style w:type="character" w:styleId="9pt1" w:customStyle="1">
    <w:name w:val="Колонтитул + 9 pt;Полужирный;Курсив"/>
    <w:basedOn w:val="Style54"/>
    <w:qFormat/>
    <w:rsid w:val="00b2139f"/>
    <w:rPr>
      <w:rFonts w:ascii="Times New Roman" w:hAnsi="Times New Roman" w:eastAsia="Times New Roman" w:cs="Times New Roman"/>
      <w:b/>
      <w:bCs/>
      <w:i/>
      <w:iCs/>
      <w:caps w:val="false"/>
      <w:smallCaps w:val="false"/>
      <w:strike w:val="false"/>
      <w:dstrike w:val="false"/>
      <w:spacing w:val="0"/>
      <w:sz w:val="18"/>
      <w:szCs w:val="18"/>
    </w:rPr>
  </w:style>
  <w:style w:type="character" w:styleId="Hl" w:customStyle="1">
    <w:name w:val="hl"/>
    <w:basedOn w:val="DefaultParagraphFont"/>
    <w:qFormat/>
    <w:rsid w:val="00b2139f"/>
    <w:rPr/>
  </w:style>
  <w:style w:type="character" w:styleId="Font46" w:customStyle="1">
    <w:name w:val="font46"/>
    <w:basedOn w:val="DefaultParagraphFont"/>
    <w:qFormat/>
    <w:rsid w:val="00b2139f"/>
    <w:rPr/>
  </w:style>
  <w:style w:type="character" w:styleId="232" w:customStyle="1">
    <w:name w:val="Основной текст (2)32"/>
    <w:basedOn w:val="DefaultParagraphFont"/>
    <w:uiPriority w:val="99"/>
    <w:qFormat/>
    <w:rsid w:val="00b2139f"/>
    <w:rPr>
      <w:rFonts w:ascii="Times New Roman" w:hAnsi="Times New Roman" w:cs="Times New Roman"/>
      <w:b/>
      <w:bCs/>
      <w:spacing w:val="0"/>
      <w:sz w:val="23"/>
      <w:szCs w:val="23"/>
    </w:rPr>
  </w:style>
  <w:style w:type="character" w:styleId="45" w:customStyle="1">
    <w:name w:val="Подпись к таблице4"/>
    <w:basedOn w:val="Style56"/>
    <w:uiPriority w:val="99"/>
    <w:qFormat/>
    <w:rsid w:val="00b2139f"/>
    <w:rPr>
      <w:rFonts w:ascii="Times New Roman" w:hAnsi="Times New Roman" w:cs="Times New Roman"/>
      <w:b/>
      <w:bCs/>
      <w:sz w:val="23"/>
      <w:szCs w:val="23"/>
      <w:u w:val="single"/>
      <w:shd w:fill="FFFFFF" w:val="clear"/>
    </w:rPr>
  </w:style>
  <w:style w:type="character" w:styleId="12pt1" w:customStyle="1">
    <w:name w:val="Подпись к таблице + 12 pt1"/>
    <w:basedOn w:val="Style56"/>
    <w:uiPriority w:val="99"/>
    <w:qFormat/>
    <w:rsid w:val="00b2139f"/>
    <w:rPr>
      <w:rFonts w:ascii="Times New Roman" w:hAnsi="Times New Roman" w:cs="Times New Roman"/>
      <w:b/>
      <w:bCs/>
      <w:sz w:val="24"/>
      <w:szCs w:val="24"/>
      <w:u w:val="single"/>
      <w:shd w:fill="FFFFFF" w:val="clear"/>
    </w:rPr>
  </w:style>
  <w:style w:type="character" w:styleId="372" w:customStyle="1">
    <w:name w:val="Основной текст (3)7"/>
    <w:basedOn w:val="38"/>
    <w:uiPriority w:val="99"/>
    <w:qFormat/>
    <w:rsid w:val="00b2139f"/>
    <w:rPr>
      <w:rFonts w:ascii="Times New Roman" w:hAnsi="Times New Roman" w:cs="Times New Roman"/>
      <w:shd w:fill="FFFFFF" w:val="clear"/>
    </w:rPr>
  </w:style>
  <w:style w:type="character" w:styleId="12pt3" w:customStyle="1">
    <w:name w:val="Основной текст + 12 pt3"/>
    <w:basedOn w:val="12"/>
    <w:uiPriority w:val="99"/>
    <w:qFormat/>
    <w:rsid w:val="00b2139f"/>
    <w:rPr>
      <w:rFonts w:ascii="Times New Roman" w:hAnsi="Times New Roman" w:eastAsia="Times New Roman" w:cs="Times New Roman"/>
      <w:b/>
      <w:bCs/>
      <w:spacing w:val="0"/>
      <w:sz w:val="24"/>
      <w:szCs w:val="24"/>
      <w:lang w:eastAsia="ru-RU"/>
    </w:rPr>
  </w:style>
  <w:style w:type="character" w:styleId="2pt" w:customStyle="1">
    <w:name w:val="Основной текст + Интервал 2 pt"/>
    <w:basedOn w:val="12"/>
    <w:uiPriority w:val="99"/>
    <w:qFormat/>
    <w:rsid w:val="00b2139f"/>
    <w:rPr>
      <w:rFonts w:ascii="Times New Roman" w:hAnsi="Times New Roman" w:eastAsia="Times New Roman" w:cs="Times New Roman"/>
      <w:spacing w:val="40"/>
      <w:sz w:val="25"/>
      <w:szCs w:val="25"/>
      <w:lang w:eastAsia="ru-RU"/>
    </w:rPr>
  </w:style>
  <w:style w:type="character" w:styleId="2121" w:customStyle="1">
    <w:name w:val="Основной текст (21)2"/>
    <w:basedOn w:val="2110"/>
    <w:uiPriority w:val="99"/>
    <w:qFormat/>
    <w:rsid w:val="00b2139f"/>
    <w:rPr>
      <w:rFonts w:ascii="Calibri" w:hAnsi="Calibri" w:cs="Calibri"/>
      <w:b w:val="false"/>
      <w:bCs w:val="false"/>
      <w:w w:val="90"/>
      <w:sz w:val="12"/>
      <w:szCs w:val="12"/>
      <w:shd w:fill="FFFFFF" w:val="clear"/>
    </w:rPr>
  </w:style>
  <w:style w:type="character" w:styleId="2pt2" w:customStyle="1">
    <w:name w:val="Основной текст + Интервал 2 pt2"/>
    <w:basedOn w:val="12"/>
    <w:uiPriority w:val="99"/>
    <w:qFormat/>
    <w:rsid w:val="00b2139f"/>
    <w:rPr>
      <w:rFonts w:ascii="Times New Roman" w:hAnsi="Times New Roman" w:eastAsia="Times New Roman" w:cs="Times New Roman"/>
      <w:spacing w:val="50"/>
      <w:sz w:val="25"/>
      <w:szCs w:val="25"/>
      <w:lang w:eastAsia="ru-RU"/>
    </w:rPr>
  </w:style>
  <w:style w:type="character" w:styleId="LucidaSansUnicode11pt1pt" w:customStyle="1">
    <w:name w:val="Основной текст + Lucida Sans Unicode;11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2"/>
      <w:szCs w:val="22"/>
      <w:shd w:fill="FFFFFF" w:val="clear"/>
    </w:rPr>
  </w:style>
  <w:style w:type="character" w:styleId="LucidaSansUnicode9pt1pt" w:customStyle="1">
    <w:name w:val="Основной текст + Lucida Sans Unicode;9 pt;Интервал -1 pt"/>
    <w:basedOn w:val="Style35"/>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18"/>
      <w:szCs w:val="18"/>
      <w:shd w:fill="FFFFFF" w:val="clear"/>
    </w:rPr>
  </w:style>
  <w:style w:type="character" w:styleId="2LucidaSansUnicode" w:customStyle="1">
    <w:name w:val="Основной текст (2) + Lucida Sans Unicode"/>
    <w:basedOn w:val="218"/>
    <w:qFormat/>
    <w:rsid w:val="00b2139f"/>
    <w:rPr>
      <w:rFonts w:ascii="Lucida Sans Unicode" w:hAnsi="Lucida Sans Unicode" w:eastAsia="Lucida Sans Unicode" w:cs="Lucida Sans Unicode"/>
      <w:b w:val="false"/>
      <w:bCs w:val="false"/>
      <w:i w:val="false"/>
      <w:iCs w:val="false"/>
      <w:caps w:val="false"/>
      <w:smallCaps w:val="false"/>
      <w:strike w:val="false"/>
      <w:dstrike w:val="false"/>
      <w:spacing w:val="-20"/>
      <w:sz w:val="24"/>
      <w:szCs w:val="24"/>
      <w:shd w:fill="FFFFFF" w:val="clear"/>
    </w:rPr>
  </w:style>
  <w:style w:type="character" w:styleId="LucidaSansUnicode12pt1pt" w:customStyle="1">
    <w:name w:val="Основной текст + Lucida Sans Unicode;12 pt;Полужирный;Интервал -1 pt"/>
    <w:basedOn w:val="Style35"/>
    <w:qFormat/>
    <w:rsid w:val="00b2139f"/>
    <w:rPr>
      <w:rFonts w:ascii="Lucida Sans Unicode" w:hAnsi="Lucida Sans Unicode" w:eastAsia="Lucida Sans Unicode" w:cs="Lucida Sans Unicode"/>
      <w:b/>
      <w:bCs/>
      <w:i w:val="false"/>
      <w:iCs w:val="false"/>
      <w:caps w:val="false"/>
      <w:smallCaps w:val="false"/>
      <w:strike w:val="false"/>
      <w:dstrike w:val="false"/>
      <w:spacing w:val="-20"/>
      <w:sz w:val="24"/>
      <w:szCs w:val="24"/>
      <w:shd w:fill="FFFFFF" w:val="clear"/>
    </w:rPr>
  </w:style>
  <w:style w:type="character" w:styleId="LucidaSansUnicode4pt0pt" w:customStyle="1">
    <w:name w:val="Основной текст + Lucida Sans Unicode;4 pt;Не курсив;Интервал 0 pt"/>
    <w:basedOn w:val="Style35"/>
    <w:qFormat/>
    <w:rsid w:val="00b2139f"/>
    <w:rPr>
      <w:rFonts w:ascii="Lucida Sans Unicode" w:hAnsi="Lucida Sans Unicode" w:eastAsia="Lucida Sans Unicode" w:cs="Lucida Sans Unicode"/>
      <w:b w:val="false"/>
      <w:bCs w:val="false"/>
      <w:i/>
      <w:iCs/>
      <w:caps w:val="false"/>
      <w:smallCaps w:val="false"/>
      <w:strike w:val="false"/>
      <w:dstrike w:val="false"/>
      <w:spacing w:val="0"/>
      <w:sz w:val="8"/>
      <w:szCs w:val="8"/>
      <w:shd w:fill="FFFFFF" w:val="clear"/>
    </w:rPr>
  </w:style>
  <w:style w:type="character" w:styleId="2LucidaSansUnicode1" w:customStyle="1">
    <w:name w:val="Заголовок №2 + Lucida Sans Unicode"/>
    <w:basedOn w:val="217"/>
    <w:qFormat/>
    <w:rsid w:val="00b2139f"/>
    <w:rPr>
      <w:rFonts w:ascii="Lucida Sans Unicode" w:hAnsi="Lucida Sans Unicode" w:eastAsia="Lucida Sans Unicode" w:cs="Lucida Sans Unicode"/>
      <w:spacing w:val="-20"/>
      <w:sz w:val="24"/>
      <w:szCs w:val="24"/>
      <w:shd w:fill="FFFFFF" w:val="clear"/>
    </w:rPr>
  </w:style>
  <w:style w:type="character" w:styleId="FontStyle14" w:customStyle="1">
    <w:name w:val="Font Style14"/>
    <w:qFormat/>
    <w:rsid w:val="00b2139f"/>
    <w:rPr>
      <w:rFonts w:ascii="Times New Roman" w:hAnsi="Times New Roman" w:cs="Times New Roman"/>
      <w:sz w:val="26"/>
      <w:szCs w:val="26"/>
    </w:rPr>
  </w:style>
  <w:style w:type="character" w:styleId="Color" w:customStyle="1">
    <w:name w:val="color"/>
    <w:basedOn w:val="DefaultParagraphFont"/>
    <w:qFormat/>
    <w:rsid w:val="00b2139f"/>
    <w:rPr/>
  </w:style>
  <w:style w:type="character" w:styleId="595pt" w:customStyle="1">
    <w:name w:val="Основной текст (5) + 9;5 pt"/>
    <w:basedOn w:val="52"/>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9"/>
      <w:szCs w:val="19"/>
      <w:shd w:fill="FFFFFF" w:val="clear"/>
      <w:lang w:val="en-US"/>
    </w:rPr>
  </w:style>
  <w:style w:type="character" w:styleId="46pt" w:customStyle="1">
    <w:name w:val="Основной текст (4) + 6 pt"/>
    <w:basedOn w:val="43"/>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12"/>
      <w:szCs w:val="12"/>
      <w:shd w:fill="FFFFFF" w:val="clear"/>
    </w:rPr>
  </w:style>
  <w:style w:type="character" w:styleId="135pt" w:customStyle="1">
    <w:name w:val="Подпись к картинке + 13;5 pt"/>
    <w:basedOn w:val="Style58"/>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46" w:customStyle="1">
    <w:name w:val="Заголовок №4_"/>
    <w:basedOn w:val="DefaultParagraphFont"/>
    <w:link w:val="4f6"/>
    <w:qFormat/>
    <w:rsid w:val="00b2139f"/>
    <w:rPr>
      <w:sz w:val="27"/>
      <w:szCs w:val="27"/>
      <w:shd w:fill="FFFFFF" w:val="clear"/>
    </w:rPr>
  </w:style>
  <w:style w:type="character" w:styleId="41pt" w:customStyle="1">
    <w:name w:val="Заголовок №4 + Интервал 1 pt"/>
    <w:basedOn w:val="46"/>
    <w:qFormat/>
    <w:rsid w:val="00b2139f"/>
    <w:rPr>
      <w:spacing w:val="30"/>
      <w:sz w:val="27"/>
      <w:szCs w:val="27"/>
      <w:shd w:fill="FFFFFF" w:val="clear"/>
    </w:rPr>
  </w:style>
  <w:style w:type="character" w:styleId="135pt1" w:customStyle="1">
    <w:name w:val="Подпись к таблице + 13;5 pt"/>
    <w:basedOn w:val="Style56"/>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1040pt" w:customStyle="1">
    <w:name w:val="Основной текст (10) + Интервал 40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rPr>
  </w:style>
  <w:style w:type="character" w:styleId="131pt" w:customStyle="1">
    <w:name w:val="Основной текст (13) + Интервал -1 pt"/>
    <w:basedOn w:val="135"/>
    <w:qFormat/>
    <w:rsid w:val="00b2139f"/>
    <w:rPr>
      <w:rFonts w:ascii="Calibri" w:hAnsi="Calibri" w:eastAsia="Calibri" w:cs="Calibri"/>
      <w:b w:val="false"/>
      <w:bCs w:val="false"/>
      <w:i w:val="false"/>
      <w:iCs w:val="false"/>
      <w:caps w:val="false"/>
      <w:smallCaps w:val="false"/>
      <w:strike w:val="false"/>
      <w:dstrike w:val="false"/>
      <w:spacing w:val="-20"/>
      <w:sz w:val="19"/>
      <w:szCs w:val="19"/>
      <w:shd w:fill="FFFFFF" w:val="clear"/>
    </w:rPr>
  </w:style>
  <w:style w:type="character" w:styleId="10135pt" w:customStyle="1">
    <w:name w:val="Основной текст (10) + 13;5 pt"/>
    <w:basedOn w:val="10"/>
    <w:qFormat/>
    <w:rsid w:val="00b2139f"/>
    <w:rPr>
      <w:rFonts w:ascii="Times New Roman" w:hAnsi="Times New Roman" w:eastAsia="Times New Roman" w:cs="Times New Roman"/>
      <w:b w:val="false"/>
      <w:bCs w:val="false"/>
      <w:i w:val="false"/>
      <w:iCs w:val="false"/>
      <w:caps w:val="false"/>
      <w:smallCaps w:val="false"/>
      <w:strike w:val="false"/>
      <w:dstrike w:val="false"/>
      <w:spacing w:val="0"/>
      <w:sz w:val="27"/>
      <w:szCs w:val="27"/>
      <w:shd w:fill="FFFFFF" w:val="clear"/>
    </w:rPr>
  </w:style>
  <w:style w:type="character" w:styleId="85pt40pt" w:customStyle="1">
    <w:name w:val="Основной текст + 8;5 pt;Интервал 40 pt"/>
    <w:basedOn w:val="Style35"/>
    <w:qFormat/>
    <w:rsid w:val="00b2139f"/>
    <w:rPr>
      <w:rFonts w:ascii="Times New Roman" w:hAnsi="Times New Roman" w:eastAsia="Times New Roman" w:cs="Times New Roman"/>
      <w:b w:val="false"/>
      <w:bCs w:val="false"/>
      <w:i w:val="false"/>
      <w:iCs w:val="false"/>
      <w:caps w:val="false"/>
      <w:smallCaps w:val="false"/>
      <w:strike w:val="false"/>
      <w:dstrike w:val="false"/>
      <w:spacing w:val="810"/>
      <w:sz w:val="17"/>
      <w:szCs w:val="17"/>
      <w:shd w:fill="FFFFFF" w:val="clear"/>
      <w:lang w:val="en-US"/>
    </w:rPr>
  </w:style>
  <w:style w:type="character" w:styleId="Style60">
    <w:name w:val="Ссылка указателя"/>
    <w:qFormat/>
    <w:rPr/>
  </w:style>
  <w:style w:type="paragraph" w:styleId="Style61" w:customStyle="1">
    <w:name w:val="Заголовок"/>
    <w:next w:val="Style62"/>
    <w:qFormat/>
    <w:rsid w:val="00b2139f"/>
    <w:pPr>
      <w:widowControl w:val="false"/>
      <w:suppressAutoHyphens w:val="true"/>
      <w:overflowPunct w:val="true"/>
      <w:bidi w:val="0"/>
      <w:spacing w:lineRule="auto" w:line="240" w:before="0" w:after="0"/>
      <w:jc w:val="left"/>
      <w:textAlignment w:val="baseline"/>
    </w:pPr>
    <w:rPr>
      <w:rFonts w:ascii="Arial" w:hAnsi="Arial" w:eastAsia="Times New Roman" w:cs="Times New Roman"/>
      <w:b/>
      <w:color w:val="auto"/>
      <w:kern w:val="0"/>
      <w:sz w:val="22"/>
      <w:szCs w:val="20"/>
      <w:lang w:val="ru-RU" w:eastAsia="ru-RU" w:bidi="ar-SA"/>
    </w:rPr>
  </w:style>
  <w:style w:type="paragraph" w:styleId="Style62">
    <w:name w:val="Body Text"/>
    <w:basedOn w:val="Normal"/>
    <w:link w:val="26"/>
    <w:uiPriority w:val="1"/>
    <w:qFormat/>
    <w:rsid w:val="00b2139f"/>
    <w:pPr>
      <w:jc w:val="center"/>
    </w:pPr>
    <w:rPr>
      <w:sz w:val="28"/>
    </w:rPr>
  </w:style>
  <w:style w:type="paragraph" w:styleId="Style63">
    <w:name w:val="List"/>
    <w:basedOn w:val="Normal"/>
    <w:rsid w:val="00b2139f"/>
    <w:pPr>
      <w:widowControl w:val="false"/>
      <w:ind w:left="283" w:hanging="283"/>
      <w:jc w:val="both"/>
    </w:pPr>
    <w:rPr/>
  </w:style>
  <w:style w:type="paragraph" w:styleId="Style64">
    <w:name w:val="Caption"/>
    <w:basedOn w:val="Normal"/>
    <w:qFormat/>
    <w:pPr>
      <w:suppressLineNumbers/>
      <w:spacing w:before="120" w:after="120"/>
    </w:pPr>
    <w:rPr>
      <w:rFonts w:cs="Lucida Sans"/>
      <w:i/>
      <w:iCs/>
      <w:sz w:val="24"/>
      <w:szCs w:val="24"/>
    </w:rPr>
  </w:style>
  <w:style w:type="paragraph" w:styleId="Style65">
    <w:name w:val="Указатель"/>
    <w:basedOn w:val="Normal"/>
    <w:qFormat/>
    <w:pPr>
      <w:suppressLineNumbers/>
    </w:pPr>
    <w:rPr>
      <w:rFonts w:cs="Lucida Sans"/>
    </w:rPr>
  </w:style>
  <w:style w:type="paragraph" w:styleId="BalloonText">
    <w:name w:val="Balloon Text"/>
    <w:basedOn w:val="Normal"/>
    <w:link w:val="a9"/>
    <w:uiPriority w:val="99"/>
    <w:unhideWhenUsed/>
    <w:qFormat/>
    <w:rsid w:val="003e4b92"/>
    <w:pPr/>
    <w:rPr>
      <w:rFonts w:ascii="Tahoma" w:hAnsi="Tahoma" w:cs="Tahoma"/>
      <w:sz w:val="16"/>
      <w:szCs w:val="16"/>
    </w:rPr>
  </w:style>
  <w:style w:type="paragraph" w:styleId="Style66">
    <w:name w:val="Верхний и нижний колонтитулы"/>
    <w:basedOn w:val="Normal"/>
    <w:qFormat/>
    <w:pPr/>
    <w:rPr/>
  </w:style>
  <w:style w:type="paragraph" w:styleId="Style67">
    <w:name w:val="Header"/>
    <w:basedOn w:val="Normal"/>
    <w:link w:val="ab"/>
    <w:rsid w:val="00b2139f"/>
    <w:pPr>
      <w:tabs>
        <w:tab w:val="clear" w:pos="708"/>
        <w:tab w:val="center" w:pos="4153" w:leader="none"/>
        <w:tab w:val="right" w:pos="8306" w:leader="none"/>
      </w:tabs>
    </w:pPr>
    <w:rPr/>
  </w:style>
  <w:style w:type="paragraph" w:styleId="Style68">
    <w:name w:val="Footer"/>
    <w:basedOn w:val="Normal"/>
    <w:link w:val="ad"/>
    <w:uiPriority w:val="99"/>
    <w:rsid w:val="00b2139f"/>
    <w:pPr>
      <w:tabs>
        <w:tab w:val="clear" w:pos="708"/>
        <w:tab w:val="center" w:pos="4153" w:leader="none"/>
        <w:tab w:val="right" w:pos="8306" w:leader="none"/>
      </w:tabs>
    </w:pPr>
    <w:rPr/>
  </w:style>
  <w:style w:type="paragraph" w:styleId="Style69">
    <w:name w:val="Body Text Indent"/>
    <w:basedOn w:val="Style62"/>
    <w:link w:val="afffff4"/>
    <w:qFormat/>
    <w:rsid w:val="00b2139f"/>
    <w:pPr>
      <w:spacing w:before="0" w:after="120"/>
      <w:ind w:firstLine="210"/>
      <w:jc w:val="left"/>
    </w:pPr>
    <w:rPr>
      <w:sz w:val="20"/>
    </w:rPr>
  </w:style>
  <w:style w:type="paragraph" w:styleId="BodyTextIndent2">
    <w:name w:val="Body Text Indent 2"/>
    <w:basedOn w:val="Normal"/>
    <w:link w:val="25"/>
    <w:qFormat/>
    <w:rsid w:val="00b2139f"/>
    <w:pPr>
      <w:spacing w:lineRule="auto" w:line="360"/>
      <w:ind w:firstLine="709"/>
      <w:jc w:val="both"/>
    </w:pPr>
    <w:rPr>
      <w:sz w:val="24"/>
    </w:rPr>
  </w:style>
  <w:style w:type="paragraph" w:styleId="BlockText">
    <w:name w:val="Block Text"/>
    <w:basedOn w:val="Normal"/>
    <w:qFormat/>
    <w:rsid w:val="00b2139f"/>
    <w:pPr>
      <w:ind w:left="851" w:right="282" w:firstLine="709"/>
      <w:jc w:val="both"/>
    </w:pPr>
    <w:rPr>
      <w:sz w:val="28"/>
    </w:rPr>
  </w:style>
  <w:style w:type="paragraph" w:styleId="BodyTextIndent3">
    <w:name w:val="Body Text Indent 3"/>
    <w:basedOn w:val="Normal"/>
    <w:link w:val="34"/>
    <w:qFormat/>
    <w:rsid w:val="00b2139f"/>
    <w:pPr>
      <w:spacing w:lineRule="auto" w:line="259"/>
      <w:ind w:right="-1" w:firstLine="851"/>
      <w:jc w:val="both"/>
    </w:pPr>
    <w:rPr>
      <w:sz w:val="28"/>
    </w:rPr>
  </w:style>
  <w:style w:type="paragraph" w:styleId="Style70">
    <w:name w:val="Title"/>
    <w:basedOn w:val="Normal"/>
    <w:link w:val="af5"/>
    <w:qFormat/>
    <w:rsid w:val="00b2139f"/>
    <w:pPr>
      <w:jc w:val="center"/>
    </w:pPr>
    <w:rPr>
      <w:b/>
      <w:sz w:val="28"/>
    </w:rPr>
  </w:style>
  <w:style w:type="paragraph" w:styleId="BodyText2">
    <w:name w:val="Body Text 2"/>
    <w:basedOn w:val="Normal"/>
    <w:link w:val="28"/>
    <w:uiPriority w:val="99"/>
    <w:qFormat/>
    <w:rsid w:val="00b2139f"/>
    <w:pPr>
      <w:jc w:val="center"/>
    </w:pPr>
    <w:rPr>
      <w:b/>
      <w:sz w:val="32"/>
    </w:rPr>
  </w:style>
  <w:style w:type="paragraph" w:styleId="BodyText31">
    <w:name w:val="Body Text 3"/>
    <w:basedOn w:val="Normal"/>
    <w:link w:val="36"/>
    <w:qFormat/>
    <w:rsid w:val="00b2139f"/>
    <w:pPr>
      <w:ind w:right="-1" w:hanging="0"/>
      <w:jc w:val="both"/>
    </w:pPr>
    <w:rPr>
      <w:sz w:val="28"/>
    </w:rPr>
  </w:style>
  <w:style w:type="paragraph" w:styleId="DocumentMap">
    <w:name w:val="Document Map"/>
    <w:basedOn w:val="Normal"/>
    <w:link w:val="af7"/>
    <w:qFormat/>
    <w:rsid w:val="00b2139f"/>
    <w:pPr>
      <w:shd w:val="clear" w:color="auto" w:fill="000080"/>
    </w:pPr>
    <w:rPr>
      <w:rFonts w:ascii="Tahoma" w:hAnsi="Tahoma"/>
    </w:rPr>
  </w:style>
  <w:style w:type="paragraph" w:styleId="Toaheading">
    <w:name w:val="toa heading"/>
    <w:basedOn w:val="Normal"/>
    <w:next w:val="Normal"/>
    <w:qFormat/>
    <w:rsid w:val="00b2139f"/>
    <w:pPr>
      <w:spacing w:before="120" w:after="0"/>
    </w:pPr>
    <w:rPr>
      <w:rFonts w:ascii="Arial" w:hAnsi="Arial"/>
      <w:b/>
      <w:sz w:val="24"/>
    </w:rPr>
  </w:style>
  <w:style w:type="paragraph" w:styleId="Caption">
    <w:name w:val="caption"/>
    <w:basedOn w:val="Normal"/>
    <w:next w:val="Normal"/>
    <w:link w:val="afa"/>
    <w:qFormat/>
    <w:rsid w:val="00b2139f"/>
    <w:pPr>
      <w:jc w:val="center"/>
    </w:pPr>
    <w:rPr>
      <w:sz w:val="28"/>
    </w:rPr>
  </w:style>
  <w:style w:type="paragraph" w:styleId="2113" w:customStyle="1">
    <w:name w:val="Основной текст 21"/>
    <w:basedOn w:val="Normal"/>
    <w:qFormat/>
    <w:rsid w:val="00b2139f"/>
    <w:pPr>
      <w:spacing w:lineRule="exact" w:line="320" w:before="120" w:after="0"/>
      <w:ind w:firstLine="709"/>
      <w:jc w:val="both"/>
    </w:pPr>
    <w:rPr>
      <w:sz w:val="24"/>
    </w:rPr>
  </w:style>
  <w:style w:type="paragraph" w:styleId="Style71" w:customStyle="1">
    <w:name w:val="Маркированый список"/>
    <w:basedOn w:val="Normal"/>
    <w:qFormat/>
    <w:rsid w:val="00b2139f"/>
    <w:pPr>
      <w:numPr>
        <w:ilvl w:val="0"/>
        <w:numId w:val="2"/>
      </w:numPr>
      <w:tabs>
        <w:tab w:val="clear" w:pos="708"/>
        <w:tab w:val="left" w:pos="567" w:leader="none"/>
      </w:tabs>
      <w:spacing w:lineRule="auto" w:line="360"/>
      <w:jc w:val="both"/>
    </w:pPr>
    <w:rPr>
      <w:rFonts w:ascii="Arial" w:hAnsi="Arial" w:cs="Arial"/>
      <w:szCs w:val="24"/>
    </w:rPr>
  </w:style>
  <w:style w:type="paragraph" w:styleId="Style72" w:customStyle="1">
    <w:name w:val="Название таблицы"/>
    <w:basedOn w:val="Normal"/>
    <w:next w:val="Normal"/>
    <w:qFormat/>
    <w:rsid w:val="00b2139f"/>
    <w:pPr>
      <w:keepNext w:val="true"/>
      <w:spacing w:before="120" w:after="0"/>
      <w:jc w:val="center"/>
    </w:pPr>
    <w:rPr>
      <w:rFonts w:ascii="Arial" w:hAnsi="Arial"/>
      <w:b/>
      <w:caps/>
    </w:rPr>
  </w:style>
  <w:style w:type="paragraph" w:styleId="Style73" w:customStyle="1">
    <w:name w:val="Таблица"/>
    <w:basedOn w:val="Normal"/>
    <w:next w:val="Normal"/>
    <w:link w:val="afe"/>
    <w:qFormat/>
    <w:rsid w:val="00b2139f"/>
    <w:pPr>
      <w:jc w:val="center"/>
    </w:pPr>
    <w:rPr>
      <w:rFonts w:ascii="Arial" w:hAnsi="Arial"/>
    </w:rPr>
  </w:style>
  <w:style w:type="paragraph" w:styleId="MessageHeader">
    <w:name w:val="Message Header"/>
    <w:basedOn w:val="Normal"/>
    <w:next w:val="Style73"/>
    <w:link w:val="aff0"/>
    <w:qFormat/>
    <w:rsid w:val="00b2139f"/>
    <w:pPr>
      <w:jc w:val="center"/>
    </w:pPr>
    <w:rPr>
      <w:rFonts w:ascii="Arial" w:hAnsi="Arial" w:cs="Arial"/>
      <w:b/>
    </w:rPr>
  </w:style>
  <w:style w:type="paragraph" w:styleId="Style74" w:customStyle="1">
    <w:name w:val="микротекст"/>
    <w:basedOn w:val="Style62"/>
    <w:qFormat/>
    <w:rsid w:val="00b2139f"/>
    <w:pPr>
      <w:overflowPunct w:val="true"/>
      <w:spacing w:lineRule="auto" w:line="360" w:before="0" w:after="120"/>
      <w:ind w:firstLine="357"/>
      <w:jc w:val="both"/>
      <w:textAlignment w:val="baseline"/>
    </w:pPr>
    <w:rPr>
      <w:sz w:val="20"/>
    </w:rPr>
  </w:style>
  <w:style w:type="paragraph" w:styleId="315">
    <w:name w:val="TOC 3"/>
    <w:basedOn w:val="Normal"/>
    <w:next w:val="Normal"/>
    <w:autoRedefine/>
    <w:uiPriority w:val="39"/>
    <w:rsid w:val="00b2139f"/>
    <w:pPr>
      <w:tabs>
        <w:tab w:val="clear" w:pos="708"/>
        <w:tab w:val="left" w:pos="1400" w:leader="none"/>
        <w:tab w:val="right" w:pos="10205" w:leader="dot"/>
      </w:tabs>
      <w:ind w:left="403" w:hanging="0"/>
    </w:pPr>
    <w:rPr>
      <w:sz w:val="28"/>
    </w:rPr>
  </w:style>
  <w:style w:type="paragraph" w:styleId="137">
    <w:name w:val="TOC 1"/>
    <w:basedOn w:val="Normal"/>
    <w:next w:val="Normal"/>
    <w:autoRedefine/>
    <w:uiPriority w:val="39"/>
    <w:rsid w:val="00b2139f"/>
    <w:pPr>
      <w:tabs>
        <w:tab w:val="clear" w:pos="708"/>
        <w:tab w:val="left" w:pos="567" w:leader="none"/>
        <w:tab w:val="left" w:pos="600" w:leader="none"/>
        <w:tab w:val="right" w:pos="10206" w:leader="dot"/>
      </w:tabs>
      <w:spacing w:before="240" w:after="120"/>
      <w:ind w:right="-1" w:hanging="0"/>
    </w:pPr>
    <w:rPr>
      <w:b/>
      <w:bCs/>
      <w:sz w:val="28"/>
    </w:rPr>
  </w:style>
  <w:style w:type="paragraph" w:styleId="225">
    <w:name w:val="TOC 2"/>
    <w:basedOn w:val="Normal"/>
    <w:next w:val="Normal"/>
    <w:autoRedefine/>
    <w:uiPriority w:val="39"/>
    <w:rsid w:val="00b2139f"/>
    <w:pPr>
      <w:tabs>
        <w:tab w:val="clear" w:pos="708"/>
        <w:tab w:val="left" w:pos="1134" w:leader="none"/>
        <w:tab w:val="right" w:pos="10206" w:leader="dot"/>
      </w:tabs>
      <w:spacing w:before="120" w:after="0"/>
      <w:ind w:left="200" w:right="-1" w:hanging="0"/>
    </w:pPr>
    <w:rPr>
      <w:b/>
      <w:iCs/>
      <w:sz w:val="28"/>
    </w:rPr>
  </w:style>
  <w:style w:type="paragraph" w:styleId="47">
    <w:name w:val="TOC 4"/>
    <w:basedOn w:val="Normal"/>
    <w:next w:val="Normal"/>
    <w:autoRedefine/>
    <w:uiPriority w:val="39"/>
    <w:rsid w:val="00b2139f"/>
    <w:pPr>
      <w:ind w:left="600" w:hanging="0"/>
    </w:pPr>
    <w:rPr>
      <w:sz w:val="24"/>
    </w:rPr>
  </w:style>
  <w:style w:type="paragraph" w:styleId="55">
    <w:name w:val="TOC 5"/>
    <w:basedOn w:val="Normal"/>
    <w:next w:val="Normal"/>
    <w:autoRedefine/>
    <w:uiPriority w:val="39"/>
    <w:rsid w:val="00b2139f"/>
    <w:pPr>
      <w:ind w:left="800" w:hanging="0"/>
    </w:pPr>
    <w:rPr>
      <w:rFonts w:ascii="Calibri" w:hAnsi="Calibri" w:asciiTheme="minorHAnsi" w:hAnsiTheme="minorHAnsi"/>
    </w:rPr>
  </w:style>
  <w:style w:type="paragraph" w:styleId="64">
    <w:name w:val="TOC 6"/>
    <w:basedOn w:val="Normal"/>
    <w:next w:val="Normal"/>
    <w:autoRedefine/>
    <w:uiPriority w:val="39"/>
    <w:rsid w:val="00b2139f"/>
    <w:pPr>
      <w:ind w:left="1000" w:hanging="0"/>
    </w:pPr>
    <w:rPr>
      <w:rFonts w:ascii="Calibri" w:hAnsi="Calibri" w:asciiTheme="minorHAnsi" w:hAnsiTheme="minorHAnsi"/>
    </w:rPr>
  </w:style>
  <w:style w:type="paragraph" w:styleId="74">
    <w:name w:val="TOC 7"/>
    <w:basedOn w:val="Normal"/>
    <w:next w:val="Normal"/>
    <w:autoRedefine/>
    <w:uiPriority w:val="39"/>
    <w:rsid w:val="00b2139f"/>
    <w:pPr>
      <w:ind w:left="1200" w:hanging="0"/>
    </w:pPr>
    <w:rPr>
      <w:rFonts w:ascii="Calibri" w:hAnsi="Calibri" w:asciiTheme="minorHAnsi" w:hAnsiTheme="minorHAnsi"/>
    </w:rPr>
  </w:style>
  <w:style w:type="paragraph" w:styleId="83">
    <w:name w:val="TOC 8"/>
    <w:basedOn w:val="Normal"/>
    <w:next w:val="Normal"/>
    <w:autoRedefine/>
    <w:uiPriority w:val="39"/>
    <w:rsid w:val="00b2139f"/>
    <w:pPr>
      <w:ind w:left="1400" w:hanging="0"/>
    </w:pPr>
    <w:rPr>
      <w:rFonts w:ascii="Calibri" w:hAnsi="Calibri" w:asciiTheme="minorHAnsi" w:hAnsiTheme="minorHAnsi"/>
    </w:rPr>
  </w:style>
  <w:style w:type="paragraph" w:styleId="94">
    <w:name w:val="TOC 9"/>
    <w:basedOn w:val="Normal"/>
    <w:next w:val="Normal"/>
    <w:autoRedefine/>
    <w:uiPriority w:val="39"/>
    <w:rsid w:val="00b2139f"/>
    <w:pPr>
      <w:ind w:left="1600" w:hanging="0"/>
    </w:pPr>
    <w:rPr>
      <w:rFonts w:ascii="Calibri" w:hAnsi="Calibri" w:asciiTheme="minorHAnsi" w:hAnsiTheme="minorHAnsi"/>
    </w:rPr>
  </w:style>
  <w:style w:type="paragraph" w:styleId="Style75" w:customStyle="1">
    <w:name w:val="Пояснительная записка"/>
    <w:basedOn w:val="Normal"/>
    <w:qFormat/>
    <w:rsid w:val="00b2139f"/>
    <w:pPr>
      <w:suppressLineNumbers/>
      <w:spacing w:lineRule="auto" w:line="360"/>
      <w:ind w:firstLine="680"/>
      <w:jc w:val="both"/>
    </w:pPr>
    <w:rPr>
      <w:rFonts w:ascii="Arial" w:hAnsi="Arial"/>
      <w:kern w:val="2"/>
      <w:sz w:val="24"/>
    </w:rPr>
  </w:style>
  <w:style w:type="paragraph" w:styleId="ListBullet">
    <w:name w:val="List Bullet"/>
    <w:basedOn w:val="Normal"/>
    <w:link w:val="aff5"/>
    <w:autoRedefine/>
    <w:qFormat/>
    <w:rsid w:val="00b2139f"/>
    <w:pPr>
      <w:spacing w:lineRule="auto" w:line="360"/>
      <w:jc w:val="both"/>
    </w:pPr>
    <w:rPr>
      <w:sz w:val="24"/>
      <w:szCs w:val="24"/>
    </w:rPr>
  </w:style>
  <w:style w:type="paragraph" w:styleId="Style76" w:customStyle="1">
    <w:name w:val="Обычный в таблице"/>
    <w:basedOn w:val="Normal"/>
    <w:qFormat/>
    <w:rsid w:val="00b2139f"/>
    <w:pPr>
      <w:spacing w:lineRule="auto" w:line="360"/>
      <w:ind w:hanging="6"/>
      <w:jc w:val="center"/>
    </w:pPr>
    <w:rPr>
      <w:sz w:val="24"/>
      <w:szCs w:val="24"/>
    </w:rPr>
  </w:style>
  <w:style w:type="paragraph" w:styleId="TOCHeading">
    <w:name w:val="TOC Heading"/>
    <w:basedOn w:val="1"/>
    <w:next w:val="Normal"/>
    <w:uiPriority w:val="39"/>
    <w:unhideWhenUsed/>
    <w:qFormat/>
    <w:rsid w:val="00b2139f"/>
    <w:pPr>
      <w:keepLines/>
      <w:numPr>
        <w:ilvl w:val="0"/>
        <w:numId w:val="0"/>
      </w:numPr>
      <w:spacing w:lineRule="auto" w:line="276" w:before="480" w:after="0"/>
    </w:pPr>
    <w:rPr>
      <w:rFonts w:ascii="Cambria" w:hAnsi="Cambria"/>
      <w:bCs/>
      <w:color w:val="365F91"/>
      <w:kern w:val="0"/>
      <w:szCs w:val="28"/>
      <w:lang w:eastAsia="en-US"/>
    </w:rPr>
  </w:style>
  <w:style w:type="paragraph" w:styleId="ListParagraph">
    <w:name w:val="List Paragraph"/>
    <w:basedOn w:val="Normal"/>
    <w:link w:val="affa"/>
    <w:uiPriority w:val="34"/>
    <w:qFormat/>
    <w:rsid w:val="00b2139f"/>
    <w:pPr>
      <w:ind w:left="708" w:hanging="0"/>
    </w:pPr>
    <w:rPr/>
  </w:style>
  <w:style w:type="paragraph" w:styleId="StyleBodyTextIndent312ptJustifiedAfter0pt" w:customStyle="1">
    <w:name w:val="Style Body Text Indent 3 + 12 pt Justified After:  0 pt"/>
    <w:basedOn w:val="BodyTextIndent3"/>
    <w:uiPriority w:val="99"/>
    <w:qFormat/>
    <w:rsid w:val="00b2139f"/>
    <w:pPr>
      <w:widowControl w:val="false"/>
      <w:numPr>
        <w:ilvl w:val="0"/>
        <w:numId w:val="4"/>
      </w:numPr>
      <w:spacing w:lineRule="auto" w:line="240" w:before="120" w:after="0"/>
      <w:ind w:right="0" w:firstLine="851"/>
      <w:textAlignment w:val="baseline"/>
    </w:pPr>
    <w:rPr>
      <w:sz w:val="24"/>
    </w:rPr>
  </w:style>
  <w:style w:type="paragraph" w:styleId="BodyTextKeep" w:customStyle="1">
    <w:name w:val="Body Text Keep"/>
    <w:basedOn w:val="Style62"/>
    <w:link w:val="BodyTextKeepChar"/>
    <w:qFormat/>
    <w:rsid w:val="00b2139f"/>
    <w:pPr>
      <w:spacing w:before="120" w:after="120"/>
      <w:ind w:firstLine="567"/>
      <w:jc w:val="both"/>
    </w:pPr>
    <w:rPr>
      <w:spacing w:val="-5"/>
      <w:sz w:val="24"/>
      <w:szCs w:val="24"/>
      <w:lang w:eastAsia="en-US"/>
    </w:rPr>
  </w:style>
  <w:style w:type="paragraph" w:styleId="ListNumber">
    <w:name w:val="List Number"/>
    <w:basedOn w:val="Style63"/>
    <w:qFormat/>
    <w:rsid w:val="00b2139f"/>
    <w:pPr>
      <w:widowControl/>
      <w:numPr>
        <w:ilvl w:val="0"/>
        <w:numId w:val="5"/>
      </w:numPr>
      <w:spacing w:lineRule="atLeast" w:line="240" w:before="0" w:after="240"/>
      <w:ind w:left="2880" w:hanging="360"/>
    </w:pPr>
    <w:rPr>
      <w:rFonts w:ascii="Arial" w:hAnsi="Arial" w:cs="Arial"/>
      <w:spacing w:val="-5"/>
      <w:lang w:eastAsia="en-US"/>
    </w:rPr>
  </w:style>
  <w:style w:type="paragraph" w:styleId="ConsPlusNormal1" w:customStyle="1">
    <w:name w:val="ConsPlusNormal"/>
    <w:link w:val="ConsPlusNormal0"/>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CM74" w:customStyle="1">
    <w:name w:val="CM74"/>
    <w:basedOn w:val="Normal"/>
    <w:next w:val="Normal"/>
    <w:qFormat/>
    <w:rsid w:val="00b2139f"/>
    <w:pPr>
      <w:widowControl w:val="false"/>
    </w:pPr>
    <w:rPr>
      <w:rFonts w:ascii="TTE1A887F8t00" w:hAnsi="TTE1A887F8t00"/>
      <w:sz w:val="24"/>
      <w:szCs w:val="24"/>
    </w:rPr>
  </w:style>
  <w:style w:type="paragraph" w:styleId="Style77" w:customStyle="1">
    <w:name w:val="Стиль Основа + влево"/>
    <w:basedOn w:val="Normal"/>
    <w:qFormat/>
    <w:rsid w:val="00b2139f"/>
    <w:pPr>
      <w:spacing w:before="120" w:after="0"/>
      <w:ind w:firstLine="720"/>
      <w:jc w:val="both"/>
    </w:pPr>
    <w:rPr>
      <w:sz w:val="24"/>
    </w:rPr>
  </w:style>
  <w:style w:type="paragraph" w:styleId="138" w:customStyle="1">
    <w:name w:val="Маркированный список 1"/>
    <w:basedOn w:val="Normal"/>
    <w:qFormat/>
    <w:rsid w:val="00b2139f"/>
    <w:pPr>
      <w:tabs>
        <w:tab w:val="clear" w:pos="708"/>
        <w:tab w:val="left" w:pos="1080" w:leader="none"/>
      </w:tabs>
      <w:spacing w:lineRule="auto" w:line="360"/>
      <w:ind w:left="1080" w:hanging="360"/>
      <w:jc w:val="both"/>
    </w:pPr>
    <w:rPr>
      <w:rFonts w:ascii="Arial" w:hAnsi="Arial" w:cs="Arial"/>
      <w:sz w:val="24"/>
      <w:szCs w:val="24"/>
    </w:rPr>
  </w:style>
  <w:style w:type="paragraph" w:styleId="NormalWeb">
    <w:name w:val="Normal (Web)"/>
    <w:basedOn w:val="Normal"/>
    <w:link w:val="affd"/>
    <w:uiPriority w:val="99"/>
    <w:qFormat/>
    <w:rsid w:val="00b2139f"/>
    <w:pPr>
      <w:spacing w:beforeAutospacing="1" w:afterAutospacing="1"/>
    </w:pPr>
    <w:rPr>
      <w:sz w:val="24"/>
      <w:szCs w:val="24"/>
    </w:rPr>
  </w:style>
  <w:style w:type="paragraph" w:styleId="ConsNormal" w:customStyle="1">
    <w:name w:val="ConsNormal"/>
    <w:qFormat/>
    <w:rsid w:val="00b2139f"/>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139" w:customStyle="1">
    <w:name w:val="Абзац списка1"/>
    <w:basedOn w:val="Normal"/>
    <w:link w:val="ListParagraphChar"/>
    <w:qFormat/>
    <w:rsid w:val="00b2139f"/>
    <w:pPr>
      <w:spacing w:lineRule="auto" w:line="276" w:before="0" w:after="200"/>
      <w:ind w:left="720" w:hanging="0"/>
      <w:contextualSpacing/>
    </w:pPr>
    <w:rPr>
      <w:rFonts w:ascii="Calibri" w:hAnsi="Calibri"/>
      <w:sz w:val="22"/>
      <w:szCs w:val="22"/>
      <w:lang w:eastAsia="en-US"/>
    </w:rPr>
  </w:style>
  <w:style w:type="paragraph" w:styleId="Font5" w:customStyle="1">
    <w:name w:val="font5"/>
    <w:basedOn w:val="Normal"/>
    <w:qFormat/>
    <w:rsid w:val="00b2139f"/>
    <w:pPr>
      <w:spacing w:beforeAutospacing="1" w:afterAutospacing="1"/>
    </w:pPr>
    <w:rPr>
      <w:sz w:val="24"/>
      <w:szCs w:val="24"/>
    </w:rPr>
  </w:style>
  <w:style w:type="paragraph" w:styleId="Font6" w:customStyle="1">
    <w:name w:val="font6"/>
    <w:basedOn w:val="Normal"/>
    <w:qFormat/>
    <w:rsid w:val="00b2139f"/>
    <w:pPr>
      <w:spacing w:beforeAutospacing="1" w:afterAutospacing="1"/>
    </w:pPr>
    <w:rPr>
      <w:i/>
      <w:iCs/>
      <w:sz w:val="24"/>
      <w:szCs w:val="24"/>
    </w:rPr>
  </w:style>
  <w:style w:type="paragraph" w:styleId="Font7" w:customStyle="1">
    <w:name w:val="font7"/>
    <w:basedOn w:val="Normal"/>
    <w:qFormat/>
    <w:rsid w:val="00b2139f"/>
    <w:pPr>
      <w:spacing w:beforeAutospacing="1" w:afterAutospacing="1"/>
    </w:pPr>
    <w:rPr>
      <w:sz w:val="24"/>
      <w:szCs w:val="24"/>
    </w:rPr>
  </w:style>
  <w:style w:type="paragraph" w:styleId="Xl67" w:customStyle="1">
    <w:name w:val="xl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8" w:customStyle="1">
    <w:name w:val="xl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69" w:customStyle="1">
    <w:name w:val="xl6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0" w:customStyle="1">
    <w:name w:val="xl7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1" w:customStyle="1">
    <w:name w:val="xl7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2" w:customStyle="1">
    <w:name w:val="xl7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3" w:customStyle="1">
    <w:name w:val="xl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74" w:customStyle="1">
    <w:name w:val="xl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5" w:customStyle="1">
    <w:name w:val="xl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 w:customStyle="1">
    <w:name w:val="xl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 w:customStyle="1">
    <w:name w:val="xl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8" w:customStyle="1">
    <w:name w:val="xl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79" w:customStyle="1">
    <w:name w:val="xl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80" w:customStyle="1">
    <w:name w:val="xl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81" w:customStyle="1">
    <w:name w:val="xl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2" w:customStyle="1">
    <w:name w:val="xl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83" w:customStyle="1">
    <w:name w:val="xl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4" w:customStyle="1">
    <w:name w:val="xl8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85" w:customStyle="1">
    <w:name w:val="xl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6" w:customStyle="1">
    <w:name w:val="xl8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87" w:customStyle="1">
    <w:name w:val="xl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8" w:customStyle="1">
    <w:name w:val="xl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89" w:customStyle="1">
    <w:name w:val="xl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90" w:customStyle="1">
    <w:name w:val="xl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91" w:customStyle="1">
    <w:name w:val="xl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HTMLPreformatted">
    <w:name w:val="HTML Preformatted"/>
    <w:basedOn w:val="Normal"/>
    <w:link w:val="HTML0"/>
    <w:qFormat/>
    <w:rsid w:val="00b2139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ConsPlusNonformat1" w:customStyle="1">
    <w:name w:val="ConsPlusNonformat"/>
    <w:qFormat/>
    <w:rsid w:val="00b2139f"/>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78" w:customStyle="1">
    <w:name w:val="список стрелка"/>
    <w:basedOn w:val="Normal"/>
    <w:qFormat/>
    <w:rsid w:val="00b2139f"/>
    <w:pPr>
      <w:numPr>
        <w:ilvl w:val="0"/>
        <w:numId w:val="6"/>
      </w:numPr>
      <w:spacing w:lineRule="auto" w:line="336" w:before="0" w:after="120"/>
      <w:ind w:right="284" w:hanging="0"/>
      <w:jc w:val="both"/>
    </w:pPr>
    <w:rPr>
      <w:rFonts w:ascii="Sylfaen" w:hAnsi="Sylfaen"/>
      <w:sz w:val="24"/>
      <w:szCs w:val="24"/>
    </w:rPr>
  </w:style>
  <w:style w:type="paragraph" w:styleId="226" w:customStyle="1">
    <w:name w:val="Маркированный2"/>
    <w:qFormat/>
    <w:rsid w:val="00b2139f"/>
    <w:pPr>
      <w:widowControl/>
      <w:numPr>
        <w:ilvl w:val="0"/>
        <w:numId w:val="7"/>
      </w:numPr>
      <w:tabs>
        <w:tab w:val="clear" w:pos="708"/>
        <w:tab w:val="left" w:pos="1814" w:leader="none"/>
      </w:tabs>
      <w:suppressAutoHyphens w:val="true"/>
      <w:bidi w:val="0"/>
      <w:spacing w:lineRule="auto" w:line="240" w:before="0" w:after="0"/>
      <w:ind w:left="1815" w:hanging="397"/>
      <w:jc w:val="both"/>
    </w:pPr>
    <w:rPr>
      <w:rFonts w:ascii="Times New Roman" w:hAnsi="Times New Roman" w:eastAsia="SimSun" w:cs="Times New Roman"/>
      <w:color w:val="auto"/>
      <w:kern w:val="0"/>
      <w:sz w:val="24"/>
      <w:szCs w:val="20"/>
      <w:lang w:val="ru-RU" w:eastAsia="ru-RU" w:bidi="ar-SA"/>
    </w:rPr>
  </w:style>
  <w:style w:type="paragraph" w:styleId="Style79">
    <w:name w:val="Footnote Text"/>
    <w:basedOn w:val="Normal"/>
    <w:link w:val="afff1"/>
    <w:rsid w:val="00b2139f"/>
    <w:pPr/>
    <w:rPr/>
  </w:style>
  <w:style w:type="paragraph" w:styleId="Dash0410043104370430044600200441043f04380441043a0430" w:customStyle="1">
    <w:name w:val="dash0410_0431_0437_0430_0446_0020_0441_043f_0438_0441_043a_0430"/>
    <w:basedOn w:val="Normal"/>
    <w:qFormat/>
    <w:rsid w:val="00b2139f"/>
    <w:pPr>
      <w:ind w:left="700" w:hanging="0"/>
    </w:pPr>
    <w:rPr>
      <w:sz w:val="24"/>
      <w:szCs w:val="24"/>
    </w:rPr>
  </w:style>
  <w:style w:type="paragraph" w:styleId="227" w:customStyle="1">
    <w:name w:val="Основной текст 22"/>
    <w:basedOn w:val="Normal"/>
    <w:qFormat/>
    <w:rsid w:val="00b2139f"/>
    <w:pPr>
      <w:spacing w:lineRule="exact" w:line="320" w:before="120" w:after="0"/>
      <w:ind w:firstLine="709"/>
      <w:jc w:val="both"/>
    </w:pPr>
    <w:rPr>
      <w:sz w:val="24"/>
    </w:rPr>
  </w:style>
  <w:style w:type="paragraph" w:styleId="Dash041e0431044b0447043d044b0439" w:customStyle="1">
    <w:name w:val="dash041e_0431_044b_0447_043d_044b_0439"/>
    <w:basedOn w:val="Normal"/>
    <w:qFormat/>
    <w:rsid w:val="00b2139f"/>
    <w:pPr>
      <w:spacing w:before="0" w:after="60"/>
      <w:jc w:val="both"/>
    </w:pPr>
    <w:rPr>
      <w:sz w:val="24"/>
      <w:szCs w:val="24"/>
    </w:rPr>
  </w:style>
  <w:style w:type="paragraph" w:styleId="233" w:customStyle="1">
    <w:name w:val="Основной текст 23"/>
    <w:basedOn w:val="Normal"/>
    <w:qFormat/>
    <w:rsid w:val="00b2139f"/>
    <w:pPr>
      <w:spacing w:lineRule="exact" w:line="320" w:before="120" w:after="0"/>
      <w:ind w:firstLine="709"/>
      <w:jc w:val="both"/>
    </w:pPr>
    <w:rPr>
      <w:sz w:val="24"/>
    </w:rPr>
  </w:style>
  <w:style w:type="paragraph" w:styleId="Xl65" w:customStyle="1">
    <w:name w:val="xl65"/>
    <w:basedOn w:val="Normal"/>
    <w:qFormat/>
    <w:rsid w:val="00b2139f"/>
    <w:pPr>
      <w:pBdr>
        <w:bottom w:val="single" w:sz="8" w:space="0" w:color="000000"/>
      </w:pBdr>
      <w:spacing w:beforeAutospacing="1" w:afterAutospacing="1"/>
      <w:ind w:firstLine="709"/>
      <w:jc w:val="center"/>
    </w:pPr>
    <w:rPr>
      <w:rFonts w:ascii="Times New Roman CYR" w:hAnsi="Times New Roman CYR" w:eastAsia="Arial Unicode MS" w:cs="Times New Roman CYR"/>
      <w:b/>
      <w:bCs/>
      <w:sz w:val="28"/>
      <w:szCs w:val="24"/>
    </w:rPr>
  </w:style>
  <w:style w:type="paragraph" w:styleId="Xl58" w:customStyle="1">
    <w:name w:val="xl58"/>
    <w:basedOn w:val="Normal"/>
    <w:qFormat/>
    <w:rsid w:val="00b2139f"/>
    <w:pPr>
      <w:pBdr>
        <w:bottom w:val="single" w:sz="4" w:space="0" w:color="000000"/>
        <w:right w:val="single" w:sz="4" w:space="0" w:color="000000"/>
      </w:pBdr>
      <w:spacing w:beforeAutospacing="1" w:afterAutospacing="1"/>
      <w:jc w:val="center"/>
      <w:textAlignment w:val="top"/>
    </w:pPr>
    <w:rPr>
      <w:rFonts w:eastAsia="Arial Unicode MS"/>
      <w:sz w:val="24"/>
      <w:szCs w:val="24"/>
    </w:rPr>
  </w:style>
  <w:style w:type="paragraph" w:styleId="Xl53" w:customStyle="1">
    <w:name w:val="xl53"/>
    <w:basedOn w:val="Normal"/>
    <w:qFormat/>
    <w:rsid w:val="00b2139f"/>
    <w:pPr>
      <w:pBdr>
        <w:top w:val="single" w:sz="4" w:space="0" w:color="000000"/>
        <w:bottom w:val="single" w:sz="4" w:space="0" w:color="000000"/>
      </w:pBdr>
      <w:spacing w:beforeAutospacing="1" w:afterAutospacing="1"/>
      <w:jc w:val="center"/>
      <w:textAlignment w:val="top"/>
    </w:pPr>
    <w:rPr>
      <w:rFonts w:eastAsia="Arial Unicode MS"/>
      <w:b/>
      <w:bCs/>
      <w:sz w:val="24"/>
      <w:szCs w:val="24"/>
    </w:rPr>
  </w:style>
  <w:style w:type="paragraph" w:styleId="Consnormal1" w:customStyle="1">
    <w:name w:val="consnormal"/>
    <w:basedOn w:val="Normal"/>
    <w:qFormat/>
    <w:rsid w:val="00b2139f"/>
    <w:pPr>
      <w:spacing w:beforeAutospacing="1" w:afterAutospacing="1"/>
    </w:pPr>
    <w:rPr>
      <w:sz w:val="24"/>
      <w:szCs w:val="24"/>
    </w:rPr>
  </w:style>
  <w:style w:type="paragraph" w:styleId="Rvps140" w:customStyle="1">
    <w:name w:val="rvps140"/>
    <w:basedOn w:val="Normal"/>
    <w:qFormat/>
    <w:rsid w:val="00b2139f"/>
    <w:pPr>
      <w:spacing w:before="0" w:after="225"/>
    </w:pPr>
    <w:rPr>
      <w:sz w:val="24"/>
      <w:szCs w:val="24"/>
    </w:rPr>
  </w:style>
  <w:style w:type="paragraph" w:styleId="1211" w:customStyle="1">
    <w:name w:val="таблицы 12"/>
    <w:basedOn w:val="Normal"/>
    <w:qFormat/>
    <w:rsid w:val="00b2139f"/>
    <w:pPr>
      <w:keepLines/>
      <w:snapToGrid w:val="false"/>
      <w:jc w:val="both"/>
    </w:pPr>
    <w:rPr>
      <w:sz w:val="24"/>
    </w:rPr>
  </w:style>
  <w:style w:type="paragraph" w:styleId="Style80" w:customStyle="1">
    <w:name w:val="номер таблицы"/>
    <w:basedOn w:val="Normal"/>
    <w:qFormat/>
    <w:rsid w:val="00b2139f"/>
    <w:pPr>
      <w:spacing w:before="120" w:after="60"/>
      <w:jc w:val="right"/>
    </w:pPr>
    <w:rPr>
      <w:b/>
      <w:sz w:val="24"/>
    </w:rPr>
  </w:style>
  <w:style w:type="paragraph" w:styleId="ListBullet3">
    <w:name w:val="List Bullet 3"/>
    <w:basedOn w:val="Normal"/>
    <w:autoRedefine/>
    <w:qFormat/>
    <w:rsid w:val="00b2139f"/>
    <w:pPr>
      <w:widowControl w:val="false"/>
      <w:spacing w:lineRule="atLeast" w:line="360"/>
      <w:ind w:left="566" w:hanging="283"/>
      <w:jc w:val="both"/>
      <w:textAlignment w:val="baseline"/>
    </w:pPr>
    <w:rPr/>
  </w:style>
  <w:style w:type="paragraph" w:styleId="PlainText">
    <w:name w:val="Plain Text"/>
    <w:basedOn w:val="Normal"/>
    <w:link w:val="afff4"/>
    <w:uiPriority w:val="99"/>
    <w:qFormat/>
    <w:rsid w:val="00b2139f"/>
    <w:pPr/>
    <w:rPr>
      <w:rFonts w:ascii="Courier New" w:hAnsi="Courier New"/>
    </w:rPr>
  </w:style>
  <w:style w:type="paragraph" w:styleId="Index1">
    <w:name w:val="index 1"/>
    <w:basedOn w:val="Normal"/>
    <w:next w:val="Normal"/>
    <w:autoRedefine/>
    <w:qFormat/>
    <w:rsid w:val="00b2139f"/>
    <w:pPr>
      <w:ind w:left="160" w:hanging="160"/>
    </w:pPr>
    <w:rPr>
      <w:sz w:val="16"/>
    </w:rPr>
  </w:style>
  <w:style w:type="paragraph" w:styleId="Style81">
    <w:name w:val="Subtitle"/>
    <w:basedOn w:val="Normal"/>
    <w:link w:val="afff7"/>
    <w:qFormat/>
    <w:rsid w:val="00b2139f"/>
    <w:pPr>
      <w:jc w:val="center"/>
    </w:pPr>
    <w:rPr>
      <w:b/>
    </w:rPr>
  </w:style>
  <w:style w:type="paragraph" w:styleId="14pt1" w:customStyle="1">
    <w:name w:val="Стиль 14 pt полужирный курсив по центру Междустр.интервал:  пол..."/>
    <w:basedOn w:val="Normal"/>
    <w:qFormat/>
    <w:rsid w:val="00b2139f"/>
    <w:pPr>
      <w:widowControl w:val="false"/>
      <w:spacing w:lineRule="auto" w:line="360"/>
      <w:jc w:val="center"/>
      <w:textAlignment w:val="baseline"/>
    </w:pPr>
    <w:rPr/>
  </w:style>
  <w:style w:type="paragraph" w:styleId="140" w:customStyle="1">
    <w:name w:val="Стиль1"/>
    <w:basedOn w:val="Normal"/>
    <w:qFormat/>
    <w:rsid w:val="00b2139f"/>
    <w:pPr>
      <w:widowControl w:val="false"/>
      <w:spacing w:lineRule="atLeast" w:line="360"/>
      <w:jc w:val="center"/>
      <w:textAlignment w:val="baseline"/>
    </w:pPr>
    <w:rPr/>
  </w:style>
  <w:style w:type="paragraph" w:styleId="ListBullet2">
    <w:name w:val="List Bullet 2"/>
    <w:basedOn w:val="Normal"/>
    <w:autoRedefine/>
    <w:qFormat/>
    <w:rsid w:val="00b2139f"/>
    <w:pPr>
      <w:widowControl w:val="false"/>
      <w:tabs>
        <w:tab w:val="clear" w:pos="708"/>
        <w:tab w:val="left" w:pos="1260" w:leader="none"/>
      </w:tabs>
      <w:spacing w:lineRule="atLeast" w:line="360"/>
      <w:ind w:left="1260" w:hanging="360"/>
      <w:jc w:val="both"/>
      <w:textAlignment w:val="baseline"/>
    </w:pPr>
    <w:rPr/>
  </w:style>
  <w:style w:type="paragraph" w:styleId="ListContinue2">
    <w:name w:val="List Continue 2"/>
    <w:basedOn w:val="Normal"/>
    <w:qFormat/>
    <w:rsid w:val="00b2139f"/>
    <w:pPr>
      <w:widowControl w:val="false"/>
      <w:spacing w:lineRule="atLeast" w:line="360" w:before="0" w:after="120"/>
      <w:ind w:left="566" w:hanging="0"/>
      <w:jc w:val="both"/>
      <w:textAlignment w:val="baseline"/>
    </w:pPr>
    <w:rPr/>
  </w:style>
  <w:style w:type="paragraph" w:styleId="NormalIndent">
    <w:name w:val="Normal Indent"/>
    <w:basedOn w:val="Normal"/>
    <w:qFormat/>
    <w:rsid w:val="00b2139f"/>
    <w:pPr>
      <w:widowControl w:val="false"/>
      <w:spacing w:lineRule="atLeast" w:line="360"/>
      <w:ind w:left="708" w:hanging="0"/>
      <w:jc w:val="both"/>
      <w:textAlignment w:val="baseline"/>
    </w:pPr>
    <w:rPr/>
  </w:style>
  <w:style w:type="paragraph" w:styleId="Style82" w:customStyle="1">
    <w:name w:val="Краткий обратный адрес"/>
    <w:basedOn w:val="Normal"/>
    <w:qFormat/>
    <w:rsid w:val="00b2139f"/>
    <w:pPr>
      <w:widowControl w:val="false"/>
      <w:spacing w:lineRule="atLeast" w:line="360"/>
      <w:jc w:val="both"/>
      <w:textAlignment w:val="baseline"/>
    </w:pPr>
    <w:rPr/>
  </w:style>
  <w:style w:type="paragraph" w:styleId="Style83">
    <w:name w:val="Signature"/>
    <w:basedOn w:val="Normal"/>
    <w:link w:val="afffb"/>
    <w:rsid w:val="00b2139f"/>
    <w:pPr>
      <w:widowControl w:val="false"/>
      <w:spacing w:lineRule="atLeast" w:line="360"/>
      <w:ind w:left="4252" w:hanging="0"/>
      <w:jc w:val="both"/>
      <w:textAlignment w:val="baseline"/>
    </w:pPr>
    <w:rPr/>
  </w:style>
  <w:style w:type="paragraph" w:styleId="PP" w:customStyle="1">
    <w:name w:val="Строка PP"/>
    <w:basedOn w:val="Style83"/>
    <w:qFormat/>
    <w:rsid w:val="00b2139f"/>
    <w:pPr/>
    <w:rPr/>
  </w:style>
  <w:style w:type="paragraph" w:styleId="Style84" w:customStyle="1">
    <w:name w:val="Текстовка"/>
    <w:basedOn w:val="Normal"/>
    <w:qFormat/>
    <w:rsid w:val="00b2139f"/>
    <w:pPr>
      <w:widowControl w:val="false"/>
      <w:spacing w:lineRule="auto" w:line="360"/>
      <w:jc w:val="both"/>
      <w:textAlignment w:val="baseline"/>
    </w:pPr>
    <w:rPr>
      <w:sz w:val="24"/>
      <w:szCs w:val="24"/>
    </w:rPr>
  </w:style>
  <w:style w:type="paragraph" w:styleId="FR1" w:customStyle="1">
    <w:name w:val="FR1"/>
    <w:qFormat/>
    <w:rsid w:val="00b2139f"/>
    <w:pPr>
      <w:widowControl w:val="false"/>
      <w:suppressAutoHyphens w:val="true"/>
      <w:bidi w:val="0"/>
      <w:spacing w:lineRule="auto" w:line="1279" w:before="0" w:after="0"/>
      <w:ind w:left="40" w:right="3200" w:hanging="0"/>
      <w:jc w:val="left"/>
    </w:pPr>
    <w:rPr>
      <w:rFonts w:ascii="Times New Roman" w:hAnsi="Times New Roman" w:eastAsia="Times New Roman" w:cs="Times New Roman"/>
      <w:color w:val="auto"/>
      <w:kern w:val="0"/>
      <w:sz w:val="18"/>
      <w:szCs w:val="18"/>
      <w:lang w:val="ru-RU" w:eastAsia="ru-RU" w:bidi="ar-SA"/>
    </w:rPr>
  </w:style>
  <w:style w:type="paragraph" w:styleId="FR2" w:customStyle="1">
    <w:name w:val="FR2"/>
    <w:qFormat/>
    <w:rsid w:val="00b2139f"/>
    <w:pPr>
      <w:widowControl w:val="false"/>
      <w:suppressAutoHyphens w:val="true"/>
      <w:bidi w:val="0"/>
      <w:spacing w:lineRule="auto" w:line="240" w:before="0" w:after="0"/>
      <w:jc w:val="left"/>
    </w:pPr>
    <w:rPr>
      <w:rFonts w:ascii="Times New Roman" w:hAnsi="Times New Roman" w:eastAsia="Times New Roman" w:cs="Times New Roman"/>
      <w:color w:val="auto"/>
      <w:kern w:val="0"/>
      <w:sz w:val="16"/>
      <w:szCs w:val="16"/>
      <w:lang w:val="ru-RU" w:eastAsia="ru-RU" w:bidi="ar-SA"/>
    </w:rPr>
  </w:style>
  <w:style w:type="paragraph" w:styleId="X12" w:customStyle="1">
    <w:name w:val="x12"/>
    <w:basedOn w:val="Normal"/>
    <w:qFormat/>
    <w:rsid w:val="00b2139f"/>
    <w:pPr>
      <w:spacing w:beforeAutospacing="1" w:afterAutospacing="1"/>
    </w:pPr>
    <w:rPr>
      <w:sz w:val="24"/>
      <w:szCs w:val="24"/>
    </w:rPr>
  </w:style>
  <w:style w:type="paragraph" w:styleId="143" w:customStyle="1">
    <w:name w:val="Обычный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1115" w:customStyle="1">
    <w:name w:val="Обычный1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228" w:customStyle="1">
    <w:name w:val="Обычный2"/>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316" w:customStyle="1">
    <w:name w:val="Обычный3"/>
    <w:basedOn w:val="Normal"/>
    <w:qFormat/>
    <w:rsid w:val="00b2139f"/>
    <w:pPr>
      <w:snapToGrid w:val="false"/>
    </w:pPr>
    <w:rPr/>
  </w:style>
  <w:style w:type="paragraph" w:styleId="TMKHead2" w:customStyle="1">
    <w:name w:val="TMK_Head_2"/>
    <w:basedOn w:val="Normal"/>
    <w:next w:val="Normal"/>
    <w:autoRedefine/>
    <w:qFormat/>
    <w:rsid w:val="00b2139f"/>
    <w:pPr>
      <w:keepNext w:val="true"/>
      <w:spacing w:before="480" w:after="480"/>
      <w:ind w:left="540" w:hanging="576"/>
      <w:jc w:val="center"/>
      <w:outlineLvl w:val="1"/>
    </w:pPr>
    <w:rPr>
      <w:rFonts w:ascii="Arial" w:hAnsi="Arial"/>
      <w:b/>
      <w:smallCaps/>
      <w:sz w:val="28"/>
      <w:szCs w:val="24"/>
      <w:lang w:eastAsia="en-US"/>
    </w:rPr>
  </w:style>
  <w:style w:type="paragraph" w:styleId="TMKHead3" w:customStyle="1">
    <w:name w:val="TMK_Head_3"/>
    <w:basedOn w:val="Normal"/>
    <w:next w:val="Normal"/>
    <w:autoRedefine/>
    <w:qFormat/>
    <w:rsid w:val="00b2139f"/>
    <w:pPr>
      <w:keepNext w:val="true"/>
      <w:tabs>
        <w:tab w:val="clear" w:pos="708"/>
        <w:tab w:val="left" w:pos="1440" w:leader="none"/>
      </w:tabs>
      <w:spacing w:before="400" w:after="400"/>
      <w:jc w:val="center"/>
      <w:outlineLvl w:val="2"/>
    </w:pPr>
    <w:rPr>
      <w:rFonts w:ascii="Arial Bold" w:hAnsi="Arial Bold"/>
      <w:b/>
      <w:smallCaps/>
      <w:sz w:val="28"/>
      <w:szCs w:val="24"/>
      <w:lang w:eastAsia="en-US"/>
    </w:rPr>
  </w:style>
  <w:style w:type="paragraph" w:styleId="TOCBase" w:customStyle="1">
    <w:name w:val="TOC Base"/>
    <w:basedOn w:val="225"/>
    <w:qFormat/>
    <w:rsid w:val="00b2139f"/>
    <w:pPr>
      <w:tabs>
        <w:tab w:val="left" w:pos="600" w:leader="none"/>
        <w:tab w:val="left" w:pos="993" w:leader="none"/>
        <w:tab w:val="left" w:pos="1134" w:leader="none"/>
        <w:tab w:val="right" w:pos="9923" w:leader="dot"/>
        <w:tab w:val="right" w:pos="10206" w:leader="dot"/>
        <w:tab w:val="right" w:pos="10260" w:leader="dot"/>
      </w:tabs>
      <w:spacing w:lineRule="auto" w:line="360" w:before="240" w:after="60"/>
      <w:ind w:left="0" w:right="-1" w:hanging="0"/>
      <w:jc w:val="both"/>
    </w:pPr>
    <w:rPr>
      <w:bCs/>
      <w:iCs w:val="false"/>
      <w:lang w:val="en-US" w:eastAsia="en-US"/>
    </w:rPr>
  </w:style>
  <w:style w:type="paragraph" w:styleId="Font0" w:customStyle="1">
    <w:name w:val="font0"/>
    <w:basedOn w:val="Normal"/>
    <w:qFormat/>
    <w:rsid w:val="00b2139f"/>
    <w:pPr>
      <w:spacing w:beforeAutospacing="1" w:afterAutospacing="1"/>
    </w:pPr>
    <w:rPr>
      <w:sz w:val="24"/>
      <w:szCs w:val="24"/>
    </w:rPr>
  </w:style>
  <w:style w:type="paragraph" w:styleId="Xl92" w:customStyle="1">
    <w:name w:val="xl92"/>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3" w:customStyle="1">
    <w:name w:val="xl93"/>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94" w:customStyle="1">
    <w:name w:val="xl94"/>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95" w:customStyle="1">
    <w:name w:val="xl95"/>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96" w:customStyle="1">
    <w:name w:val="xl96"/>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97" w:customStyle="1">
    <w:name w:val="xl97"/>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98" w:customStyle="1">
    <w:name w:val="xl98"/>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99" w:customStyle="1">
    <w:name w:val="xl99"/>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sz w:val="24"/>
      <w:szCs w:val="24"/>
    </w:rPr>
  </w:style>
  <w:style w:type="paragraph" w:styleId="Xl100" w:customStyle="1">
    <w:name w:val="xl100"/>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sz w:val="24"/>
      <w:szCs w:val="24"/>
    </w:rPr>
  </w:style>
  <w:style w:type="paragraph" w:styleId="Xl101" w:customStyle="1">
    <w:name w:val="xl101"/>
    <w:basedOn w:val="Normal"/>
    <w:qFormat/>
    <w:rsid w:val="00b2139f"/>
    <w:pPr>
      <w:pBdr>
        <w:top w:val="single" w:sz="8" w:space="0" w:color="000000"/>
        <w:left w:val="single" w:sz="8" w:space="0" w:color="000000"/>
        <w:right w:val="single" w:sz="8" w:space="0" w:color="000000"/>
      </w:pBdr>
      <w:spacing w:beforeAutospacing="1" w:afterAutospacing="1"/>
      <w:textAlignment w:val="top"/>
    </w:pPr>
    <w:rPr>
      <w:sz w:val="24"/>
      <w:szCs w:val="24"/>
    </w:rPr>
  </w:style>
  <w:style w:type="paragraph" w:styleId="Xl102" w:customStyle="1">
    <w:name w:val="xl102"/>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03" w:customStyle="1">
    <w:name w:val="xl103"/>
    <w:basedOn w:val="Normal"/>
    <w:qFormat/>
    <w:rsid w:val="00b2139f"/>
    <w:pPr>
      <w:pBdr>
        <w:top w:val="single" w:sz="8" w:space="0" w:color="000000"/>
        <w:left w:val="single" w:sz="8" w:space="0" w:color="000000"/>
      </w:pBdr>
      <w:spacing w:beforeAutospacing="1" w:afterAutospacing="1"/>
      <w:jc w:val="center"/>
      <w:textAlignment w:val="top"/>
    </w:pPr>
    <w:rPr>
      <w:sz w:val="24"/>
      <w:szCs w:val="24"/>
    </w:rPr>
  </w:style>
  <w:style w:type="paragraph" w:styleId="Xl104" w:customStyle="1">
    <w:name w:val="xl104"/>
    <w:basedOn w:val="Normal"/>
    <w:qFormat/>
    <w:rsid w:val="00b2139f"/>
    <w:pPr>
      <w:pBdr>
        <w:top w:val="single" w:sz="8" w:space="0" w:color="000000"/>
        <w:right w:val="single" w:sz="8" w:space="0" w:color="000000"/>
      </w:pBdr>
      <w:spacing w:beforeAutospacing="1" w:afterAutospacing="1"/>
      <w:jc w:val="center"/>
      <w:textAlignment w:val="top"/>
    </w:pPr>
    <w:rPr>
      <w:sz w:val="24"/>
      <w:szCs w:val="24"/>
    </w:rPr>
  </w:style>
  <w:style w:type="paragraph" w:styleId="Xl105" w:customStyle="1">
    <w:name w:val="xl105"/>
    <w:basedOn w:val="Normal"/>
    <w:qFormat/>
    <w:rsid w:val="00b2139f"/>
    <w:pPr>
      <w:pBdr>
        <w:left w:val="single" w:sz="8" w:space="0" w:color="000000"/>
        <w:bottom w:val="single" w:sz="8" w:space="0" w:color="000000"/>
      </w:pBdr>
      <w:spacing w:beforeAutospacing="1" w:afterAutospacing="1"/>
      <w:jc w:val="center"/>
      <w:textAlignment w:val="top"/>
    </w:pPr>
    <w:rPr>
      <w:sz w:val="24"/>
      <w:szCs w:val="24"/>
    </w:rPr>
  </w:style>
  <w:style w:type="paragraph" w:styleId="Xl106" w:customStyle="1">
    <w:name w:val="xl106"/>
    <w:basedOn w:val="Normal"/>
    <w:qFormat/>
    <w:rsid w:val="00b2139f"/>
    <w:pPr>
      <w:pBdr>
        <w:top w:val="single" w:sz="8" w:space="0" w:color="000000"/>
        <w:left w:val="single" w:sz="8" w:space="0" w:color="000000"/>
        <w:right w:val="single" w:sz="8" w:space="0" w:color="000000"/>
      </w:pBdr>
      <w:spacing w:beforeAutospacing="1" w:afterAutospacing="1"/>
      <w:textAlignment w:val="top"/>
    </w:pPr>
    <w:rPr>
      <w:rFonts w:ascii="Calibri" w:hAnsi="Calibri"/>
      <w:sz w:val="22"/>
      <w:szCs w:val="22"/>
    </w:rPr>
  </w:style>
  <w:style w:type="paragraph" w:styleId="Xl107" w:customStyle="1">
    <w:name w:val="xl107"/>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rFonts w:ascii="Calibri" w:hAnsi="Calibri"/>
      <w:sz w:val="22"/>
      <w:szCs w:val="22"/>
    </w:rPr>
  </w:style>
  <w:style w:type="paragraph" w:styleId="Xl108" w:customStyle="1">
    <w:name w:val="xl108"/>
    <w:basedOn w:val="Normal"/>
    <w:qFormat/>
    <w:rsid w:val="00b2139f"/>
    <w:pPr>
      <w:pBdr>
        <w:top w:val="single" w:sz="8" w:space="0" w:color="000000"/>
        <w:left w:val="single" w:sz="8" w:space="0" w:color="000000"/>
        <w:right w:val="single" w:sz="8" w:space="0" w:color="000000"/>
      </w:pBdr>
      <w:spacing w:beforeAutospacing="1" w:afterAutospacing="1"/>
      <w:textAlignment w:val="top"/>
    </w:pPr>
    <w:rPr>
      <w:b/>
      <w:bCs/>
      <w:sz w:val="24"/>
      <w:szCs w:val="24"/>
    </w:rPr>
  </w:style>
  <w:style w:type="paragraph" w:styleId="Xl109" w:customStyle="1">
    <w:name w:val="xl109"/>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b/>
      <w:bCs/>
      <w:sz w:val="24"/>
      <w:szCs w:val="24"/>
    </w:rPr>
  </w:style>
  <w:style w:type="paragraph" w:styleId="Xl110" w:customStyle="1">
    <w:name w:val="xl110"/>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b/>
      <w:bCs/>
      <w:sz w:val="24"/>
      <w:szCs w:val="24"/>
    </w:rPr>
  </w:style>
  <w:style w:type="paragraph" w:styleId="Xl111" w:customStyle="1">
    <w:name w:val="xl111"/>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b/>
      <w:bCs/>
      <w:sz w:val="24"/>
      <w:szCs w:val="24"/>
    </w:rPr>
  </w:style>
  <w:style w:type="paragraph" w:styleId="Xl112" w:customStyle="1">
    <w:name w:val="xl112"/>
    <w:basedOn w:val="Normal"/>
    <w:qFormat/>
    <w:rsid w:val="00b2139f"/>
    <w:pPr>
      <w:pBdr>
        <w:top w:val="single" w:sz="8" w:space="0" w:color="000000"/>
        <w:left w:val="single" w:sz="8" w:space="0" w:color="000000"/>
        <w:bottom w:val="single" w:sz="8" w:space="0" w:color="000000"/>
      </w:pBdr>
      <w:spacing w:beforeAutospacing="1" w:afterAutospacing="1"/>
      <w:jc w:val="center"/>
      <w:textAlignment w:val="top"/>
    </w:pPr>
    <w:rPr>
      <w:color w:val="000000"/>
      <w:sz w:val="24"/>
      <w:szCs w:val="24"/>
    </w:rPr>
  </w:style>
  <w:style w:type="paragraph" w:styleId="Xl113" w:customStyle="1">
    <w:name w:val="xl113"/>
    <w:basedOn w:val="Normal"/>
    <w:qFormat/>
    <w:rsid w:val="00b2139f"/>
    <w:pPr>
      <w:pBdr>
        <w:top w:val="single" w:sz="8" w:space="0" w:color="000000"/>
        <w:bottom w:val="single" w:sz="8" w:space="0" w:color="000000"/>
        <w:right w:val="single" w:sz="8" w:space="0" w:color="000000"/>
      </w:pBdr>
      <w:spacing w:beforeAutospacing="1" w:afterAutospacing="1"/>
      <w:jc w:val="center"/>
      <w:textAlignment w:val="top"/>
    </w:pPr>
    <w:rPr>
      <w:color w:val="000000"/>
      <w:sz w:val="24"/>
      <w:szCs w:val="24"/>
    </w:rPr>
  </w:style>
  <w:style w:type="paragraph" w:styleId="Xl114" w:customStyle="1">
    <w:name w:val="xl114"/>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sz w:val="24"/>
      <w:szCs w:val="24"/>
    </w:rPr>
  </w:style>
  <w:style w:type="paragraph" w:styleId="Xl115" w:customStyle="1">
    <w:name w:val="xl115"/>
    <w:basedOn w:val="Normal"/>
    <w:qFormat/>
    <w:rsid w:val="00b2139f"/>
    <w:pPr>
      <w:pBdr>
        <w:top w:val="single" w:sz="8" w:space="0" w:color="000000"/>
        <w:left w:val="single" w:sz="8" w:space="0" w:color="000000"/>
        <w:right w:val="single" w:sz="8" w:space="0" w:color="000000"/>
      </w:pBdr>
      <w:spacing w:beforeAutospacing="1" w:afterAutospacing="1"/>
      <w:jc w:val="center"/>
    </w:pPr>
    <w:rPr>
      <w:sz w:val="24"/>
      <w:szCs w:val="24"/>
    </w:rPr>
  </w:style>
  <w:style w:type="paragraph" w:styleId="Xl116" w:customStyle="1">
    <w:name w:val="xl11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Xl117" w:customStyle="1">
    <w:name w:val="xl117"/>
    <w:basedOn w:val="Normal"/>
    <w:qFormat/>
    <w:rsid w:val="00b2139f"/>
    <w:pPr>
      <w:pBdr>
        <w:top w:val="single" w:sz="8" w:space="0" w:color="000000"/>
        <w:left w:val="single" w:sz="8" w:space="0" w:color="000000"/>
        <w:bottom w:val="single" w:sz="8" w:space="0" w:color="000000"/>
      </w:pBdr>
      <w:spacing w:beforeAutospacing="1" w:afterAutospacing="1"/>
      <w:jc w:val="center"/>
    </w:pPr>
    <w:rPr>
      <w:sz w:val="24"/>
      <w:szCs w:val="24"/>
    </w:rPr>
  </w:style>
  <w:style w:type="paragraph" w:styleId="Xl118" w:customStyle="1">
    <w:name w:val="xl118"/>
    <w:basedOn w:val="Normal"/>
    <w:qFormat/>
    <w:rsid w:val="00b2139f"/>
    <w:pPr>
      <w:pBdr>
        <w:top w:val="single" w:sz="8" w:space="0" w:color="000000"/>
        <w:bottom w:val="single" w:sz="8" w:space="0" w:color="000000"/>
        <w:right w:val="single" w:sz="8" w:space="0" w:color="000000"/>
      </w:pBdr>
      <w:spacing w:beforeAutospacing="1" w:afterAutospacing="1"/>
      <w:jc w:val="center"/>
    </w:pPr>
    <w:rPr>
      <w:sz w:val="24"/>
      <w:szCs w:val="24"/>
    </w:rPr>
  </w:style>
  <w:style w:type="paragraph" w:styleId="Xl119" w:customStyle="1">
    <w:name w:val="xl119"/>
    <w:basedOn w:val="Normal"/>
    <w:qFormat/>
    <w:rsid w:val="00b2139f"/>
    <w:pPr>
      <w:pBdr>
        <w:left w:val="single" w:sz="8" w:space="0" w:color="000000"/>
        <w:right w:val="single" w:sz="8" w:space="0" w:color="000000"/>
      </w:pBdr>
      <w:spacing w:beforeAutospacing="1" w:afterAutospacing="1"/>
      <w:jc w:val="center"/>
    </w:pPr>
    <w:rPr>
      <w:sz w:val="24"/>
      <w:szCs w:val="24"/>
    </w:rPr>
  </w:style>
  <w:style w:type="paragraph" w:styleId="Xl120" w:customStyle="1">
    <w:name w:val="xl120"/>
    <w:basedOn w:val="Normal"/>
    <w:qFormat/>
    <w:rsid w:val="00b2139f"/>
    <w:pPr>
      <w:pBdr>
        <w:top w:val="single" w:sz="8" w:space="0" w:color="000000"/>
        <w:left w:val="single" w:sz="8" w:space="0" w:color="000000"/>
      </w:pBdr>
      <w:spacing w:beforeAutospacing="1" w:afterAutospacing="1"/>
      <w:jc w:val="center"/>
    </w:pPr>
    <w:rPr>
      <w:sz w:val="24"/>
      <w:szCs w:val="24"/>
    </w:rPr>
  </w:style>
  <w:style w:type="paragraph" w:styleId="Xl121" w:customStyle="1">
    <w:name w:val="xl121"/>
    <w:basedOn w:val="Normal"/>
    <w:qFormat/>
    <w:rsid w:val="00b2139f"/>
    <w:pPr>
      <w:pBdr>
        <w:top w:val="single" w:sz="8" w:space="0" w:color="000000"/>
        <w:right w:val="single" w:sz="8" w:space="0" w:color="000000"/>
      </w:pBdr>
      <w:spacing w:beforeAutospacing="1" w:afterAutospacing="1"/>
      <w:jc w:val="center"/>
    </w:pPr>
    <w:rPr>
      <w:sz w:val="24"/>
      <w:szCs w:val="24"/>
    </w:rPr>
  </w:style>
  <w:style w:type="paragraph" w:styleId="Xl122" w:customStyle="1">
    <w:name w:val="xl122"/>
    <w:basedOn w:val="Normal"/>
    <w:qFormat/>
    <w:rsid w:val="00b2139f"/>
    <w:pPr>
      <w:pBdr>
        <w:left w:val="single" w:sz="8" w:space="0" w:color="000000"/>
      </w:pBdr>
      <w:spacing w:beforeAutospacing="1" w:afterAutospacing="1"/>
      <w:jc w:val="center"/>
    </w:pPr>
    <w:rPr>
      <w:sz w:val="24"/>
      <w:szCs w:val="24"/>
    </w:rPr>
  </w:style>
  <w:style w:type="paragraph" w:styleId="Xl123" w:customStyle="1">
    <w:name w:val="xl123"/>
    <w:basedOn w:val="Normal"/>
    <w:qFormat/>
    <w:rsid w:val="00b2139f"/>
    <w:pPr>
      <w:pBdr>
        <w:left w:val="single" w:sz="8" w:space="0" w:color="000000"/>
        <w:bottom w:val="single" w:sz="8" w:space="0" w:color="000000"/>
      </w:pBdr>
      <w:spacing w:beforeAutospacing="1" w:afterAutospacing="1"/>
      <w:jc w:val="center"/>
    </w:pPr>
    <w:rPr>
      <w:sz w:val="24"/>
      <w:szCs w:val="24"/>
    </w:rPr>
  </w:style>
  <w:style w:type="paragraph" w:styleId="Xl124" w:customStyle="1">
    <w:name w:val="xl124"/>
    <w:basedOn w:val="Normal"/>
    <w:qFormat/>
    <w:rsid w:val="00b2139f"/>
    <w:pPr>
      <w:pBdr>
        <w:left w:val="single" w:sz="8" w:space="0" w:color="000000"/>
        <w:right w:val="single" w:sz="8" w:space="0" w:color="000000"/>
      </w:pBdr>
      <w:spacing w:beforeAutospacing="1" w:afterAutospacing="1"/>
      <w:textAlignment w:val="top"/>
    </w:pPr>
    <w:rPr>
      <w:sz w:val="24"/>
      <w:szCs w:val="24"/>
    </w:rPr>
  </w:style>
  <w:style w:type="paragraph" w:styleId="Xl125" w:customStyle="1">
    <w:name w:val="xl125"/>
    <w:basedOn w:val="Normal"/>
    <w:qFormat/>
    <w:rsid w:val="00b2139f"/>
    <w:pPr>
      <w:pBdr>
        <w:left w:val="single" w:sz="8" w:space="0" w:color="000000"/>
        <w:right w:val="single" w:sz="8" w:space="0" w:color="000000"/>
      </w:pBdr>
      <w:spacing w:beforeAutospacing="1" w:afterAutospacing="1"/>
      <w:jc w:val="center"/>
      <w:textAlignment w:val="top"/>
    </w:pPr>
    <w:rPr>
      <w:sz w:val="24"/>
      <w:szCs w:val="24"/>
    </w:rPr>
  </w:style>
  <w:style w:type="paragraph" w:styleId="Xl126" w:customStyle="1">
    <w:name w:val="xl126"/>
    <w:basedOn w:val="Normal"/>
    <w:qFormat/>
    <w:rsid w:val="00b2139f"/>
    <w:pPr>
      <w:pBdr>
        <w:left w:val="single" w:sz="8" w:space="0" w:color="000000"/>
      </w:pBdr>
      <w:spacing w:beforeAutospacing="1" w:afterAutospacing="1"/>
      <w:jc w:val="center"/>
      <w:textAlignment w:val="top"/>
    </w:pPr>
    <w:rPr>
      <w:sz w:val="24"/>
      <w:szCs w:val="24"/>
    </w:rPr>
  </w:style>
  <w:style w:type="paragraph" w:styleId="Xl127" w:customStyle="1">
    <w:name w:val="xl127"/>
    <w:basedOn w:val="Normal"/>
    <w:qFormat/>
    <w:rsid w:val="00b2139f"/>
    <w:pPr>
      <w:pBdr>
        <w:top w:val="single" w:sz="8" w:space="0" w:color="000000"/>
        <w:left w:val="single" w:sz="8" w:space="0" w:color="000000"/>
        <w:bottom w:val="single" w:sz="8" w:space="0" w:color="000000"/>
      </w:pBdr>
      <w:spacing w:beforeAutospacing="1" w:afterAutospacing="1"/>
      <w:textAlignment w:val="top"/>
    </w:pPr>
    <w:rPr>
      <w:sz w:val="24"/>
      <w:szCs w:val="24"/>
    </w:rPr>
  </w:style>
  <w:style w:type="paragraph" w:styleId="Xl128" w:customStyle="1">
    <w:name w:val="xl128"/>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29" w:customStyle="1">
    <w:name w:val="xl129"/>
    <w:basedOn w:val="Normal"/>
    <w:qFormat/>
    <w:rsid w:val="00b2139f"/>
    <w:pPr>
      <w:pBdr>
        <w:top w:val="single" w:sz="8" w:space="0" w:color="000000"/>
        <w:left w:val="single" w:sz="8" w:space="0" w:color="000000"/>
        <w:right w:val="single" w:sz="8" w:space="0" w:color="000000"/>
      </w:pBdr>
      <w:spacing w:beforeAutospacing="1" w:afterAutospacing="1"/>
    </w:pPr>
    <w:rPr>
      <w:sz w:val="24"/>
      <w:szCs w:val="24"/>
    </w:rPr>
  </w:style>
  <w:style w:type="paragraph" w:styleId="Xl130" w:customStyle="1">
    <w:name w:val="xl130"/>
    <w:basedOn w:val="Normal"/>
    <w:qFormat/>
    <w:rsid w:val="00b2139f"/>
    <w:pPr>
      <w:pBdr>
        <w:left w:val="single" w:sz="8" w:space="0" w:color="000000"/>
        <w:bottom w:val="single" w:sz="8" w:space="0" w:color="000000"/>
        <w:right w:val="single" w:sz="8" w:space="0" w:color="000000"/>
      </w:pBdr>
      <w:spacing w:beforeAutospacing="1" w:afterAutospacing="1"/>
    </w:pPr>
    <w:rPr>
      <w:sz w:val="24"/>
      <w:szCs w:val="24"/>
    </w:rPr>
  </w:style>
  <w:style w:type="paragraph" w:styleId="Xl131" w:customStyle="1">
    <w:name w:val="xl131"/>
    <w:basedOn w:val="Normal"/>
    <w:qFormat/>
    <w:rsid w:val="00b2139f"/>
    <w:pPr>
      <w:pBdr>
        <w:top w:val="single" w:sz="8" w:space="0" w:color="000000"/>
        <w:bottom w:val="single" w:sz="8" w:space="0" w:color="000000"/>
      </w:pBdr>
      <w:spacing w:beforeAutospacing="1" w:afterAutospacing="1"/>
      <w:jc w:val="center"/>
      <w:textAlignment w:val="top"/>
    </w:pPr>
    <w:rPr>
      <w:b/>
      <w:bCs/>
      <w:sz w:val="24"/>
      <w:szCs w:val="24"/>
    </w:rPr>
  </w:style>
  <w:style w:type="paragraph" w:styleId="Xl132" w:customStyle="1">
    <w:name w:val="xl132"/>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sz w:val="24"/>
      <w:szCs w:val="24"/>
    </w:rPr>
  </w:style>
  <w:style w:type="paragraph" w:styleId="Xl133" w:customStyle="1">
    <w:name w:val="xl133"/>
    <w:basedOn w:val="Normal"/>
    <w:qFormat/>
    <w:rsid w:val="00b2139f"/>
    <w:pPr>
      <w:pBdr>
        <w:left w:val="single" w:sz="8" w:space="0" w:color="000000"/>
        <w:right w:val="single" w:sz="8" w:space="0" w:color="000000"/>
      </w:pBdr>
      <w:spacing w:beforeAutospacing="1" w:afterAutospacing="1"/>
      <w:jc w:val="center"/>
      <w:textAlignment w:val="top"/>
    </w:pPr>
    <w:rPr>
      <w:b/>
      <w:bCs/>
      <w:sz w:val="24"/>
      <w:szCs w:val="24"/>
    </w:rPr>
  </w:style>
  <w:style w:type="paragraph" w:styleId="Xl134" w:customStyle="1">
    <w:name w:val="xl134"/>
    <w:basedOn w:val="Normal"/>
    <w:qFormat/>
    <w:rsid w:val="00b2139f"/>
    <w:pPr>
      <w:pBdr>
        <w:top w:val="single" w:sz="8" w:space="0" w:color="000000"/>
        <w:left w:val="single" w:sz="8" w:space="0" w:color="000000"/>
      </w:pBdr>
      <w:spacing w:beforeAutospacing="1" w:afterAutospacing="1"/>
      <w:jc w:val="center"/>
      <w:textAlignment w:val="top"/>
    </w:pPr>
    <w:rPr>
      <w:b/>
      <w:bCs/>
      <w:color w:val="000000"/>
      <w:sz w:val="24"/>
      <w:szCs w:val="24"/>
    </w:rPr>
  </w:style>
  <w:style w:type="paragraph" w:styleId="Xl135" w:customStyle="1">
    <w:name w:val="xl135"/>
    <w:basedOn w:val="Normal"/>
    <w:qFormat/>
    <w:rsid w:val="00b2139f"/>
    <w:pPr>
      <w:pBdr>
        <w:top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6" w:customStyle="1">
    <w:name w:val="xl136"/>
    <w:basedOn w:val="Normal"/>
    <w:qFormat/>
    <w:rsid w:val="00b2139f"/>
    <w:pPr>
      <w:pBdr>
        <w:left w:val="single" w:sz="8" w:space="0" w:color="000000"/>
        <w:bottom w:val="single" w:sz="8" w:space="0" w:color="000000"/>
      </w:pBdr>
      <w:spacing w:beforeAutospacing="1" w:afterAutospacing="1"/>
      <w:jc w:val="center"/>
      <w:textAlignment w:val="top"/>
    </w:pPr>
    <w:rPr>
      <w:b/>
      <w:bCs/>
      <w:color w:val="000000"/>
      <w:sz w:val="24"/>
      <w:szCs w:val="24"/>
    </w:rPr>
  </w:style>
  <w:style w:type="paragraph" w:styleId="Xl137" w:customStyle="1">
    <w:name w:val="xl137"/>
    <w:basedOn w:val="Normal"/>
    <w:qFormat/>
    <w:rsid w:val="00b2139f"/>
    <w:pPr>
      <w:pBdr>
        <w:bottom w:val="single" w:sz="8" w:space="0" w:color="000000"/>
        <w:right w:val="single" w:sz="8" w:space="0" w:color="000000"/>
      </w:pBdr>
      <w:spacing w:beforeAutospacing="1" w:afterAutospacing="1"/>
      <w:jc w:val="center"/>
      <w:textAlignment w:val="top"/>
    </w:pPr>
    <w:rPr>
      <w:b/>
      <w:bCs/>
      <w:color w:val="000000"/>
      <w:sz w:val="24"/>
      <w:szCs w:val="24"/>
    </w:rPr>
  </w:style>
  <w:style w:type="paragraph" w:styleId="Xl138" w:customStyle="1">
    <w:name w:val="xl138"/>
    <w:basedOn w:val="Normal"/>
    <w:qFormat/>
    <w:rsid w:val="00b2139f"/>
    <w:pPr>
      <w:pBdr>
        <w:top w:val="single" w:sz="8" w:space="0" w:color="000000"/>
        <w:left w:val="single" w:sz="8" w:space="0" w:color="000000"/>
        <w:right w:val="single" w:sz="8" w:space="0" w:color="000000"/>
      </w:pBdr>
      <w:spacing w:beforeAutospacing="1" w:afterAutospacing="1"/>
      <w:jc w:val="center"/>
      <w:textAlignment w:val="top"/>
    </w:pPr>
    <w:rPr>
      <w:b/>
      <w:bCs/>
      <w:color w:val="000000"/>
      <w:sz w:val="24"/>
      <w:szCs w:val="24"/>
    </w:rPr>
  </w:style>
  <w:style w:type="paragraph" w:styleId="Style85">
    <w:name w:val="Endnote Text"/>
    <w:basedOn w:val="Normal"/>
    <w:link w:val="affff"/>
    <w:uiPriority w:val="99"/>
    <w:unhideWhenUsed/>
    <w:rsid w:val="00b2139f"/>
    <w:pPr>
      <w:jc w:val="both"/>
    </w:pPr>
    <w:rPr/>
  </w:style>
  <w:style w:type="paragraph" w:styleId="317" w:customStyle="1">
    <w:name w:val="Обычный31"/>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139" w:customStyle="1">
    <w:name w:val="xl139"/>
    <w:basedOn w:val="Normal"/>
    <w:qFormat/>
    <w:rsid w:val="00b2139f"/>
    <w:pPr>
      <w:pBdr>
        <w:top w:val="single" w:sz="4" w:space="0" w:color="000000"/>
        <w:left w:val="single" w:sz="4" w:space="0" w:color="000000"/>
        <w:bottom w:val="single" w:sz="4" w:space="0" w:color="000000"/>
      </w:pBdr>
      <w:spacing w:beforeAutospacing="1" w:afterAutospacing="1"/>
    </w:pPr>
    <w:rPr>
      <w:color w:val="000000"/>
      <w:sz w:val="24"/>
      <w:szCs w:val="24"/>
    </w:rPr>
  </w:style>
  <w:style w:type="paragraph" w:styleId="Xl140" w:customStyle="1">
    <w:name w:val="xl1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color w:val="000000"/>
      <w:sz w:val="24"/>
      <w:szCs w:val="24"/>
    </w:rPr>
  </w:style>
  <w:style w:type="paragraph" w:styleId="Xl141" w:customStyle="1">
    <w:name w:val="xl141"/>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pPr>
    <w:rPr>
      <w:color w:val="000000"/>
      <w:sz w:val="24"/>
      <w:szCs w:val="24"/>
    </w:rPr>
  </w:style>
  <w:style w:type="paragraph" w:styleId="Xl142" w:customStyle="1">
    <w:name w:val="xl142"/>
    <w:basedOn w:val="Normal"/>
    <w:qFormat/>
    <w:rsid w:val="00b2139f"/>
    <w:pPr>
      <w:pBdr>
        <w:top w:val="single" w:sz="4" w:space="0" w:color="000000"/>
        <w:right w:val="single" w:sz="4" w:space="0" w:color="000000"/>
      </w:pBdr>
      <w:spacing w:beforeAutospacing="1" w:afterAutospacing="1"/>
      <w:jc w:val="center"/>
      <w:textAlignment w:val="center"/>
    </w:pPr>
    <w:rPr>
      <w:color w:val="000000"/>
      <w:sz w:val="24"/>
      <w:szCs w:val="24"/>
    </w:rPr>
  </w:style>
  <w:style w:type="paragraph" w:styleId="Xl143" w:customStyle="1">
    <w:name w:val="xl143"/>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4" w:customStyle="1">
    <w:name w:val="xl144"/>
    <w:basedOn w:val="Normal"/>
    <w:qFormat/>
    <w:rsid w:val="00b2139f"/>
    <w:pPr>
      <w:spacing w:beforeAutospacing="1" w:afterAutospacing="1"/>
      <w:jc w:val="center"/>
      <w:textAlignment w:val="center"/>
    </w:pPr>
    <w:rPr>
      <w:color w:val="000000"/>
      <w:sz w:val="24"/>
      <w:szCs w:val="24"/>
    </w:rPr>
  </w:style>
  <w:style w:type="paragraph" w:styleId="Xl145" w:customStyle="1">
    <w:name w:val="xl145"/>
    <w:basedOn w:val="Normal"/>
    <w:qFormat/>
    <w:rsid w:val="00b2139f"/>
    <w:pPr>
      <w:pBdr>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6" w:customStyle="1">
    <w:name w:val="xl146"/>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7" w:customStyle="1">
    <w:name w:val="xl14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48" w:customStyle="1">
    <w:name w:val="xl1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49" w:customStyle="1">
    <w:name w:val="xl14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50" w:customStyle="1">
    <w:name w:val="xl15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color w:val="000000"/>
      <w:sz w:val="24"/>
      <w:szCs w:val="24"/>
    </w:rPr>
  </w:style>
  <w:style w:type="paragraph" w:styleId="Xl151" w:customStyle="1">
    <w:name w:val="xl15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2" w:customStyle="1">
    <w:name w:val="xl152"/>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53" w:customStyle="1">
    <w:name w:val="xl1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54" w:customStyle="1">
    <w:name w:val="xl154"/>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color w:val="000000"/>
      <w:sz w:val="24"/>
      <w:szCs w:val="24"/>
    </w:rPr>
  </w:style>
  <w:style w:type="paragraph" w:styleId="Xl155" w:customStyle="1">
    <w:name w:val="xl155"/>
    <w:basedOn w:val="Normal"/>
    <w:qFormat/>
    <w:rsid w:val="00b2139f"/>
    <w:pPr>
      <w:pBdr>
        <w:top w:val="single" w:sz="4" w:space="0" w:color="000000"/>
        <w:bottom w:val="single" w:sz="4" w:space="0" w:color="000000"/>
        <w:right w:val="single" w:sz="4" w:space="0" w:color="000000"/>
      </w:pBdr>
      <w:spacing w:beforeAutospacing="1" w:afterAutospacing="1"/>
      <w:textAlignment w:val="top"/>
    </w:pPr>
    <w:rPr>
      <w:color w:val="000000"/>
      <w:sz w:val="24"/>
      <w:szCs w:val="24"/>
    </w:rPr>
  </w:style>
  <w:style w:type="paragraph" w:styleId="Xl156" w:customStyle="1">
    <w:name w:val="xl156"/>
    <w:basedOn w:val="Normal"/>
    <w:qFormat/>
    <w:rsid w:val="00b2139f"/>
    <w:pPr>
      <w:spacing w:beforeAutospacing="1" w:afterAutospacing="1"/>
      <w:jc w:val="right"/>
      <w:textAlignment w:val="top"/>
    </w:pPr>
    <w:rPr>
      <w:sz w:val="24"/>
      <w:szCs w:val="24"/>
    </w:rPr>
  </w:style>
  <w:style w:type="paragraph" w:styleId="Xl157" w:customStyle="1">
    <w:name w:val="xl157"/>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58" w:customStyle="1">
    <w:name w:val="xl1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159" w:customStyle="1">
    <w:name w:val="xl159"/>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160" w:customStyle="1">
    <w:name w:val="xl160"/>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161" w:customStyle="1">
    <w:name w:val="xl1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62" w:customStyle="1">
    <w:name w:val="xl162"/>
    <w:basedOn w:val="Normal"/>
    <w:qFormat/>
    <w:rsid w:val="00b2139f"/>
    <w:pPr>
      <w:spacing w:beforeAutospacing="1" w:afterAutospacing="1"/>
      <w:jc w:val="center"/>
      <w:textAlignment w:val="center"/>
    </w:pPr>
    <w:rPr>
      <w:sz w:val="24"/>
      <w:szCs w:val="24"/>
    </w:rPr>
  </w:style>
  <w:style w:type="paragraph" w:styleId="Xl163" w:customStyle="1">
    <w:name w:val="xl163"/>
    <w:basedOn w:val="Normal"/>
    <w:qFormat/>
    <w:rsid w:val="00b2139f"/>
    <w:pPr>
      <w:spacing w:beforeAutospacing="1" w:afterAutospacing="1"/>
      <w:textAlignment w:val="center"/>
    </w:pPr>
    <w:rPr>
      <w:sz w:val="24"/>
      <w:szCs w:val="24"/>
    </w:rPr>
  </w:style>
  <w:style w:type="paragraph" w:styleId="Xl164" w:customStyle="1">
    <w:name w:val="xl164"/>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5" w:customStyle="1">
    <w:name w:val="xl165"/>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6" w:customStyle="1">
    <w:name w:val="xl166"/>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67" w:customStyle="1">
    <w:name w:val="xl167"/>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8" w:customStyle="1">
    <w:name w:val="xl168"/>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sz w:val="24"/>
      <w:szCs w:val="24"/>
    </w:rPr>
  </w:style>
  <w:style w:type="paragraph" w:styleId="Xl169" w:customStyle="1">
    <w:name w:val="xl169"/>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170" w:customStyle="1">
    <w:name w:val="xl170"/>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1" w:customStyle="1">
    <w:name w:val="xl171"/>
    <w:basedOn w:val="Normal"/>
    <w:qFormat/>
    <w:rsid w:val="00b2139f"/>
    <w:pPr>
      <w:pBdr>
        <w:top w:val="single" w:sz="4" w:space="0" w:color="000000"/>
        <w:bottom w:val="single" w:sz="4" w:space="0" w:color="000000"/>
      </w:pBdr>
      <w:shd w:val="clear" w:color="000000" w:fill="FFFF00"/>
      <w:spacing w:beforeAutospacing="1" w:afterAutospacing="1"/>
      <w:textAlignment w:val="top"/>
    </w:pPr>
    <w:rPr>
      <w:b/>
      <w:bCs/>
      <w:sz w:val="24"/>
      <w:szCs w:val="24"/>
    </w:rPr>
  </w:style>
  <w:style w:type="paragraph" w:styleId="Xl172" w:customStyle="1">
    <w:name w:val="xl172"/>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173" w:customStyle="1">
    <w:name w:val="xl17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74" w:customStyle="1">
    <w:name w:val="xl174"/>
    <w:basedOn w:val="Normal"/>
    <w:qFormat/>
    <w:rsid w:val="00b2139f"/>
    <w:pPr>
      <w:pBdr>
        <w:top w:val="single" w:sz="4" w:space="0" w:color="000000"/>
        <w:left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5" w:customStyle="1">
    <w:name w:val="xl175"/>
    <w:basedOn w:val="Normal"/>
    <w:qFormat/>
    <w:rsid w:val="00b2139f"/>
    <w:pPr>
      <w:pBdr>
        <w:top w:val="single" w:sz="4" w:space="0" w:color="000000"/>
        <w:bottom w:val="single" w:sz="4" w:space="0" w:color="000000"/>
      </w:pBdr>
      <w:shd w:val="clear" w:color="000000" w:fill="CCFFFF"/>
      <w:spacing w:beforeAutospacing="1" w:afterAutospacing="1"/>
      <w:textAlignment w:val="center"/>
    </w:pPr>
    <w:rPr>
      <w:b/>
      <w:bCs/>
      <w:color w:val="000000"/>
      <w:sz w:val="24"/>
      <w:szCs w:val="24"/>
    </w:rPr>
  </w:style>
  <w:style w:type="paragraph" w:styleId="Xl176" w:customStyle="1">
    <w:name w:val="xl176"/>
    <w:basedOn w:val="Normal"/>
    <w:qFormat/>
    <w:rsid w:val="00b2139f"/>
    <w:pPr>
      <w:pBdr>
        <w:top w:val="single" w:sz="4" w:space="0" w:color="000000"/>
        <w:bottom w:val="single" w:sz="4" w:space="0" w:color="000000"/>
        <w:right w:val="single" w:sz="4" w:space="0" w:color="000000"/>
      </w:pBdr>
      <w:shd w:val="clear" w:color="000000" w:fill="CCFFFF"/>
      <w:spacing w:beforeAutospacing="1" w:afterAutospacing="1"/>
      <w:textAlignment w:val="center"/>
    </w:pPr>
    <w:rPr>
      <w:b/>
      <w:bCs/>
      <w:color w:val="000000"/>
      <w:sz w:val="24"/>
      <w:szCs w:val="24"/>
    </w:rPr>
  </w:style>
  <w:style w:type="paragraph" w:styleId="Xl177" w:customStyle="1">
    <w:name w:val="xl1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8" w:customStyle="1">
    <w:name w:val="xl178"/>
    <w:basedOn w:val="Normal"/>
    <w:qFormat/>
    <w:rsid w:val="00b2139f"/>
    <w:pPr>
      <w:pBdr>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79" w:customStyle="1">
    <w:name w:val="xl1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0" w:customStyle="1">
    <w:name w:val="xl1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000000"/>
      <w:sz w:val="24"/>
      <w:szCs w:val="24"/>
    </w:rPr>
  </w:style>
  <w:style w:type="paragraph" w:styleId="Xl181" w:customStyle="1">
    <w:name w:val="xl18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182" w:customStyle="1">
    <w:name w:val="xl182"/>
    <w:basedOn w:val="Normal"/>
    <w:qFormat/>
    <w:rsid w:val="00b2139f"/>
    <w:pPr>
      <w:pBdr>
        <w:bottom w:val="single" w:sz="4" w:space="0" w:color="000000"/>
        <w:right w:val="single" w:sz="4" w:space="0" w:color="000000"/>
      </w:pBdr>
      <w:spacing w:beforeAutospacing="1" w:afterAutospacing="1"/>
      <w:jc w:val="center"/>
      <w:textAlignment w:val="center"/>
    </w:pPr>
    <w:rPr>
      <w:sz w:val="24"/>
      <w:szCs w:val="24"/>
    </w:rPr>
  </w:style>
  <w:style w:type="paragraph" w:styleId="Xl183" w:customStyle="1">
    <w:name w:val="xl1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184" w:customStyle="1">
    <w:name w:val="xl18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85" w:customStyle="1">
    <w:name w:val="xl185"/>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color w:val="000000"/>
      <w:sz w:val="24"/>
      <w:szCs w:val="24"/>
    </w:rPr>
  </w:style>
  <w:style w:type="paragraph" w:styleId="Xl186" w:customStyle="1">
    <w:name w:val="xl1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87" w:customStyle="1">
    <w:name w:val="xl187"/>
    <w:basedOn w:val="Normal"/>
    <w:qFormat/>
    <w:rsid w:val="00b2139f"/>
    <w:pPr>
      <w:pBdr>
        <w:top w:val="single" w:sz="4" w:space="0" w:color="000000"/>
        <w:right w:val="single" w:sz="4" w:space="0" w:color="000000"/>
      </w:pBdr>
      <w:spacing w:beforeAutospacing="1" w:afterAutospacing="1"/>
      <w:jc w:val="center"/>
      <w:textAlignment w:val="center"/>
    </w:pPr>
    <w:rPr>
      <w:b/>
      <w:bCs/>
      <w:sz w:val="24"/>
      <w:szCs w:val="24"/>
    </w:rPr>
  </w:style>
  <w:style w:type="paragraph" w:styleId="Xl188" w:customStyle="1">
    <w:name w:val="xl188"/>
    <w:basedOn w:val="Normal"/>
    <w:qFormat/>
    <w:rsid w:val="00b2139f"/>
    <w:pPr>
      <w:pBdr>
        <w:bottom w:val="single" w:sz="4" w:space="0" w:color="000000"/>
        <w:right w:val="single" w:sz="4" w:space="0" w:color="000000"/>
      </w:pBdr>
      <w:spacing w:beforeAutospacing="1" w:afterAutospacing="1"/>
      <w:jc w:val="center"/>
      <w:textAlignment w:val="center"/>
    </w:pPr>
    <w:rPr>
      <w:b/>
      <w:bCs/>
      <w:sz w:val="24"/>
      <w:szCs w:val="24"/>
    </w:rPr>
  </w:style>
  <w:style w:type="paragraph" w:styleId="Xl189" w:customStyle="1">
    <w:name w:val="xl18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0" w:customStyle="1">
    <w:name w:val="xl1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1" w:customStyle="1">
    <w:name w:val="xl1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92" w:customStyle="1">
    <w:name w:val="xl1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3" w:customStyle="1">
    <w:name w:val="xl19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94" w:customStyle="1">
    <w:name w:val="xl1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95" w:customStyle="1">
    <w:name w:val="xl195"/>
    <w:basedOn w:val="Normal"/>
    <w:qFormat/>
    <w:rsid w:val="00b2139f"/>
    <w:pPr>
      <w:pBdr>
        <w:top w:val="single" w:sz="4" w:space="0" w:color="000000"/>
        <w:left w:val="single" w:sz="4" w:space="0" w:color="000000"/>
        <w:bottom w:val="single" w:sz="4" w:space="0" w:color="000000"/>
      </w:pBdr>
      <w:spacing w:beforeAutospacing="1" w:afterAutospacing="1"/>
      <w:jc w:val="center"/>
      <w:textAlignment w:val="top"/>
    </w:pPr>
    <w:rPr>
      <w:b/>
      <w:bCs/>
      <w:sz w:val="24"/>
      <w:szCs w:val="24"/>
    </w:rPr>
  </w:style>
  <w:style w:type="paragraph" w:styleId="Xl196" w:customStyle="1">
    <w:name w:val="xl196"/>
    <w:basedOn w:val="Normal"/>
    <w:qFormat/>
    <w:rsid w:val="00b2139f"/>
    <w:pPr>
      <w:pBdr>
        <w:top w:val="single" w:sz="4" w:space="0" w:color="000000"/>
        <w:bottom w:val="single" w:sz="4" w:space="0" w:color="000000"/>
      </w:pBdr>
      <w:spacing w:beforeAutospacing="1" w:afterAutospacing="1"/>
      <w:jc w:val="center"/>
      <w:textAlignment w:val="top"/>
    </w:pPr>
    <w:rPr>
      <w:b/>
      <w:bCs/>
      <w:sz w:val="24"/>
      <w:szCs w:val="24"/>
    </w:rPr>
  </w:style>
  <w:style w:type="paragraph" w:styleId="Xl197" w:customStyle="1">
    <w:name w:val="xl197"/>
    <w:basedOn w:val="Normal"/>
    <w:qFormat/>
    <w:rsid w:val="00b2139f"/>
    <w:pPr>
      <w:spacing w:beforeAutospacing="1" w:afterAutospacing="1"/>
      <w:jc w:val="right"/>
      <w:textAlignment w:val="top"/>
    </w:pPr>
    <w:rPr>
      <w:color w:val="000000"/>
      <w:sz w:val="24"/>
      <w:szCs w:val="24"/>
    </w:rPr>
  </w:style>
  <w:style w:type="paragraph" w:styleId="Xl198" w:customStyle="1">
    <w:name w:val="xl198"/>
    <w:basedOn w:val="Normal"/>
    <w:qFormat/>
    <w:rsid w:val="00b2139f"/>
    <w:pPr>
      <w:pBdr>
        <w:top w:val="single" w:sz="4" w:space="0" w:color="000000"/>
        <w:left w:val="single" w:sz="4" w:space="0" w:color="000000"/>
        <w:bottom w:val="single" w:sz="4" w:space="0" w:color="000000"/>
      </w:pBdr>
      <w:shd w:val="clear" w:color="000000" w:fill="00B0F0"/>
      <w:spacing w:beforeAutospacing="1" w:afterAutospacing="1"/>
      <w:jc w:val="center"/>
      <w:textAlignment w:val="center"/>
    </w:pPr>
    <w:rPr>
      <w:color w:val="000000"/>
      <w:sz w:val="24"/>
      <w:szCs w:val="24"/>
    </w:rPr>
  </w:style>
  <w:style w:type="paragraph" w:styleId="Xl199" w:customStyle="1">
    <w:name w:val="xl1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00" w:customStyle="1">
    <w:name w:val="xl200"/>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textAlignment w:val="center"/>
    </w:pPr>
    <w:rPr>
      <w:color w:val="000000"/>
      <w:sz w:val="24"/>
      <w:szCs w:val="24"/>
    </w:rPr>
  </w:style>
  <w:style w:type="paragraph" w:styleId="Xl201" w:customStyle="1">
    <w:name w:val="xl201"/>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textAlignment w:val="center"/>
    </w:pPr>
    <w:rPr>
      <w:color w:val="000000"/>
      <w:sz w:val="24"/>
      <w:szCs w:val="24"/>
    </w:rPr>
  </w:style>
  <w:style w:type="paragraph" w:styleId="Xl202" w:customStyle="1">
    <w:name w:val="xl202"/>
    <w:basedOn w:val="Normal"/>
    <w:qFormat/>
    <w:rsid w:val="00b2139f"/>
    <w:pPr>
      <w:pBdr>
        <w:top w:val="single" w:sz="4" w:space="0" w:color="000000"/>
        <w:left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3" w:customStyle="1">
    <w:name w:val="xl203"/>
    <w:basedOn w:val="Normal"/>
    <w:qFormat/>
    <w:rsid w:val="00b2139f"/>
    <w:pPr>
      <w:pBdr>
        <w:top w:val="single" w:sz="4" w:space="0" w:color="000000"/>
        <w:bottom w:val="single" w:sz="4" w:space="0" w:color="000000"/>
      </w:pBdr>
      <w:shd w:val="clear" w:color="000000" w:fill="FFFF00"/>
      <w:spacing w:beforeAutospacing="1" w:afterAutospacing="1"/>
      <w:textAlignment w:val="center"/>
    </w:pPr>
    <w:rPr>
      <w:b/>
      <w:bCs/>
      <w:color w:val="000000"/>
      <w:sz w:val="24"/>
      <w:szCs w:val="24"/>
    </w:rPr>
  </w:style>
  <w:style w:type="paragraph" w:styleId="Xl204" w:customStyle="1">
    <w:name w:val="xl204"/>
    <w:basedOn w:val="Normal"/>
    <w:qFormat/>
    <w:rsid w:val="00b2139f"/>
    <w:pPr>
      <w:pBdr>
        <w:top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sz w:val="24"/>
      <w:szCs w:val="24"/>
    </w:rPr>
  </w:style>
  <w:style w:type="paragraph" w:styleId="Xl205" w:customStyle="1">
    <w:name w:val="xl2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206" w:customStyle="1">
    <w:name w:val="xl2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7" w:customStyle="1">
    <w:name w:val="xl20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sz w:val="22"/>
      <w:szCs w:val="22"/>
    </w:rPr>
  </w:style>
  <w:style w:type="paragraph" w:styleId="Xl208" w:customStyle="1">
    <w:name w:val="xl208"/>
    <w:basedOn w:val="Normal"/>
    <w:qFormat/>
    <w:rsid w:val="00b2139f"/>
    <w:pPr>
      <w:spacing w:beforeAutospacing="1" w:afterAutospacing="1"/>
      <w:jc w:val="center"/>
      <w:textAlignment w:val="center"/>
    </w:pPr>
    <w:rPr>
      <w:color w:val="000000"/>
      <w:sz w:val="24"/>
      <w:szCs w:val="24"/>
    </w:rPr>
  </w:style>
  <w:style w:type="paragraph" w:styleId="Xl209" w:customStyle="1">
    <w:name w:val="xl209"/>
    <w:basedOn w:val="Normal"/>
    <w:qFormat/>
    <w:rsid w:val="00b2139f"/>
    <w:pPr>
      <w:spacing w:beforeAutospacing="1" w:afterAutospacing="1"/>
      <w:jc w:val="center"/>
      <w:textAlignment w:val="center"/>
    </w:pPr>
    <w:rPr>
      <w:color w:val="000000"/>
      <w:sz w:val="24"/>
      <w:szCs w:val="24"/>
    </w:rPr>
  </w:style>
  <w:style w:type="paragraph" w:styleId="Xl210" w:customStyle="1">
    <w:name w:val="xl210"/>
    <w:basedOn w:val="Normal"/>
    <w:qFormat/>
    <w:rsid w:val="00b2139f"/>
    <w:pPr>
      <w:spacing w:beforeAutospacing="1" w:afterAutospacing="1"/>
      <w:textAlignment w:val="center"/>
    </w:pPr>
    <w:rPr>
      <w:color w:val="000000"/>
      <w:sz w:val="24"/>
      <w:szCs w:val="24"/>
    </w:rPr>
  </w:style>
  <w:style w:type="paragraph" w:styleId="Normal1" w:customStyle="1">
    <w:name w:val="Normal1"/>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48" w:customStyle="1">
    <w:name w:val="Обычный4"/>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ru-RU" w:eastAsia="ru-RU" w:bidi="ar-SA"/>
    </w:rPr>
  </w:style>
  <w:style w:type="paragraph" w:styleId="56" w:customStyle="1">
    <w:name w:val="Обычный5"/>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Xl66" w:customStyle="1">
    <w:name w:val="xl6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z w:val="24"/>
      <w:szCs w:val="24"/>
    </w:rPr>
  </w:style>
  <w:style w:type="paragraph" w:styleId="Xl30" w:customStyle="1">
    <w:name w:val="xl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CYR" w:hAnsi="Arial CYR" w:cs="Arial CYR"/>
      <w:i/>
      <w:iCs/>
      <w:sz w:val="16"/>
      <w:szCs w:val="16"/>
    </w:rPr>
  </w:style>
  <w:style w:type="paragraph" w:styleId="Annotationtext">
    <w:name w:val="annotation text"/>
    <w:basedOn w:val="Normal"/>
    <w:link w:val="affff3"/>
    <w:qFormat/>
    <w:rsid w:val="00b2139f"/>
    <w:pPr>
      <w:widowControl w:val="false"/>
    </w:pPr>
    <w:rPr/>
  </w:style>
  <w:style w:type="paragraph" w:styleId="Annotationsubject">
    <w:name w:val="annotation subject"/>
    <w:basedOn w:val="Annotationtext"/>
    <w:next w:val="Annotationtext"/>
    <w:link w:val="affff5"/>
    <w:qFormat/>
    <w:rsid w:val="00b2139f"/>
    <w:pPr/>
    <w:rPr>
      <w:b/>
      <w:bCs/>
    </w:rPr>
  </w:style>
  <w:style w:type="paragraph" w:styleId="229" w:customStyle="1">
    <w:name w:val="заголовок 2"/>
    <w:basedOn w:val="Normal"/>
    <w:next w:val="Normal"/>
    <w:qFormat/>
    <w:rsid w:val="00b2139f"/>
    <w:pPr>
      <w:keepNext w:val="true"/>
    </w:pPr>
    <w:rPr>
      <w:bCs/>
      <w:sz w:val="32"/>
    </w:rPr>
  </w:style>
  <w:style w:type="paragraph" w:styleId="ListBullet4">
    <w:name w:val="List Bullet 4"/>
    <w:basedOn w:val="Normal"/>
    <w:autoRedefine/>
    <w:qFormat/>
    <w:rsid w:val="00b2139f"/>
    <w:pPr>
      <w:tabs>
        <w:tab w:val="clear" w:pos="708"/>
        <w:tab w:val="left" w:pos="552" w:leader="none"/>
      </w:tabs>
      <w:spacing w:lineRule="atLeast" w:line="240" w:before="0" w:after="240"/>
      <w:ind w:left="2520" w:hanging="552"/>
      <w:jc w:val="both"/>
    </w:pPr>
    <w:rPr>
      <w:rFonts w:ascii="Arial" w:hAnsi="Arial" w:cs="Arial"/>
      <w:spacing w:val="-5"/>
      <w:lang w:eastAsia="en-US"/>
    </w:rPr>
  </w:style>
  <w:style w:type="paragraph" w:styleId="ListBullet5">
    <w:name w:val="List Bullet 5"/>
    <w:basedOn w:val="Normal"/>
    <w:autoRedefine/>
    <w:qFormat/>
    <w:rsid w:val="00b2139f"/>
    <w:pPr>
      <w:tabs>
        <w:tab w:val="clear" w:pos="708"/>
        <w:tab w:val="left" w:pos="552" w:leader="none"/>
      </w:tabs>
      <w:spacing w:lineRule="atLeast" w:line="240" w:before="0" w:after="240"/>
      <w:ind w:left="2880" w:hanging="552"/>
      <w:jc w:val="both"/>
    </w:pPr>
    <w:rPr>
      <w:rFonts w:ascii="Arial" w:hAnsi="Arial" w:cs="Arial"/>
      <w:spacing w:val="-5"/>
      <w:lang w:eastAsia="en-US"/>
    </w:rPr>
  </w:style>
  <w:style w:type="paragraph" w:styleId="ListContinue4">
    <w:name w:val="List Continue 4"/>
    <w:basedOn w:val="Normal"/>
    <w:qFormat/>
    <w:rsid w:val="00b2139f"/>
    <w:pPr>
      <w:widowControl w:val="false"/>
      <w:spacing w:before="0" w:after="120"/>
      <w:ind w:left="1132" w:hanging="0"/>
    </w:pPr>
    <w:rPr/>
  </w:style>
  <w:style w:type="paragraph" w:styleId="ConsNonformat1" w:customStyle="1">
    <w:name w:val="ConsNonformat"/>
    <w:link w:val="ConsNonformat0"/>
    <w:qFormat/>
    <w:rsid w:val="00b2139f"/>
    <w:pPr>
      <w:widowControl w:val="false"/>
      <w:suppressAutoHyphens w:val="true"/>
      <w:bidi w:val="0"/>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Style86" w:customStyle="1">
    <w:name w:val="Оглавление"/>
    <w:basedOn w:val="Normal"/>
    <w:next w:val="Normal"/>
    <w:qFormat/>
    <w:rsid w:val="00b2139f"/>
    <w:pPr>
      <w:widowControl w:val="false"/>
      <w:ind w:left="140" w:hanging="0"/>
      <w:jc w:val="both"/>
    </w:pPr>
    <w:rPr>
      <w:rFonts w:ascii="Courier New" w:hAnsi="Courier New" w:cs="Courier New"/>
    </w:rPr>
  </w:style>
  <w:style w:type="paragraph" w:styleId="Style87" w:customStyle="1">
    <w:name w:val="Комментарий пользователя"/>
    <w:basedOn w:val="Normal"/>
    <w:next w:val="Normal"/>
    <w:qFormat/>
    <w:rsid w:val="00b2139f"/>
    <w:pPr>
      <w:widowControl w:val="false"/>
      <w:ind w:left="170" w:hanging="0"/>
    </w:pPr>
    <w:rPr>
      <w:rFonts w:ascii="Arial" w:hAnsi="Arial" w:cs="Arial"/>
      <w:i/>
      <w:iCs/>
      <w:color w:val="000080"/>
    </w:rPr>
  </w:style>
  <w:style w:type="paragraph" w:styleId="Text" w:customStyle="1">
    <w:name w:val="text"/>
    <w:basedOn w:val="Normal"/>
    <w:qFormat/>
    <w:rsid w:val="00b2139f"/>
    <w:pPr>
      <w:ind w:firstLine="600"/>
      <w:jc w:val="both"/>
    </w:pPr>
    <w:rPr>
      <w:sz w:val="24"/>
      <w:szCs w:val="24"/>
    </w:rPr>
  </w:style>
  <w:style w:type="paragraph" w:styleId="Art" w:customStyle="1">
    <w:name w:val="art"/>
    <w:basedOn w:val="Normal"/>
    <w:qFormat/>
    <w:rsid w:val="00b2139f"/>
    <w:pPr>
      <w:spacing w:before="112" w:after="150"/>
      <w:ind w:firstLine="374"/>
      <w:jc w:val="both"/>
    </w:pPr>
    <w:rPr>
      <w:rFonts w:ascii="Microsoft Sans Serif" w:hAnsi="Microsoft Sans Serif" w:cs="Microsoft Sans Serif"/>
    </w:rPr>
  </w:style>
  <w:style w:type="paragraph" w:styleId="TimesNewRoman1" w:customStyle="1">
    <w:name w:val="Обычный + Times New Roman"/>
    <w:basedOn w:val="Normal"/>
    <w:qFormat/>
    <w:rsid w:val="00b2139f"/>
    <w:pPr>
      <w:widowControl w:val="false"/>
      <w:outlineLvl w:val="0"/>
    </w:pPr>
    <w:rPr>
      <w:sz w:val="24"/>
      <w:szCs w:val="24"/>
    </w:rPr>
  </w:style>
  <w:style w:type="paragraph" w:styleId="65" w:customStyle="1">
    <w:name w:val="Обычный6"/>
    <w:qFormat/>
    <w:rsid w:val="00b2139f"/>
    <w:pPr>
      <w:widowControl/>
      <w:suppressAutoHyphens w:val="true"/>
      <w:bidi w:val="0"/>
      <w:spacing w:lineRule="auto" w:line="240" w:before="100" w:after="100"/>
      <w:jc w:val="left"/>
    </w:pPr>
    <w:rPr>
      <w:rFonts w:ascii="Times New Roman" w:hAnsi="Times New Roman" w:eastAsia="Times New Roman" w:cs="Times New Roman"/>
      <w:color w:val="auto"/>
      <w:kern w:val="0"/>
      <w:sz w:val="24"/>
      <w:szCs w:val="20"/>
      <w:lang w:val="ru-RU" w:eastAsia="ru-RU" w:bidi="ar-SA"/>
    </w:rPr>
  </w:style>
  <w:style w:type="paragraph" w:styleId="Style88" w:customStyle="1">
    <w:name w:val="Для записок"/>
    <w:basedOn w:val="Normal"/>
    <w:qFormat/>
    <w:rsid w:val="00b2139f"/>
    <w:pPr>
      <w:spacing w:before="0" w:after="100"/>
      <w:ind w:firstLine="720"/>
      <w:jc w:val="both"/>
    </w:pPr>
    <w:rPr>
      <w:sz w:val="24"/>
    </w:rPr>
  </w:style>
  <w:style w:type="paragraph" w:styleId="Xl211" w:customStyle="1">
    <w:name w:val="xl2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212" w:customStyle="1">
    <w:name w:val="xl2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3" w:customStyle="1">
    <w:name w:val="xl21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top"/>
    </w:pPr>
    <w:rPr>
      <w:b/>
      <w:bCs/>
      <w:sz w:val="24"/>
      <w:szCs w:val="24"/>
    </w:rPr>
  </w:style>
  <w:style w:type="paragraph" w:styleId="Xl214" w:customStyle="1">
    <w:name w:val="xl21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b/>
      <w:bCs/>
      <w:sz w:val="24"/>
      <w:szCs w:val="24"/>
    </w:rPr>
  </w:style>
  <w:style w:type="paragraph" w:styleId="Xl215" w:customStyle="1">
    <w:name w:val="xl2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216" w:customStyle="1">
    <w:name w:val="xl2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17" w:customStyle="1">
    <w:name w:val="xl217"/>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jc w:val="center"/>
      <w:textAlignment w:val="center"/>
    </w:pPr>
    <w:rPr>
      <w:b/>
      <w:bCs/>
      <w:sz w:val="24"/>
      <w:szCs w:val="24"/>
    </w:rPr>
  </w:style>
  <w:style w:type="paragraph" w:styleId="Xl218" w:customStyle="1">
    <w:name w:val="xl21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219" w:customStyle="1">
    <w:name w:val="xl219"/>
    <w:basedOn w:val="Normal"/>
    <w:qFormat/>
    <w:rsid w:val="00b2139f"/>
    <w:pPr>
      <w:spacing w:beforeAutospacing="1" w:afterAutospacing="1"/>
      <w:jc w:val="center"/>
      <w:textAlignment w:val="top"/>
    </w:pPr>
    <w:rPr>
      <w:b/>
      <w:bCs/>
      <w:sz w:val="24"/>
      <w:szCs w:val="24"/>
    </w:rPr>
  </w:style>
  <w:style w:type="paragraph" w:styleId="Xl220" w:customStyle="1">
    <w:name w:val="xl2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4"/>
      <w:szCs w:val="24"/>
    </w:rPr>
  </w:style>
  <w:style w:type="paragraph" w:styleId="Xl221" w:customStyle="1">
    <w:name w:val="xl2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22" w:customStyle="1">
    <w:name w:val="xl2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color w:val="FF0000"/>
      <w:sz w:val="24"/>
      <w:szCs w:val="24"/>
    </w:rPr>
  </w:style>
  <w:style w:type="paragraph" w:styleId="Xl223" w:customStyle="1">
    <w:name w:val="xl22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224" w:customStyle="1">
    <w:name w:val="xl22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24"/>
      <w:szCs w:val="24"/>
    </w:rPr>
  </w:style>
  <w:style w:type="paragraph" w:styleId="Xl225" w:customStyle="1">
    <w:name w:val="xl2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226" w:customStyle="1">
    <w:name w:val="xl226"/>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sz w:val="24"/>
      <w:szCs w:val="24"/>
    </w:rPr>
  </w:style>
  <w:style w:type="paragraph" w:styleId="Xl227" w:customStyle="1">
    <w:name w:val="xl2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228" w:customStyle="1">
    <w:name w:val="xl228"/>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center"/>
    </w:pPr>
    <w:rPr>
      <w:b/>
      <w:bCs/>
      <w:sz w:val="24"/>
      <w:szCs w:val="24"/>
    </w:rPr>
  </w:style>
  <w:style w:type="paragraph" w:styleId="Xl229" w:customStyle="1">
    <w:name w:val="xl2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0" w:customStyle="1">
    <w:name w:val="xl2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1" w:customStyle="1">
    <w:name w:val="xl2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styleId="Xl232" w:customStyle="1">
    <w:name w:val="xl2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3" w:customStyle="1">
    <w:name w:val="xl233"/>
    <w:basedOn w:val="Normal"/>
    <w:qFormat/>
    <w:rsid w:val="00b2139f"/>
    <w:pPr>
      <w:pBdr>
        <w:top w:val="single" w:sz="4" w:space="0" w:color="000000"/>
        <w:left w:val="single" w:sz="4" w:space="0" w:color="000000"/>
        <w:bottom w:val="single" w:sz="4" w:space="0" w:color="000000"/>
        <w:right w:val="single" w:sz="4" w:space="0" w:color="000000"/>
      </w:pBdr>
      <w:shd w:val="clear" w:color="000000" w:fill="CCFFFF"/>
      <w:spacing w:beforeAutospacing="1" w:afterAutospacing="1"/>
      <w:textAlignment w:val="top"/>
    </w:pPr>
    <w:rPr>
      <w:b/>
      <w:bCs/>
      <w:sz w:val="24"/>
      <w:szCs w:val="24"/>
    </w:rPr>
  </w:style>
  <w:style w:type="paragraph" w:styleId="Xl234" w:customStyle="1">
    <w:name w:val="xl23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top"/>
    </w:pPr>
    <w:rPr>
      <w:b/>
      <w:bCs/>
      <w:sz w:val="24"/>
      <w:szCs w:val="24"/>
    </w:rPr>
  </w:style>
  <w:style w:type="paragraph" w:styleId="Xl235" w:customStyle="1">
    <w:name w:val="xl23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6" w:customStyle="1">
    <w:name w:val="xl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7" w:customStyle="1">
    <w:name w:val="xl2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38" w:customStyle="1">
    <w:name w:val="xl238"/>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239" w:customStyle="1">
    <w:name w:val="xl239"/>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240" w:customStyle="1">
    <w:name w:val="xl240"/>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241" w:customStyle="1">
    <w:name w:val="xl241"/>
    <w:basedOn w:val="Normal"/>
    <w:qFormat/>
    <w:rsid w:val="00b2139f"/>
    <w:pPr>
      <w:pBdr>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AAA1" w:customStyle="1">
    <w:name w:val="! AAA !"/>
    <w:link w:val="AAA0"/>
    <w:uiPriority w:val="99"/>
    <w:qFormat/>
    <w:rsid w:val="00b2139f"/>
    <w:pPr>
      <w:widowControl/>
      <w:suppressAutoHyphens w:val="true"/>
      <w:bidi w:val="0"/>
      <w:spacing w:lineRule="auto" w:line="240" w:before="0" w:after="120"/>
      <w:jc w:val="both"/>
    </w:pPr>
    <w:rPr>
      <w:rFonts w:ascii="Times New Roman" w:hAnsi="Times New Roman" w:eastAsia="Times New Roman" w:cs="Times New Roman"/>
      <w:color w:val="0000FF"/>
      <w:kern w:val="0"/>
      <w:sz w:val="24"/>
      <w:szCs w:val="24"/>
      <w:lang w:val="ru-RU" w:eastAsia="ru-RU" w:bidi="ar-SA"/>
    </w:rPr>
  </w:style>
  <w:style w:type="paragraph" w:styleId="ConsPlusCell" w:customStyle="1">
    <w:name w:val="ConsPlusCell"/>
    <w:uiPriority w:val="99"/>
    <w:qFormat/>
    <w:rsid w:val="00b2139f"/>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ConsCell" w:customStyle="1">
    <w:name w:val="ConsCell"/>
    <w:uiPriority w:val="99"/>
    <w:qFormat/>
    <w:rsid w:val="00b2139f"/>
    <w:pPr>
      <w:widowControl w:val="false"/>
      <w:suppressAutoHyphens w:val="true"/>
      <w:bidi w:val="0"/>
      <w:spacing w:lineRule="auto" w:line="240" w:before="0" w:after="0"/>
      <w:ind w:right="19772" w:hanging="0"/>
      <w:jc w:val="left"/>
    </w:pPr>
    <w:rPr>
      <w:rFonts w:ascii="Arial" w:hAnsi="Arial" w:eastAsia="Times New Roman" w:cs="Arial"/>
      <w:color w:val="auto"/>
      <w:kern w:val="0"/>
      <w:sz w:val="20"/>
      <w:szCs w:val="20"/>
      <w:lang w:val="ru-RU" w:eastAsia="ru-RU" w:bidi="ar-SA"/>
    </w:rPr>
  </w:style>
  <w:style w:type="paragraph" w:styleId="75" w:customStyle="1">
    <w:name w:val="Обычный7"/>
    <w:qFormat/>
    <w:rsid w:val="00b2139f"/>
    <w:pPr>
      <w:widowControl/>
      <w:suppressAutoHyphens w:val="true"/>
      <w:bidi w:val="0"/>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BodyText21" w:customStyle="1">
    <w:name w:val="Body Text 21"/>
    <w:basedOn w:val="Normal"/>
    <w:qFormat/>
    <w:rsid w:val="00b2139f"/>
    <w:pPr>
      <w:widowControl w:val="false"/>
      <w:jc w:val="both"/>
    </w:pPr>
    <w:rPr>
      <w:rFonts w:ascii="Arial" w:hAnsi="Arial" w:cs="Arial"/>
      <w:sz w:val="32"/>
      <w:szCs w:val="32"/>
    </w:rPr>
  </w:style>
  <w:style w:type="paragraph" w:styleId="84" w:customStyle="1">
    <w:name w:val="Обычный8"/>
    <w:qFormat/>
    <w:rsid w:val="00b2139f"/>
    <w:pPr>
      <w:widowControl/>
      <w:suppressAutoHyphens w:val="true"/>
      <w:bidi w:val="0"/>
      <w:snapToGrid w:val="false"/>
      <w:spacing w:lineRule="auto" w:line="319" w:before="180" w:after="0"/>
      <w:ind w:firstLine="440"/>
      <w:jc w:val="both"/>
    </w:pPr>
    <w:rPr>
      <w:rFonts w:ascii="Times New Roman" w:hAnsi="Times New Roman" w:eastAsia="Times New Roman" w:cs="Times New Roman"/>
      <w:color w:val="auto"/>
      <w:kern w:val="0"/>
      <w:sz w:val="18"/>
      <w:szCs w:val="20"/>
      <w:lang w:val="ru-RU" w:eastAsia="ru-RU" w:bidi="ar-SA"/>
    </w:rPr>
  </w:style>
  <w:style w:type="paragraph" w:styleId="Style89" w:customStyle="1">
    <w:name w:val="Знак Знак Знак"/>
    <w:basedOn w:val="Normal"/>
    <w:qFormat/>
    <w:rsid w:val="00b2139f"/>
    <w:pPr/>
    <w:rPr>
      <w:rFonts w:ascii="Verdana" w:hAnsi="Verdana" w:cs="Verdana"/>
      <w:lang w:val="en-US" w:eastAsia="en-US"/>
    </w:rPr>
  </w:style>
  <w:style w:type="paragraph" w:styleId="Default" w:customStyle="1">
    <w:name w:val="Default"/>
    <w:qFormat/>
    <w:rsid w:val="00b2139f"/>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230" w:customStyle="1">
    <w:name w:val="Знак Знак Знак2"/>
    <w:basedOn w:val="Normal"/>
    <w:qFormat/>
    <w:rsid w:val="00b2139f"/>
    <w:pPr/>
    <w:rPr>
      <w:rFonts w:ascii="Verdana" w:hAnsi="Verdana" w:cs="Verdana"/>
      <w:lang w:val="en-US" w:eastAsia="en-US"/>
    </w:rPr>
  </w:style>
  <w:style w:type="paragraph" w:styleId="Style90" w:customStyle="1">
    <w:name w:val="заголовок табл"/>
    <w:basedOn w:val="Normal"/>
    <w:autoRedefine/>
    <w:qFormat/>
    <w:rsid w:val="00b2139f"/>
    <w:pPr>
      <w:keepNext w:val="true"/>
      <w:suppressLineNumbers/>
      <w:tabs>
        <w:tab w:val="clear" w:pos="708"/>
        <w:tab w:val="left" w:pos="1418" w:leader="none"/>
        <w:tab w:val="right" w:pos="2268" w:leader="none"/>
      </w:tabs>
      <w:jc w:val="center"/>
    </w:pPr>
    <w:rPr>
      <w:b/>
      <w:sz w:val="28"/>
      <w:szCs w:val="28"/>
    </w:rPr>
  </w:style>
  <w:style w:type="paragraph" w:styleId="1310" w:customStyle="1">
    <w:name w:val="Обычный 13"/>
    <w:basedOn w:val="Normal"/>
    <w:link w:val="136"/>
    <w:autoRedefine/>
    <w:qFormat/>
    <w:rsid w:val="00b2139f"/>
    <w:pPr>
      <w:widowControl w:val="false"/>
      <w:tabs>
        <w:tab w:val="clear" w:pos="708"/>
        <w:tab w:val="left" w:pos="9356" w:leader="dot"/>
      </w:tabs>
      <w:spacing w:lineRule="auto" w:line="360"/>
      <w:ind w:firstLine="567"/>
      <w:jc w:val="both"/>
    </w:pPr>
    <w:rPr>
      <w:sz w:val="28"/>
      <w:szCs w:val="28"/>
    </w:rPr>
  </w:style>
  <w:style w:type="paragraph" w:styleId="Iacaaiea" w:customStyle="1">
    <w:name w:val="Iacaaiea"/>
    <w:basedOn w:val="Normal"/>
    <w:qFormat/>
    <w:rsid w:val="00b2139f"/>
    <w:pPr>
      <w:jc w:val="center"/>
    </w:pPr>
    <w:rPr>
      <w:sz w:val="24"/>
    </w:rPr>
  </w:style>
  <w:style w:type="paragraph" w:styleId="Style91" w:customStyle="1">
    <w:name w:val="подпись Знак"/>
    <w:basedOn w:val="Normal"/>
    <w:qFormat/>
    <w:rsid w:val="00b2139f"/>
    <w:pPr>
      <w:suppressLineNumbers/>
      <w:tabs>
        <w:tab w:val="clear" w:pos="708"/>
        <w:tab w:val="right" w:pos="9072" w:leader="none"/>
      </w:tabs>
      <w:spacing w:before="840" w:after="0"/>
    </w:pPr>
    <w:rPr>
      <w:sz w:val="24"/>
    </w:rPr>
  </w:style>
  <w:style w:type="paragraph" w:styleId="ConsPlusTitle" w:customStyle="1">
    <w:name w:val="ConsPlusTitle"/>
    <w:uiPriority w:val="99"/>
    <w:qFormat/>
    <w:rsid w:val="00b2139f"/>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NoSpacing">
    <w:name w:val="No Spacing"/>
    <w:link w:val="affffe"/>
    <w:uiPriority w:val="99"/>
    <w:qFormat/>
    <w:rsid w:val="00b2139f"/>
    <w:pPr>
      <w:widowControl/>
      <w:suppressAutoHyphens w:val="true"/>
      <w:bidi w:val="0"/>
      <w:spacing w:lineRule="auto" w:line="360" w:before="0" w:after="0"/>
      <w:ind w:right="851" w:hanging="0"/>
      <w:jc w:val="both"/>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M76" w:customStyle="1">
    <w:name w:val="CM76"/>
    <w:basedOn w:val="Normal"/>
    <w:next w:val="Normal"/>
    <w:qFormat/>
    <w:rsid w:val="00b2139f"/>
    <w:pPr>
      <w:widowControl w:val="false"/>
    </w:pPr>
    <w:rPr>
      <w:rFonts w:ascii="TTE1A887F8t00" w:hAnsi="TTE1A887F8t00"/>
      <w:sz w:val="24"/>
      <w:szCs w:val="24"/>
    </w:rPr>
  </w:style>
  <w:style w:type="paragraph" w:styleId="CM19" w:customStyle="1">
    <w:name w:val="CM19"/>
    <w:basedOn w:val="Normal"/>
    <w:next w:val="Normal"/>
    <w:qFormat/>
    <w:rsid w:val="00b2139f"/>
    <w:pPr>
      <w:widowControl w:val="false"/>
      <w:spacing w:lineRule="atLeast" w:line="276"/>
    </w:pPr>
    <w:rPr>
      <w:rFonts w:ascii="TTE1A887F8t00" w:hAnsi="TTE1A887F8t00"/>
      <w:sz w:val="24"/>
      <w:szCs w:val="24"/>
    </w:rPr>
  </w:style>
  <w:style w:type="paragraph" w:styleId="CM80" w:customStyle="1">
    <w:name w:val="CM80"/>
    <w:basedOn w:val="Normal"/>
    <w:next w:val="Normal"/>
    <w:qFormat/>
    <w:rsid w:val="00b2139f"/>
    <w:pPr>
      <w:widowControl w:val="false"/>
      <w:numPr>
        <w:ilvl w:val="0"/>
        <w:numId w:val="8"/>
      </w:numPr>
      <w:tabs>
        <w:tab w:val="clear" w:pos="708"/>
      </w:tabs>
      <w:ind w:left="0" w:hanging="0"/>
    </w:pPr>
    <w:rPr>
      <w:rFonts w:ascii="TTE1A887F8t00" w:hAnsi="TTE1A887F8t00"/>
      <w:sz w:val="24"/>
      <w:szCs w:val="24"/>
    </w:rPr>
  </w:style>
  <w:style w:type="paragraph" w:styleId="1212" w:customStyle="1">
    <w:name w:val="Стиль По ширине Междустр.интервал:  множитель 12 ин"/>
    <w:basedOn w:val="Normal"/>
    <w:qFormat/>
    <w:rsid w:val="00b2139f"/>
    <w:pPr>
      <w:numPr>
        <w:ilvl w:val="0"/>
        <w:numId w:val="3"/>
      </w:numPr>
    </w:pPr>
    <w:rPr>
      <w:sz w:val="24"/>
      <w:szCs w:val="24"/>
    </w:rPr>
  </w:style>
  <w:style w:type="paragraph" w:styleId="Style92" w:customStyle="1">
    <w:name w:val="_Список маркеров *"/>
    <w:basedOn w:val="Normal"/>
    <w:qFormat/>
    <w:rsid w:val="00b2139f"/>
    <w:pPr>
      <w:jc w:val="both"/>
    </w:pPr>
    <w:rPr>
      <w:sz w:val="24"/>
      <w:szCs w:val="24"/>
    </w:rPr>
  </w:style>
  <w:style w:type="paragraph" w:styleId="Style93" w:customStyle="1">
    <w:name w:val="_Обычный"/>
    <w:basedOn w:val="Normal"/>
    <w:link w:val="afffff1"/>
    <w:qFormat/>
    <w:rsid w:val="00b2139f"/>
    <w:pPr>
      <w:ind w:firstLine="709"/>
      <w:jc w:val="both"/>
    </w:pPr>
    <w:rPr>
      <w:sz w:val="24"/>
    </w:rPr>
  </w:style>
  <w:style w:type="paragraph" w:styleId="HTMLTopofForm">
    <w:name w:val="HTML Top of Form"/>
    <w:basedOn w:val="Normal"/>
    <w:next w:val="Normal"/>
    <w:link w:val="z-0"/>
    <w:uiPriority w:val="99"/>
    <w:unhideWhenUsed/>
    <w:qFormat/>
    <w:rsid w:val="00b2139f"/>
    <w:pPr>
      <w:pBdr>
        <w:bottom w:val="single" w:sz="6" w:space="1" w:color="000000"/>
      </w:pBdr>
      <w:jc w:val="center"/>
    </w:pPr>
    <w:rPr>
      <w:rFonts w:ascii="Arial" w:hAnsi="Arial"/>
      <w:vanish/>
      <w:sz w:val="16"/>
      <w:szCs w:val="16"/>
    </w:rPr>
  </w:style>
  <w:style w:type="paragraph" w:styleId="HTMLBottomofForm">
    <w:name w:val="HTML Bottom of Form"/>
    <w:basedOn w:val="Normal"/>
    <w:next w:val="Normal"/>
    <w:link w:val="z-2"/>
    <w:uiPriority w:val="99"/>
    <w:unhideWhenUsed/>
    <w:qFormat/>
    <w:rsid w:val="00b2139f"/>
    <w:pPr>
      <w:pBdr>
        <w:top w:val="single" w:sz="6" w:space="1" w:color="000000"/>
      </w:pBdr>
      <w:jc w:val="center"/>
    </w:pPr>
    <w:rPr>
      <w:rFonts w:ascii="Arial" w:hAnsi="Arial"/>
      <w:vanish/>
      <w:sz w:val="16"/>
      <w:szCs w:val="16"/>
    </w:rPr>
  </w:style>
  <w:style w:type="paragraph" w:styleId="Style94" w:customStyle="1">
    <w:name w:val="Знак Знак Знак Знак"/>
    <w:basedOn w:val="Normal"/>
    <w:qFormat/>
    <w:rsid w:val="00b2139f"/>
    <w:pPr>
      <w:widowControl w:val="false"/>
      <w:spacing w:lineRule="atLeast" w:line="360" w:beforeAutospacing="1" w:afterAutospacing="1"/>
      <w:jc w:val="both"/>
    </w:pPr>
    <w:rPr>
      <w:rFonts w:ascii="Tahoma" w:hAnsi="Tahoma"/>
      <w:lang w:val="en-US" w:eastAsia="en-US"/>
    </w:rPr>
  </w:style>
  <w:style w:type="paragraph" w:styleId="144" w:customStyle="1">
    <w:name w:val="заголовок 1"/>
    <w:basedOn w:val="Normal"/>
    <w:next w:val="Normal"/>
    <w:link w:val="1f0"/>
    <w:qFormat/>
    <w:rsid w:val="00b2139f"/>
    <w:pPr>
      <w:keepNext w:val="true"/>
      <w:ind w:firstLine="720"/>
      <w:jc w:val="both"/>
    </w:pPr>
    <w:rPr>
      <w:b/>
      <w:sz w:val="24"/>
    </w:rPr>
  </w:style>
  <w:style w:type="paragraph" w:styleId="Font8" w:customStyle="1">
    <w:name w:val="font8"/>
    <w:basedOn w:val="Normal"/>
    <w:qFormat/>
    <w:rsid w:val="00b2139f"/>
    <w:pPr>
      <w:spacing w:beforeAutospacing="1" w:afterAutospacing="1"/>
    </w:pPr>
    <w:rPr>
      <w:b/>
      <w:bCs/>
      <w:color w:val="000000"/>
      <w:sz w:val="24"/>
      <w:szCs w:val="24"/>
    </w:rPr>
  </w:style>
  <w:style w:type="paragraph" w:styleId="Web" w:customStyle="1">
    <w:name w:val="Обычный (Web)"/>
    <w:basedOn w:val="Normal"/>
    <w:qFormat/>
    <w:rsid w:val="00b2139f"/>
    <w:pPr>
      <w:spacing w:before="100" w:after="100"/>
      <w:jc w:val="both"/>
    </w:pPr>
    <w:rPr>
      <w:rFonts w:ascii="Verdana" w:hAnsi="Verdana"/>
      <w:color w:val="000000"/>
      <w:sz w:val="24"/>
    </w:rPr>
  </w:style>
  <w:style w:type="paragraph" w:styleId="242" w:customStyle="1">
    <w:name w:val="Основной текст 24"/>
    <w:basedOn w:val="Normal"/>
    <w:qFormat/>
    <w:rsid w:val="00b2139f"/>
    <w:pPr>
      <w:spacing w:lineRule="exact" w:line="320" w:before="120" w:after="0"/>
      <w:ind w:firstLine="709"/>
      <w:jc w:val="both"/>
    </w:pPr>
    <w:rPr>
      <w:sz w:val="24"/>
    </w:rPr>
  </w:style>
  <w:style w:type="paragraph" w:styleId="Xl504" w:customStyle="1">
    <w:name w:val="xl504"/>
    <w:basedOn w:val="Normal"/>
    <w:qFormat/>
    <w:rsid w:val="00b2139f"/>
    <w:pPr>
      <w:spacing w:beforeAutospacing="1" w:afterAutospacing="1"/>
      <w:textAlignment w:val="center"/>
    </w:pPr>
    <w:rPr>
      <w:b/>
      <w:bCs/>
      <w:sz w:val="24"/>
      <w:szCs w:val="24"/>
    </w:rPr>
  </w:style>
  <w:style w:type="paragraph" w:styleId="Xl505" w:customStyle="1">
    <w:name w:val="xl5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6" w:customStyle="1">
    <w:name w:val="xl50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07" w:customStyle="1">
    <w:name w:val="xl507"/>
    <w:basedOn w:val="Normal"/>
    <w:qFormat/>
    <w:rsid w:val="00b2139f"/>
    <w:pPr>
      <w:spacing w:beforeAutospacing="1" w:afterAutospacing="1"/>
      <w:textAlignment w:val="center"/>
    </w:pPr>
    <w:rPr>
      <w:sz w:val="24"/>
      <w:szCs w:val="24"/>
    </w:rPr>
  </w:style>
  <w:style w:type="paragraph" w:styleId="Xl508" w:customStyle="1">
    <w:name w:val="xl50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09" w:customStyle="1">
    <w:name w:val="xl5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0" w:customStyle="1">
    <w:name w:val="xl51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1" w:customStyle="1">
    <w:name w:val="xl51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2" w:customStyle="1">
    <w:name w:val="xl5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3" w:customStyle="1">
    <w:name w:val="xl5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4" w:customStyle="1">
    <w:name w:val="xl514"/>
    <w:basedOn w:val="Normal"/>
    <w:qFormat/>
    <w:rsid w:val="00b2139f"/>
    <w:pPr>
      <w:spacing w:beforeAutospacing="1" w:afterAutospacing="1"/>
      <w:textAlignment w:val="center"/>
    </w:pPr>
    <w:rPr>
      <w:i/>
      <w:iCs/>
      <w:sz w:val="24"/>
      <w:szCs w:val="24"/>
    </w:rPr>
  </w:style>
  <w:style w:type="paragraph" w:styleId="Xl515" w:customStyle="1">
    <w:name w:val="xl5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6" w:customStyle="1">
    <w:name w:val="xl5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17" w:customStyle="1">
    <w:name w:val="xl517"/>
    <w:basedOn w:val="Normal"/>
    <w:qFormat/>
    <w:rsid w:val="00b2139f"/>
    <w:pPr>
      <w:spacing w:beforeAutospacing="1" w:afterAutospacing="1"/>
      <w:jc w:val="center"/>
      <w:textAlignment w:val="center"/>
    </w:pPr>
    <w:rPr>
      <w:sz w:val="24"/>
      <w:szCs w:val="24"/>
    </w:rPr>
  </w:style>
  <w:style w:type="paragraph" w:styleId="Xl518" w:customStyle="1">
    <w:name w:val="xl5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sz w:val="24"/>
      <w:szCs w:val="24"/>
    </w:rPr>
  </w:style>
  <w:style w:type="paragraph" w:styleId="Xl519" w:customStyle="1">
    <w:name w:val="xl5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0" w:customStyle="1">
    <w:name w:val="xl5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521" w:customStyle="1">
    <w:name w:val="xl5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22" w:customStyle="1">
    <w:name w:val="xl5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23" w:customStyle="1">
    <w:name w:val="xl5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24" w:customStyle="1">
    <w:name w:val="xl52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5" w:customStyle="1">
    <w:name w:val="xl525"/>
    <w:basedOn w:val="Normal"/>
    <w:qFormat/>
    <w:rsid w:val="00b2139f"/>
    <w:pPr>
      <w:spacing w:beforeAutospacing="1" w:afterAutospacing="1"/>
      <w:jc w:val="center"/>
      <w:textAlignment w:val="center"/>
    </w:pPr>
    <w:rPr>
      <w:sz w:val="24"/>
      <w:szCs w:val="24"/>
    </w:rPr>
  </w:style>
  <w:style w:type="paragraph" w:styleId="Xl526" w:customStyle="1">
    <w:name w:val="xl526"/>
    <w:basedOn w:val="Normal"/>
    <w:qFormat/>
    <w:rsid w:val="00b2139f"/>
    <w:pPr>
      <w:spacing w:beforeAutospacing="1" w:afterAutospacing="1"/>
      <w:textAlignment w:val="center"/>
    </w:pPr>
    <w:rPr>
      <w:sz w:val="24"/>
      <w:szCs w:val="24"/>
    </w:rPr>
  </w:style>
  <w:style w:type="paragraph" w:styleId="Xl527" w:customStyle="1">
    <w:name w:val="xl5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28" w:customStyle="1">
    <w:name w:val="xl52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29" w:customStyle="1">
    <w:name w:val="xl52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sz w:val="24"/>
      <w:szCs w:val="24"/>
    </w:rPr>
  </w:style>
  <w:style w:type="paragraph" w:styleId="Xl530" w:customStyle="1">
    <w:name w:val="xl5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531" w:customStyle="1">
    <w:name w:val="xl5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sz w:val="24"/>
      <w:szCs w:val="24"/>
    </w:rPr>
  </w:style>
  <w:style w:type="paragraph" w:styleId="Xl532" w:customStyle="1">
    <w:name w:val="xl5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3" w:customStyle="1">
    <w:name w:val="xl5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534" w:customStyle="1">
    <w:name w:val="xl534"/>
    <w:basedOn w:val="Normal"/>
    <w:qFormat/>
    <w:rsid w:val="00b2139f"/>
    <w:pPr>
      <w:spacing w:beforeAutospacing="1" w:afterAutospacing="1"/>
      <w:textAlignment w:val="center"/>
    </w:pPr>
    <w:rPr>
      <w:b/>
      <w:bCs/>
      <w:color w:val="FF0000"/>
      <w:sz w:val="24"/>
      <w:szCs w:val="24"/>
    </w:rPr>
  </w:style>
  <w:style w:type="paragraph" w:styleId="Xl535" w:customStyle="1">
    <w:name w:val="xl5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6" w:customStyle="1">
    <w:name w:val="xl5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37" w:customStyle="1">
    <w:name w:val="xl537"/>
    <w:basedOn w:val="Normal"/>
    <w:qFormat/>
    <w:rsid w:val="00b2139f"/>
    <w:pPr>
      <w:spacing w:beforeAutospacing="1" w:afterAutospacing="1"/>
      <w:textAlignment w:val="center"/>
    </w:pPr>
    <w:rPr>
      <w:color w:val="FF0000"/>
      <w:sz w:val="24"/>
      <w:szCs w:val="24"/>
    </w:rPr>
  </w:style>
  <w:style w:type="paragraph" w:styleId="Xl538" w:customStyle="1">
    <w:name w:val="xl538"/>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39" w:customStyle="1">
    <w:name w:val="xl53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0" w:customStyle="1">
    <w:name w:val="xl54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sz w:val="24"/>
      <w:szCs w:val="24"/>
    </w:rPr>
  </w:style>
  <w:style w:type="paragraph" w:styleId="Xl541" w:customStyle="1">
    <w:name w:val="xl5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2" w:customStyle="1">
    <w:name w:val="xl5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3" w:customStyle="1">
    <w:name w:val="xl543"/>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i/>
      <w:iCs/>
      <w:color w:val="FF0000"/>
      <w:sz w:val="24"/>
      <w:szCs w:val="24"/>
    </w:rPr>
  </w:style>
  <w:style w:type="paragraph" w:styleId="Xl544" w:customStyle="1">
    <w:name w:val="xl5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45" w:customStyle="1">
    <w:name w:val="xl5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46" w:customStyle="1">
    <w:name w:val="xl5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7" w:customStyle="1">
    <w:name w:val="xl5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48" w:customStyle="1">
    <w:name w:val="xl54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49" w:customStyle="1">
    <w:name w:val="xl5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0" w:customStyle="1">
    <w:name w:val="xl55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51" w:customStyle="1">
    <w:name w:val="xl55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2" w:customStyle="1">
    <w:name w:val="xl5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53" w:customStyle="1">
    <w:name w:val="xl5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4" w:customStyle="1">
    <w:name w:val="xl5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5" w:customStyle="1">
    <w:name w:val="xl5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i/>
      <w:iCs/>
      <w:sz w:val="24"/>
      <w:szCs w:val="24"/>
    </w:rPr>
  </w:style>
  <w:style w:type="paragraph" w:styleId="Xl556" w:customStyle="1">
    <w:name w:val="xl5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557" w:customStyle="1">
    <w:name w:val="xl5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58" w:customStyle="1">
    <w:name w:val="xl558"/>
    <w:basedOn w:val="Normal"/>
    <w:qFormat/>
    <w:rsid w:val="00b2139f"/>
    <w:pPr>
      <w:shd w:val="clear" w:color="000000" w:fill="FFFFFF"/>
      <w:spacing w:beforeAutospacing="1" w:afterAutospacing="1"/>
      <w:jc w:val="center"/>
      <w:textAlignment w:val="center"/>
    </w:pPr>
    <w:rPr>
      <w:sz w:val="24"/>
      <w:szCs w:val="24"/>
    </w:rPr>
  </w:style>
  <w:style w:type="paragraph" w:styleId="Xl559" w:customStyle="1">
    <w:name w:val="xl559"/>
    <w:basedOn w:val="Normal"/>
    <w:qFormat/>
    <w:rsid w:val="00b2139f"/>
    <w:pPr>
      <w:shd w:val="clear" w:color="000000" w:fill="FFFFFF"/>
      <w:spacing w:beforeAutospacing="1" w:afterAutospacing="1"/>
      <w:textAlignment w:val="center"/>
    </w:pPr>
    <w:rPr>
      <w:sz w:val="24"/>
      <w:szCs w:val="24"/>
    </w:rPr>
  </w:style>
  <w:style w:type="paragraph" w:styleId="Xl560" w:customStyle="1">
    <w:name w:val="xl5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561" w:customStyle="1">
    <w:name w:val="xl5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FF0000"/>
      <w:sz w:val="24"/>
      <w:szCs w:val="24"/>
    </w:rPr>
  </w:style>
  <w:style w:type="paragraph" w:styleId="Xl562" w:customStyle="1">
    <w:name w:val="xl5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563" w:customStyle="1">
    <w:name w:val="xl5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FF0000"/>
      <w:sz w:val="24"/>
      <w:szCs w:val="24"/>
    </w:rPr>
  </w:style>
  <w:style w:type="paragraph" w:styleId="Xl564" w:customStyle="1">
    <w:name w:val="xl564"/>
    <w:basedOn w:val="Normal"/>
    <w:qFormat/>
    <w:rsid w:val="00b2139f"/>
    <w:pPr>
      <w:shd w:val="clear" w:color="000000" w:fill="FFC000"/>
      <w:spacing w:beforeAutospacing="1" w:afterAutospacing="1"/>
      <w:jc w:val="center"/>
      <w:textAlignment w:val="center"/>
    </w:pPr>
    <w:rPr>
      <w:sz w:val="24"/>
      <w:szCs w:val="24"/>
    </w:rPr>
  </w:style>
  <w:style w:type="paragraph" w:styleId="Xl565" w:customStyle="1">
    <w:name w:val="xl565"/>
    <w:basedOn w:val="Normal"/>
    <w:qFormat/>
    <w:rsid w:val="00b2139f"/>
    <w:pPr>
      <w:shd w:val="clear" w:color="000000" w:fill="FFC000"/>
      <w:spacing w:beforeAutospacing="1" w:afterAutospacing="1"/>
      <w:textAlignment w:val="center"/>
    </w:pPr>
    <w:rPr>
      <w:sz w:val="24"/>
      <w:szCs w:val="24"/>
    </w:rPr>
  </w:style>
  <w:style w:type="paragraph" w:styleId="Xl566" w:customStyle="1">
    <w:name w:val="xl566"/>
    <w:basedOn w:val="Normal"/>
    <w:qFormat/>
    <w:rsid w:val="00b2139f"/>
    <w:pPr>
      <w:shd w:val="clear" w:color="000000" w:fill="FFC000"/>
      <w:spacing w:beforeAutospacing="1" w:afterAutospacing="1"/>
      <w:jc w:val="center"/>
      <w:textAlignment w:val="center"/>
    </w:pPr>
    <w:rPr>
      <w:sz w:val="24"/>
      <w:szCs w:val="24"/>
    </w:rPr>
  </w:style>
  <w:style w:type="paragraph" w:styleId="Xl567" w:customStyle="1">
    <w:name w:val="xl567"/>
    <w:basedOn w:val="Normal"/>
    <w:qFormat/>
    <w:rsid w:val="00b2139f"/>
    <w:pPr>
      <w:shd w:val="clear" w:color="000000" w:fill="FFC000"/>
      <w:spacing w:beforeAutospacing="1" w:afterAutospacing="1"/>
      <w:jc w:val="center"/>
      <w:textAlignment w:val="center"/>
    </w:pPr>
    <w:rPr>
      <w:sz w:val="24"/>
      <w:szCs w:val="24"/>
    </w:rPr>
  </w:style>
  <w:style w:type="paragraph" w:styleId="Xl568" w:customStyle="1">
    <w:name w:val="xl568"/>
    <w:basedOn w:val="Normal"/>
    <w:qFormat/>
    <w:rsid w:val="00b2139f"/>
    <w:pPr>
      <w:shd w:val="clear" w:color="000000" w:fill="FFC000"/>
      <w:spacing w:beforeAutospacing="1" w:afterAutospacing="1"/>
      <w:textAlignment w:val="center"/>
    </w:pPr>
    <w:rPr>
      <w:sz w:val="24"/>
      <w:szCs w:val="24"/>
    </w:rPr>
  </w:style>
  <w:style w:type="paragraph" w:styleId="Xl569" w:customStyle="1">
    <w:name w:val="xl569"/>
    <w:basedOn w:val="Normal"/>
    <w:qFormat/>
    <w:rsid w:val="00b2139f"/>
    <w:pPr>
      <w:shd w:val="clear" w:color="000000" w:fill="FFC000"/>
      <w:spacing w:beforeAutospacing="1" w:afterAutospacing="1"/>
      <w:textAlignment w:val="center"/>
    </w:pPr>
    <w:rPr>
      <w:sz w:val="24"/>
      <w:szCs w:val="24"/>
    </w:rPr>
  </w:style>
  <w:style w:type="paragraph" w:styleId="Xl570" w:customStyle="1">
    <w:name w:val="xl570"/>
    <w:basedOn w:val="Normal"/>
    <w:qFormat/>
    <w:rsid w:val="00b2139f"/>
    <w:pPr>
      <w:shd w:val="clear" w:color="000000" w:fill="FFC000"/>
      <w:spacing w:beforeAutospacing="1" w:afterAutospacing="1"/>
      <w:jc w:val="center"/>
      <w:textAlignment w:val="center"/>
    </w:pPr>
    <w:rPr>
      <w:b/>
      <w:bCs/>
      <w:sz w:val="24"/>
      <w:szCs w:val="24"/>
    </w:rPr>
  </w:style>
  <w:style w:type="paragraph" w:styleId="Xl571" w:customStyle="1">
    <w:name w:val="xl571"/>
    <w:basedOn w:val="Normal"/>
    <w:qFormat/>
    <w:rsid w:val="00b2139f"/>
    <w:pPr>
      <w:shd w:val="clear" w:color="000000" w:fill="FFC000"/>
      <w:spacing w:beforeAutospacing="1" w:afterAutospacing="1"/>
      <w:textAlignment w:val="center"/>
    </w:pPr>
    <w:rPr>
      <w:b/>
      <w:bCs/>
      <w:sz w:val="24"/>
      <w:szCs w:val="24"/>
    </w:rPr>
  </w:style>
  <w:style w:type="paragraph" w:styleId="Xl572" w:customStyle="1">
    <w:name w:val="xl572"/>
    <w:basedOn w:val="Normal"/>
    <w:qFormat/>
    <w:rsid w:val="00b2139f"/>
    <w:pPr>
      <w:shd w:val="clear" w:color="000000" w:fill="FFC000"/>
      <w:spacing w:beforeAutospacing="1" w:afterAutospacing="1"/>
      <w:jc w:val="center"/>
      <w:textAlignment w:val="center"/>
    </w:pPr>
    <w:rPr>
      <w:b/>
      <w:bCs/>
      <w:sz w:val="24"/>
      <w:szCs w:val="24"/>
    </w:rPr>
  </w:style>
  <w:style w:type="paragraph" w:styleId="Xl573" w:customStyle="1">
    <w:name w:val="xl573"/>
    <w:basedOn w:val="Normal"/>
    <w:qFormat/>
    <w:rsid w:val="00b2139f"/>
    <w:pPr>
      <w:shd w:val="clear" w:color="000000" w:fill="FFC000"/>
      <w:spacing w:beforeAutospacing="1" w:afterAutospacing="1"/>
      <w:jc w:val="center"/>
      <w:textAlignment w:val="center"/>
    </w:pPr>
    <w:rPr>
      <w:b/>
      <w:bCs/>
      <w:sz w:val="24"/>
      <w:szCs w:val="24"/>
    </w:rPr>
  </w:style>
  <w:style w:type="paragraph" w:styleId="Xl574" w:customStyle="1">
    <w:name w:val="xl574"/>
    <w:basedOn w:val="Normal"/>
    <w:qFormat/>
    <w:rsid w:val="00b2139f"/>
    <w:pPr>
      <w:shd w:val="clear" w:color="000000" w:fill="FFC000"/>
      <w:spacing w:beforeAutospacing="1" w:afterAutospacing="1"/>
      <w:textAlignment w:val="center"/>
    </w:pPr>
    <w:rPr>
      <w:b/>
      <w:bCs/>
      <w:sz w:val="24"/>
      <w:szCs w:val="24"/>
    </w:rPr>
  </w:style>
  <w:style w:type="paragraph" w:styleId="Xl575" w:customStyle="1">
    <w:name w:val="xl575"/>
    <w:basedOn w:val="Normal"/>
    <w:qFormat/>
    <w:rsid w:val="00b2139f"/>
    <w:pPr>
      <w:shd w:val="clear" w:color="000000" w:fill="FFC000"/>
      <w:spacing w:beforeAutospacing="1" w:afterAutospacing="1"/>
      <w:textAlignment w:val="center"/>
    </w:pPr>
    <w:rPr>
      <w:b/>
      <w:bCs/>
      <w:sz w:val="24"/>
      <w:szCs w:val="24"/>
    </w:rPr>
  </w:style>
  <w:style w:type="paragraph" w:styleId="Xl576" w:customStyle="1">
    <w:name w:val="xl576"/>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577" w:customStyle="1">
    <w:name w:val="xl5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578" w:customStyle="1">
    <w:name w:val="xl5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579" w:customStyle="1">
    <w:name w:val="xl5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0" w:customStyle="1">
    <w:name w:val="xl5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1" w:customStyle="1">
    <w:name w:val="xl5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82" w:customStyle="1">
    <w:name w:val="xl58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3" w:customStyle="1">
    <w:name w:val="xl58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4" w:customStyle="1">
    <w:name w:val="xl584"/>
    <w:basedOn w:val="Normal"/>
    <w:qFormat/>
    <w:rsid w:val="00b2139f"/>
    <w:pPr>
      <w:shd w:val="clear" w:color="000000" w:fill="FFFFFF"/>
      <w:spacing w:beforeAutospacing="1" w:afterAutospacing="1"/>
      <w:textAlignment w:val="center"/>
    </w:pPr>
    <w:rPr>
      <w:b/>
      <w:bCs/>
      <w:sz w:val="24"/>
      <w:szCs w:val="24"/>
    </w:rPr>
  </w:style>
  <w:style w:type="paragraph" w:styleId="Xl585" w:customStyle="1">
    <w:name w:val="xl5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6" w:customStyle="1">
    <w:name w:val="xl5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587" w:customStyle="1">
    <w:name w:val="xl587"/>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588" w:customStyle="1">
    <w:name w:val="xl58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89" w:customStyle="1">
    <w:name w:val="xl58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0" w:customStyle="1">
    <w:name w:val="xl5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1" w:customStyle="1">
    <w:name w:val="xl59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2" w:customStyle="1">
    <w:name w:val="xl5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593" w:customStyle="1">
    <w:name w:val="xl59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4" w:customStyle="1">
    <w:name w:val="xl594"/>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595" w:customStyle="1">
    <w:name w:val="xl59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6" w:customStyle="1">
    <w:name w:val="xl59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597" w:customStyle="1">
    <w:name w:val="xl59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598" w:customStyle="1">
    <w:name w:val="xl59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Rvps4" w:customStyle="1">
    <w:name w:val="rvps4"/>
    <w:basedOn w:val="Normal"/>
    <w:qFormat/>
    <w:rsid w:val="00b2139f"/>
    <w:pPr>
      <w:spacing w:beforeAutospacing="1" w:afterAutospacing="1"/>
    </w:pPr>
    <w:rPr>
      <w:sz w:val="24"/>
      <w:szCs w:val="24"/>
    </w:rPr>
  </w:style>
  <w:style w:type="paragraph" w:styleId="Style131" w:customStyle="1">
    <w:name w:val="Style13"/>
    <w:basedOn w:val="Normal"/>
    <w:uiPriority w:val="99"/>
    <w:qFormat/>
    <w:rsid w:val="00b2139f"/>
    <w:pPr>
      <w:widowControl w:val="false"/>
    </w:pPr>
    <w:rPr>
      <w:sz w:val="24"/>
      <w:szCs w:val="24"/>
    </w:rPr>
  </w:style>
  <w:style w:type="paragraph" w:styleId="Style95" w:customStyle="1">
    <w:name w:val="Абзац"/>
    <w:basedOn w:val="BodyText31"/>
    <w:link w:val="afffff9"/>
    <w:uiPriority w:val="99"/>
    <w:qFormat/>
    <w:rsid w:val="00b2139f"/>
    <w:pPr>
      <w:spacing w:lineRule="exact" w:line="340"/>
      <w:ind w:right="0" w:firstLine="567"/>
    </w:pPr>
    <w:rPr>
      <w:sz w:val="26"/>
    </w:rPr>
  </w:style>
  <w:style w:type="paragraph" w:styleId="252" w:customStyle="1">
    <w:name w:val="Основной текст 25"/>
    <w:basedOn w:val="Normal"/>
    <w:qFormat/>
    <w:rsid w:val="00b2139f"/>
    <w:pPr>
      <w:spacing w:lineRule="exact" w:line="320" w:before="120" w:after="0"/>
      <w:ind w:firstLine="709"/>
      <w:jc w:val="both"/>
    </w:pPr>
    <w:rPr>
      <w:sz w:val="24"/>
    </w:rPr>
  </w:style>
  <w:style w:type="paragraph" w:styleId="145" w:customStyle="1">
    <w:name w:val="Знак Знак Знак1"/>
    <w:basedOn w:val="Normal"/>
    <w:qFormat/>
    <w:rsid w:val="00b2139f"/>
    <w:pPr/>
    <w:rPr>
      <w:rFonts w:ascii="Verdana" w:hAnsi="Verdana" w:cs="Verdana"/>
      <w:lang w:val="en-US" w:eastAsia="en-US"/>
    </w:rPr>
  </w:style>
  <w:style w:type="paragraph" w:styleId="Xl63" w:customStyle="1">
    <w:name w:val="xl63"/>
    <w:basedOn w:val="Normal"/>
    <w:qFormat/>
    <w:rsid w:val="00b2139f"/>
    <w:pPr>
      <w:spacing w:beforeAutospacing="1" w:afterAutospacing="1"/>
      <w:jc w:val="center"/>
      <w:textAlignment w:val="center"/>
    </w:pPr>
    <w:rPr>
      <w:b/>
      <w:bCs/>
      <w:sz w:val="24"/>
      <w:szCs w:val="24"/>
    </w:rPr>
  </w:style>
  <w:style w:type="paragraph" w:styleId="Xl64" w:customStyle="1">
    <w:name w:val="xl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95" w:customStyle="1">
    <w:name w:val="Обычный9"/>
    <w:qFormat/>
    <w:rsid w:val="00b2139f"/>
    <w:pPr>
      <w:widowControl w:val="false"/>
      <w:suppressAutoHyphens w:val="true"/>
      <w:bidi w:val="0"/>
      <w:snapToGrid w:val="false"/>
      <w:spacing w:lineRule="auto" w:line="300" w:before="0" w:after="0"/>
      <w:ind w:left="40" w:right="1000" w:hanging="0"/>
      <w:jc w:val="both"/>
    </w:pPr>
    <w:rPr>
      <w:rFonts w:ascii="Times New Roman" w:hAnsi="Times New Roman" w:eastAsia="Times New Roman" w:cs="Times New Roman"/>
      <w:color w:val="auto"/>
      <w:kern w:val="0"/>
      <w:sz w:val="24"/>
      <w:szCs w:val="20"/>
      <w:lang w:val="ru-RU" w:eastAsia="ru-RU" w:bidi="ar-SA"/>
    </w:rPr>
  </w:style>
  <w:style w:type="paragraph" w:styleId="My1" w:customStyle="1">
    <w:name w:val="MyСтиль1 Знак Знак Знак Знак Знак Знак"/>
    <w:basedOn w:val="Normal"/>
    <w:qFormat/>
    <w:rsid w:val="00b2139f"/>
    <w:pPr>
      <w:jc w:val="center"/>
    </w:pPr>
    <w:rPr>
      <w:sz w:val="24"/>
      <w:szCs w:val="24"/>
      <w:lang w:val="en-US"/>
    </w:rPr>
  </w:style>
  <w:style w:type="paragraph" w:styleId="Style96" w:customStyle="1">
    <w:name w:val="Содержимое таблицы"/>
    <w:basedOn w:val="Normal"/>
    <w:qFormat/>
    <w:rsid w:val="00b2139f"/>
    <w:pPr>
      <w:suppressLineNumbers/>
    </w:pPr>
    <w:rPr>
      <w:sz w:val="24"/>
      <w:szCs w:val="24"/>
      <w:lang w:eastAsia="ar-SA"/>
    </w:rPr>
  </w:style>
  <w:style w:type="paragraph" w:styleId="Font9" w:customStyle="1">
    <w:name w:val="font9"/>
    <w:basedOn w:val="Normal"/>
    <w:qFormat/>
    <w:rsid w:val="00b2139f"/>
    <w:pPr>
      <w:spacing w:beforeAutospacing="1" w:afterAutospacing="1"/>
    </w:pPr>
    <w:rPr>
      <w:color w:val="000000"/>
      <w:sz w:val="24"/>
      <w:szCs w:val="24"/>
    </w:rPr>
  </w:style>
  <w:style w:type="paragraph" w:styleId="Font10" w:customStyle="1">
    <w:name w:val="font10"/>
    <w:basedOn w:val="Normal"/>
    <w:qFormat/>
    <w:rsid w:val="00b2139f"/>
    <w:pPr>
      <w:spacing w:beforeAutospacing="1" w:afterAutospacing="1"/>
    </w:pPr>
    <w:rPr>
      <w:b/>
      <w:bCs/>
      <w:color w:val="000000"/>
      <w:sz w:val="24"/>
      <w:szCs w:val="24"/>
    </w:rPr>
  </w:style>
  <w:style w:type="paragraph" w:styleId="Font11" w:customStyle="1">
    <w:name w:val="font11"/>
    <w:basedOn w:val="Normal"/>
    <w:qFormat/>
    <w:rsid w:val="00b2139f"/>
    <w:pPr>
      <w:spacing w:beforeAutospacing="1" w:afterAutospacing="1"/>
    </w:pPr>
    <w:rPr>
      <w:color w:val="000000"/>
      <w:sz w:val="24"/>
      <w:szCs w:val="24"/>
    </w:rPr>
  </w:style>
  <w:style w:type="paragraph" w:styleId="Font12" w:customStyle="1">
    <w:name w:val="font12"/>
    <w:basedOn w:val="Normal"/>
    <w:qFormat/>
    <w:rsid w:val="00b2139f"/>
    <w:pPr>
      <w:spacing w:beforeAutospacing="1" w:afterAutospacing="1"/>
    </w:pPr>
    <w:rPr>
      <w:b/>
      <w:bCs/>
      <w:color w:val="000000"/>
      <w:sz w:val="24"/>
      <w:szCs w:val="24"/>
    </w:rPr>
  </w:style>
  <w:style w:type="paragraph" w:styleId="Font13" w:customStyle="1">
    <w:name w:val="font13"/>
    <w:basedOn w:val="Normal"/>
    <w:uiPriority w:val="99"/>
    <w:qFormat/>
    <w:rsid w:val="00b2139f"/>
    <w:pPr>
      <w:spacing w:beforeAutospacing="1" w:afterAutospacing="1"/>
    </w:pPr>
    <w:rPr>
      <w:color w:val="000000"/>
    </w:rPr>
  </w:style>
  <w:style w:type="paragraph" w:styleId="Font14" w:customStyle="1">
    <w:name w:val="font14"/>
    <w:basedOn w:val="Normal"/>
    <w:uiPriority w:val="99"/>
    <w:qFormat/>
    <w:rsid w:val="00b2139f"/>
    <w:pPr>
      <w:spacing w:beforeAutospacing="1" w:afterAutospacing="1"/>
    </w:pPr>
    <w:rPr>
      <w:color w:val="000000"/>
    </w:rPr>
  </w:style>
  <w:style w:type="paragraph" w:styleId="263" w:customStyle="1">
    <w:name w:val="Основной текст 26"/>
    <w:basedOn w:val="Normal"/>
    <w:qFormat/>
    <w:rsid w:val="00b2139f"/>
    <w:pPr>
      <w:spacing w:lineRule="exact" w:line="320" w:before="120" w:after="0"/>
      <w:ind w:firstLine="709"/>
      <w:jc w:val="both"/>
    </w:pPr>
    <w:rPr>
      <w:sz w:val="24"/>
    </w:rPr>
  </w:style>
  <w:style w:type="paragraph" w:styleId="Textbody" w:customStyle="1">
    <w:name w:val="Text body"/>
    <w:basedOn w:val="Normal"/>
    <w:qFormat/>
    <w:rsid w:val="00b2139f"/>
    <w:pPr>
      <w:widowControl w:val="false"/>
      <w:suppressAutoHyphens w:val="true"/>
      <w:spacing w:before="0" w:after="120"/>
      <w:textAlignment w:val="baseline"/>
    </w:pPr>
    <w:rPr>
      <w:rFonts w:eastAsia="Lucida Sans Unicode" w:cs="Tahoma"/>
      <w:kern w:val="2"/>
      <w:sz w:val="24"/>
      <w:szCs w:val="24"/>
    </w:rPr>
  </w:style>
  <w:style w:type="paragraph" w:styleId="Standard" w:customStyle="1">
    <w:name w:val="Standard"/>
    <w:qFormat/>
    <w:rsid w:val="00b2139f"/>
    <w:pPr>
      <w:widowControl w:val="false"/>
      <w:suppressAutoHyphens w:val="true"/>
      <w:bidi w:val="0"/>
      <w:spacing w:lineRule="auto" w:line="240" w:before="0" w:after="0"/>
      <w:jc w:val="left"/>
      <w:textAlignment w:val="baseline"/>
    </w:pPr>
    <w:rPr>
      <w:rFonts w:ascii="Times New Roman" w:hAnsi="Times New Roman" w:eastAsia="Lucida Sans Unicode" w:cs="Tahoma"/>
      <w:color w:val="auto"/>
      <w:kern w:val="2"/>
      <w:sz w:val="24"/>
      <w:szCs w:val="24"/>
      <w:lang w:val="ru-RU" w:eastAsia="ru-RU" w:bidi="ar-SA"/>
    </w:rPr>
  </w:style>
  <w:style w:type="paragraph" w:styleId="2114" w:customStyle="1">
    <w:name w:val="Основной текст с отступом 21"/>
    <w:basedOn w:val="Standard"/>
    <w:qFormat/>
    <w:rsid w:val="00b2139f"/>
    <w:pPr>
      <w:spacing w:lineRule="auto" w:line="360"/>
      <w:ind w:firstLine="900"/>
      <w:jc w:val="center"/>
    </w:pPr>
    <w:rPr>
      <w:b/>
      <w:bCs/>
      <w:sz w:val="32"/>
    </w:rPr>
  </w:style>
  <w:style w:type="paragraph" w:styleId="57" w:customStyle="1">
    <w:name w:val="Знак5 Знак Знак Знак"/>
    <w:basedOn w:val="Normal"/>
    <w:qFormat/>
    <w:rsid w:val="00b2139f"/>
    <w:pPr>
      <w:spacing w:lineRule="exact" w:line="240" w:before="0" w:after="160"/>
    </w:pPr>
    <w:rPr>
      <w:rFonts w:ascii="Verdana" w:hAnsi="Verdana"/>
      <w:lang w:val="en-US" w:eastAsia="en-US"/>
    </w:rPr>
  </w:style>
  <w:style w:type="paragraph" w:styleId="234" w:customStyle="1">
    <w:name w:val="Основной текст2"/>
    <w:basedOn w:val="Normal"/>
    <w:link w:val="afffffd"/>
    <w:qFormat/>
    <w:rsid w:val="00b2139f"/>
    <w:pPr>
      <w:widowControl w:val="false"/>
      <w:shd w:val="clear" w:color="auto" w:fill="FFFFFF"/>
      <w:spacing w:lineRule="exact" w:line="341"/>
      <w:ind w:hanging="1180"/>
      <w:jc w:val="right"/>
    </w:pPr>
    <w:rPr>
      <w:rFonts w:ascii="Verdana" w:hAnsi="Verdana" w:eastAsia="Calibri" w:cs="Verdana" w:eastAsiaTheme="minorHAnsi"/>
      <w:b/>
      <w:bCs/>
      <w:spacing w:val="-7"/>
      <w:sz w:val="21"/>
      <w:szCs w:val="21"/>
      <w:lang w:eastAsia="en-US"/>
    </w:rPr>
  </w:style>
  <w:style w:type="paragraph" w:styleId="Style451" w:customStyle="1">
    <w:name w:val="Style45"/>
    <w:basedOn w:val="Normal"/>
    <w:uiPriority w:val="99"/>
    <w:qFormat/>
    <w:rsid w:val="00b2139f"/>
    <w:pPr>
      <w:widowControl w:val="false"/>
    </w:pPr>
    <w:rPr>
      <w:sz w:val="24"/>
      <w:szCs w:val="24"/>
    </w:rPr>
  </w:style>
  <w:style w:type="paragraph" w:styleId="Xl761" w:customStyle="1">
    <w:name w:val="xl7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62" w:customStyle="1">
    <w:name w:val="xl762"/>
    <w:basedOn w:val="Normal"/>
    <w:qFormat/>
    <w:rsid w:val="00b2139f"/>
    <w:pPr>
      <w:spacing w:beforeAutospacing="1" w:afterAutospacing="1"/>
      <w:jc w:val="center"/>
      <w:textAlignment w:val="center"/>
    </w:pPr>
    <w:rPr>
      <w:sz w:val="24"/>
      <w:szCs w:val="24"/>
    </w:rPr>
  </w:style>
  <w:style w:type="paragraph" w:styleId="Xl763" w:customStyle="1">
    <w:name w:val="xl763"/>
    <w:basedOn w:val="Normal"/>
    <w:qFormat/>
    <w:rsid w:val="00b2139f"/>
    <w:pPr>
      <w:spacing w:beforeAutospacing="1" w:afterAutospacing="1"/>
      <w:jc w:val="center"/>
      <w:textAlignment w:val="center"/>
    </w:pPr>
    <w:rPr>
      <w:b/>
      <w:bCs/>
      <w:sz w:val="24"/>
      <w:szCs w:val="24"/>
    </w:rPr>
  </w:style>
  <w:style w:type="paragraph" w:styleId="Xl764" w:customStyle="1">
    <w:name w:val="xl7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5" w:customStyle="1">
    <w:name w:val="xl76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66" w:customStyle="1">
    <w:name w:val="xl76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67" w:customStyle="1">
    <w:name w:val="xl7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68" w:customStyle="1">
    <w:name w:val="xl7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69" w:customStyle="1">
    <w:name w:val="xl76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770" w:customStyle="1">
    <w:name w:val="xl7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1" w:customStyle="1">
    <w:name w:val="xl77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sz w:val="24"/>
      <w:szCs w:val="24"/>
    </w:rPr>
  </w:style>
  <w:style w:type="paragraph" w:styleId="Xl772" w:customStyle="1">
    <w:name w:val="xl77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773" w:customStyle="1">
    <w:name w:val="xl7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sz w:val="24"/>
      <w:szCs w:val="24"/>
    </w:rPr>
  </w:style>
  <w:style w:type="paragraph" w:styleId="Xl774" w:customStyle="1">
    <w:name w:val="xl7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5" w:customStyle="1">
    <w:name w:val="xl7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776" w:customStyle="1">
    <w:name w:val="xl7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b/>
      <w:bCs/>
      <w:sz w:val="24"/>
      <w:szCs w:val="24"/>
    </w:rPr>
  </w:style>
  <w:style w:type="paragraph" w:styleId="Xl777" w:customStyle="1">
    <w:name w:val="xl7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778" w:customStyle="1">
    <w:name w:val="xl7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79" w:customStyle="1">
    <w:name w:val="xl7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780" w:customStyle="1">
    <w:name w:val="xl7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b/>
      <w:bCs/>
      <w:color w:val="FF0000"/>
      <w:sz w:val="24"/>
      <w:szCs w:val="24"/>
    </w:rPr>
  </w:style>
  <w:style w:type="paragraph" w:styleId="Xl34" w:customStyle="1">
    <w:name w:val="xl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146" w:customStyle="1">
    <w:name w:val="Основной текст1"/>
    <w:basedOn w:val="Normal"/>
    <w:qFormat/>
    <w:rsid w:val="00b2139f"/>
    <w:pPr>
      <w:spacing w:before="60" w:after="60"/>
      <w:jc w:val="both"/>
    </w:pPr>
    <w:rPr>
      <w:rFonts w:ascii="Arial" w:hAnsi="Arial"/>
      <w:b/>
      <w:i/>
      <w:sz w:val="24"/>
      <w:lang w:val="en-US"/>
    </w:rPr>
  </w:style>
  <w:style w:type="paragraph" w:styleId="A1" w:customStyle="1">
    <w:name w:val="a1"/>
    <w:basedOn w:val="Normal"/>
    <w:qFormat/>
    <w:rsid w:val="00b2139f"/>
    <w:pPr>
      <w:spacing w:beforeAutospacing="1" w:afterAutospacing="1"/>
    </w:pPr>
    <w:rPr>
      <w:sz w:val="24"/>
      <w:szCs w:val="24"/>
    </w:rPr>
  </w:style>
  <w:style w:type="paragraph" w:styleId="A0" w:customStyle="1">
    <w:name w:val="a0"/>
    <w:basedOn w:val="Normal"/>
    <w:qFormat/>
    <w:rsid w:val="00b2139f"/>
    <w:pPr>
      <w:spacing w:beforeAutospacing="1" w:afterAutospacing="1"/>
    </w:pPr>
    <w:rPr>
      <w:sz w:val="24"/>
      <w:szCs w:val="24"/>
    </w:rPr>
  </w:style>
  <w:style w:type="paragraph" w:styleId="A" w:customStyle="1">
    <w:name w:val="a"/>
    <w:basedOn w:val="Normal"/>
    <w:qFormat/>
    <w:rsid w:val="00b2139f"/>
    <w:pPr>
      <w:spacing w:beforeAutospacing="1" w:afterAutospacing="1"/>
    </w:pPr>
    <w:rPr>
      <w:sz w:val="24"/>
      <w:szCs w:val="24"/>
    </w:rPr>
  </w:style>
  <w:style w:type="paragraph" w:styleId="Xl22" w:customStyle="1">
    <w:name w:val="xl22"/>
    <w:basedOn w:val="Normal"/>
    <w:semiHidden/>
    <w:qFormat/>
    <w:rsid w:val="00b2139f"/>
    <w:pPr>
      <w:spacing w:lineRule="auto" w:line="360" w:beforeAutospacing="1" w:afterAutospacing="1"/>
      <w:ind w:firstLine="709"/>
      <w:jc w:val="center"/>
    </w:pPr>
    <w:rPr>
      <w:rFonts w:ascii="Times New Roman CYR" w:hAnsi="Times New Roman CYR" w:cs="Times New Roman CYR"/>
      <w:sz w:val="24"/>
      <w:szCs w:val="24"/>
    </w:rPr>
  </w:style>
  <w:style w:type="paragraph" w:styleId="Style97" w:customStyle="1">
    <w:name w:val="Îáû÷íûé"/>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n-US" w:eastAsia="ru-RU" w:bidi="ar-SA"/>
    </w:rPr>
  </w:style>
  <w:style w:type="paragraph" w:styleId="Style98" w:customStyle="1">
    <w:name w:val="Заглавие раздела"/>
    <w:basedOn w:val="2"/>
    <w:semiHidden/>
    <w:qFormat/>
    <w:rsid w:val="00b2139f"/>
    <w:pPr>
      <w:keepLines/>
      <w:numPr>
        <w:ilvl w:val="0"/>
        <w:numId w:val="0"/>
      </w:numPr>
      <w:tabs>
        <w:tab w:val="clear" w:pos="1134"/>
        <w:tab w:val="left" w:pos="1440" w:leader="none"/>
      </w:tabs>
      <w:spacing w:lineRule="auto" w:line="276" w:before="200" w:after="0"/>
      <w:ind w:left="1440" w:hanging="360"/>
      <w:jc w:val="left"/>
    </w:pPr>
    <w:rPr>
      <w:rFonts w:ascii="Cambria" w:hAnsi="Cambria" w:eastAsia="" w:cs="" w:asciiTheme="majorHAnsi" w:cstheme="majorBidi" w:eastAsiaTheme="majorEastAsia" w:hAnsiTheme="majorHAnsi"/>
      <w:bCs/>
      <w:color w:val="4F81BD" w:themeColor="accent1"/>
      <w:sz w:val="26"/>
      <w:szCs w:val="26"/>
      <w:lang w:eastAsia="en-US"/>
    </w:rPr>
  </w:style>
  <w:style w:type="paragraph" w:styleId="147" w:customStyle="1">
    <w:name w:val="Заголовок_1 Знак"/>
    <w:basedOn w:val="Normal"/>
    <w:link w:val="1fa"/>
    <w:semiHidden/>
    <w:qFormat/>
    <w:rsid w:val="00b2139f"/>
    <w:pPr>
      <w:spacing w:lineRule="auto" w:line="360"/>
      <w:ind w:firstLine="709"/>
      <w:jc w:val="center"/>
    </w:pPr>
    <w:rPr>
      <w:b/>
      <w:caps/>
      <w:sz w:val="24"/>
      <w:szCs w:val="24"/>
    </w:rPr>
  </w:style>
  <w:style w:type="paragraph" w:styleId="Style99" w:customStyle="1">
    <w:name w:val="Неразрывный основной текст"/>
    <w:basedOn w:val="Style62"/>
    <w:semiHidden/>
    <w:qFormat/>
    <w:rsid w:val="00b2139f"/>
    <w:pPr>
      <w:keepNext w:val="true"/>
      <w:spacing w:lineRule="atLeast" w:line="240" w:before="0" w:after="240"/>
      <w:ind w:left="1080" w:firstLine="709"/>
      <w:jc w:val="both"/>
    </w:pPr>
    <w:rPr>
      <w:rFonts w:ascii="Arial" w:hAnsi="Arial" w:cs="Arial"/>
      <w:spacing w:val="-5"/>
      <w:sz w:val="20"/>
      <w:lang w:eastAsia="en-US"/>
    </w:rPr>
  </w:style>
  <w:style w:type="paragraph" w:styleId="TableofFigures" w:customStyle="1">
    <w:name w:val="Table of Figures"/>
    <w:basedOn w:val="Normal"/>
    <w:next w:val="Caption"/>
    <w:qFormat/>
    <w:rsid w:val="00b2139f"/>
    <w:pPr>
      <w:keepNext w:val="true"/>
      <w:spacing w:lineRule="auto" w:line="360"/>
      <w:ind w:left="1080" w:firstLine="709"/>
      <w:jc w:val="both"/>
    </w:pPr>
    <w:rPr>
      <w:rFonts w:ascii="Arial" w:hAnsi="Arial" w:cs="Arial"/>
      <w:spacing w:val="-5"/>
      <w:lang w:eastAsia="en-US"/>
    </w:rPr>
  </w:style>
  <w:style w:type="paragraph" w:styleId="Style100" w:customStyle="1">
    <w:name w:val="Название части"/>
    <w:basedOn w:val="Normal"/>
    <w:semiHidden/>
    <w:qFormat/>
    <w:rsid w:val="00b2139f"/>
    <w:pPr>
      <w:shd w:val="solid" w:color="auto" w:fill="auto"/>
      <w:spacing w:lineRule="exact" w:line="360"/>
      <w:ind w:firstLine="709"/>
      <w:jc w:val="center"/>
    </w:pPr>
    <w:rPr>
      <w:rFonts w:ascii="Arial" w:hAnsi="Arial" w:cs="Arial"/>
      <w:color w:val="FFFFFF"/>
      <w:spacing w:val="-16"/>
      <w:sz w:val="26"/>
      <w:szCs w:val="26"/>
      <w:lang w:eastAsia="en-US"/>
    </w:rPr>
  </w:style>
  <w:style w:type="paragraph" w:styleId="Style101" w:customStyle="1">
    <w:name w:val="Подзаголовок главы"/>
    <w:basedOn w:val="Style81"/>
    <w:semiHidden/>
    <w:qFormat/>
    <w:rsid w:val="00b2139f"/>
    <w:pPr>
      <w:keepNext w:val="true"/>
      <w:keepLines/>
      <w:spacing w:lineRule="atLeast" w:line="340" w:before="60" w:after="120"/>
      <w:ind w:firstLine="709"/>
      <w:jc w:val="left"/>
    </w:pPr>
    <w:rPr>
      <w:rFonts w:ascii="Arial" w:hAnsi="Arial" w:cs="Arial"/>
      <w:b w:val="false"/>
      <w:spacing w:val="-16"/>
      <w:kern w:val="2"/>
      <w:sz w:val="32"/>
      <w:szCs w:val="32"/>
      <w:lang w:eastAsia="en-US"/>
    </w:rPr>
  </w:style>
  <w:style w:type="paragraph" w:styleId="Style102" w:customStyle="1">
    <w:name w:val="Название предприятия"/>
    <w:basedOn w:val="Normal"/>
    <w:semiHidden/>
    <w:qFormat/>
    <w:rsid w:val="00b2139f"/>
    <w:pPr>
      <w:keepNext w:val="true"/>
      <w:keepLines/>
      <w:spacing w:lineRule="atLeast" w:line="220"/>
      <w:ind w:firstLine="709"/>
      <w:jc w:val="both"/>
    </w:pPr>
    <w:rPr>
      <w:rFonts w:ascii="Arial Black" w:hAnsi="Arial Black" w:cs="Arial Black"/>
      <w:spacing w:val="-25"/>
      <w:kern w:val="2"/>
      <w:sz w:val="32"/>
      <w:szCs w:val="32"/>
      <w:lang w:eastAsia="en-US"/>
    </w:rPr>
  </w:style>
  <w:style w:type="paragraph" w:styleId="148" w:customStyle="1">
    <w:name w:val="Маркированный_1"/>
    <w:basedOn w:val="Normal"/>
    <w:link w:val="1fb"/>
    <w:semiHidden/>
    <w:qFormat/>
    <w:rsid w:val="00b2139f"/>
    <w:pPr>
      <w:numPr>
        <w:ilvl w:val="0"/>
        <w:numId w:val="11"/>
      </w:numPr>
      <w:tabs>
        <w:tab w:val="clear" w:pos="708"/>
        <w:tab w:val="left" w:pos="900" w:leader="none"/>
      </w:tabs>
      <w:spacing w:lineRule="auto" w:line="360"/>
      <w:ind w:left="0" w:firstLine="720"/>
      <w:jc w:val="both"/>
    </w:pPr>
    <w:rPr>
      <w:sz w:val="24"/>
      <w:szCs w:val="24"/>
    </w:rPr>
  </w:style>
  <w:style w:type="paragraph" w:styleId="Style103" w:customStyle="1">
    <w:name w:val="Текст таблицы"/>
    <w:basedOn w:val="Normal"/>
    <w:semiHidden/>
    <w:qFormat/>
    <w:rsid w:val="00b2139f"/>
    <w:pPr>
      <w:spacing w:lineRule="auto" w:line="360" w:before="60" w:after="0"/>
      <w:ind w:firstLine="709"/>
      <w:jc w:val="both"/>
    </w:pPr>
    <w:rPr>
      <w:rFonts w:ascii="Arial" w:hAnsi="Arial" w:cs="Arial"/>
      <w:spacing w:val="-5"/>
      <w:sz w:val="16"/>
      <w:szCs w:val="16"/>
      <w:lang w:eastAsia="en-US"/>
    </w:rPr>
  </w:style>
  <w:style w:type="paragraph" w:styleId="Style104" w:customStyle="1">
    <w:name w:val="Подчеркнутый"/>
    <w:basedOn w:val="Normal"/>
    <w:link w:val="affffff8"/>
    <w:semiHidden/>
    <w:qFormat/>
    <w:rsid w:val="00b2139f"/>
    <w:pPr>
      <w:spacing w:lineRule="auto" w:line="360"/>
      <w:ind w:firstLine="709"/>
      <w:jc w:val="both"/>
    </w:pPr>
    <w:rPr>
      <w:sz w:val="24"/>
      <w:szCs w:val="24"/>
      <w:u w:val="single"/>
    </w:rPr>
  </w:style>
  <w:style w:type="paragraph" w:styleId="Style105" w:customStyle="1">
    <w:name w:val="Название документа"/>
    <w:basedOn w:val="Normal"/>
    <w:semiHidden/>
    <w:qFormat/>
    <w:rsid w:val="00b2139f"/>
    <w:pPr>
      <w:keepNext w:val="true"/>
      <w:keepLines/>
      <w:pBdr>
        <w:top w:val="single" w:sz="48" w:space="31" w:color="000000"/>
      </w:pBdr>
      <w:tabs>
        <w:tab w:val="clear" w:pos="708"/>
        <w:tab w:val="left" w:pos="0" w:leader="none"/>
      </w:tabs>
      <w:spacing w:lineRule="exact" w:line="640" w:before="240" w:after="500"/>
      <w:ind w:firstLine="709"/>
      <w:jc w:val="both"/>
    </w:pPr>
    <w:rPr>
      <w:rFonts w:ascii="Arial Black" w:hAnsi="Arial Black" w:cs="Arial Black"/>
      <w:b/>
      <w:bCs/>
      <w:spacing w:val="-48"/>
      <w:kern w:val="2"/>
      <w:sz w:val="64"/>
      <w:szCs w:val="64"/>
      <w:lang w:eastAsia="en-US"/>
    </w:rPr>
  </w:style>
  <w:style w:type="paragraph" w:styleId="Style106" w:customStyle="1">
    <w:name w:val="Нижний колонтитул (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7" w:customStyle="1">
    <w:name w:val="Нижний колонтитул (перв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Style108" w:customStyle="1">
    <w:name w:val="Нижний колонтитул (нечетный)"/>
    <w:basedOn w:val="Style68"/>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before="600" w:after="0"/>
      <w:ind w:left="1080" w:firstLine="709"/>
      <w:jc w:val="both"/>
    </w:pPr>
    <w:rPr>
      <w:rFonts w:ascii="Arial" w:hAnsi="Arial" w:cs="Arial"/>
      <w:caps/>
      <w:spacing w:val="-5"/>
      <w:sz w:val="15"/>
      <w:szCs w:val="15"/>
      <w:lang w:eastAsia="en-US"/>
    </w:rPr>
  </w:style>
  <w:style w:type="paragraph" w:styleId="ListContinue">
    <w:name w:val="List Continue"/>
    <w:basedOn w:val="Style63"/>
    <w:qFormat/>
    <w:rsid w:val="00b2139f"/>
    <w:pPr>
      <w:widowControl/>
      <w:spacing w:lineRule="atLeast" w:line="240" w:before="0" w:after="240"/>
      <w:ind w:left="1440" w:hanging="0"/>
    </w:pPr>
    <w:rPr>
      <w:rFonts w:ascii="Arial" w:hAnsi="Arial" w:cs="Arial"/>
      <w:spacing w:val="-5"/>
      <w:lang w:eastAsia="en-US"/>
    </w:rPr>
  </w:style>
  <w:style w:type="paragraph" w:styleId="ListContinue3">
    <w:name w:val="List Continue 3"/>
    <w:basedOn w:val="ListContinue"/>
    <w:qFormat/>
    <w:rsid w:val="00b2139f"/>
    <w:pPr>
      <w:ind w:left="2520" w:hanging="0"/>
    </w:pPr>
    <w:rPr/>
  </w:style>
  <w:style w:type="paragraph" w:styleId="ListContinue5">
    <w:name w:val="List Continue 5"/>
    <w:basedOn w:val="ListContinue"/>
    <w:qFormat/>
    <w:rsid w:val="00b2139f"/>
    <w:pPr>
      <w:ind w:left="3240" w:hanging="0"/>
    </w:pPr>
    <w:rPr/>
  </w:style>
  <w:style w:type="paragraph" w:styleId="ListNumber2">
    <w:name w:val="List Number 2"/>
    <w:basedOn w:val="ListNumber"/>
    <w:qFormat/>
    <w:rsid w:val="00b2139f"/>
    <w:pPr>
      <w:numPr>
        <w:ilvl w:val="0"/>
        <w:numId w:val="0"/>
      </w:numPr>
      <w:spacing w:lineRule="atLeast" w:line="240" w:before="0" w:after="240"/>
      <w:ind w:left="1800" w:hanging="360"/>
      <w:contextualSpacing/>
      <w:jc w:val="both"/>
    </w:pPr>
    <w:rPr>
      <w:rFonts w:ascii="Arial" w:hAnsi="Arial" w:cs="Arial"/>
      <w:spacing w:val="-5"/>
      <w:lang w:eastAsia="en-US"/>
    </w:rPr>
  </w:style>
  <w:style w:type="paragraph" w:styleId="ListNumber3">
    <w:name w:val="List Number 3"/>
    <w:basedOn w:val="ListNumber"/>
    <w:qFormat/>
    <w:rsid w:val="00b2139f"/>
    <w:pPr>
      <w:numPr>
        <w:ilvl w:val="0"/>
        <w:numId w:val="0"/>
      </w:numPr>
      <w:tabs>
        <w:tab w:val="clear" w:pos="708"/>
        <w:tab w:val="left" w:pos="720" w:leader="none"/>
      </w:tabs>
      <w:spacing w:lineRule="atLeast" w:line="240" w:before="0" w:after="240"/>
      <w:ind w:left="2160" w:hanging="360"/>
      <w:contextualSpacing/>
      <w:jc w:val="both"/>
    </w:pPr>
    <w:rPr>
      <w:rFonts w:ascii="Arial" w:hAnsi="Arial" w:cs="Arial"/>
      <w:spacing w:val="-5"/>
      <w:lang w:eastAsia="en-US"/>
    </w:rPr>
  </w:style>
  <w:style w:type="paragraph" w:styleId="ListNumber4">
    <w:name w:val="List Number 4"/>
    <w:basedOn w:val="ListNumber"/>
    <w:qFormat/>
    <w:rsid w:val="00b2139f"/>
    <w:pPr>
      <w:numPr>
        <w:ilvl w:val="0"/>
        <w:numId w:val="0"/>
      </w:numPr>
      <w:spacing w:lineRule="atLeast" w:line="240" w:before="0" w:after="240"/>
      <w:ind w:left="2520" w:hanging="360"/>
      <w:contextualSpacing/>
      <w:jc w:val="both"/>
    </w:pPr>
    <w:rPr>
      <w:rFonts w:ascii="Arial" w:hAnsi="Arial" w:cs="Arial"/>
      <w:spacing w:val="-5"/>
      <w:lang w:eastAsia="en-US"/>
    </w:rPr>
  </w:style>
  <w:style w:type="paragraph" w:styleId="ListNumber5">
    <w:name w:val="List Number 5"/>
    <w:basedOn w:val="ListNumber"/>
    <w:qFormat/>
    <w:rsid w:val="00b2139f"/>
    <w:pPr>
      <w:numPr>
        <w:ilvl w:val="0"/>
        <w:numId w:val="0"/>
      </w:numPr>
      <w:spacing w:lineRule="atLeast" w:line="240" w:before="0" w:after="240"/>
      <w:ind w:left="2880" w:hanging="360"/>
      <w:contextualSpacing/>
      <w:jc w:val="both"/>
    </w:pPr>
    <w:rPr>
      <w:rFonts w:ascii="Arial" w:hAnsi="Arial" w:cs="Arial"/>
      <w:spacing w:val="-5"/>
      <w:lang w:eastAsia="en-US"/>
    </w:rPr>
  </w:style>
  <w:style w:type="paragraph" w:styleId="Style109" w:customStyle="1">
    <w:name w:val="Подзаголовок части"/>
    <w:basedOn w:val="Normal"/>
    <w:next w:val="Style62"/>
    <w:semiHidden/>
    <w:qFormat/>
    <w:rsid w:val="00b2139f"/>
    <w:pPr>
      <w:keepNext w:val="true"/>
      <w:spacing w:lineRule="auto" w:line="360" w:before="360" w:after="120"/>
      <w:ind w:left="1080" w:firstLine="709"/>
      <w:jc w:val="both"/>
    </w:pPr>
    <w:rPr>
      <w:rFonts w:ascii="Arial" w:hAnsi="Arial" w:cs="Arial"/>
      <w:i/>
      <w:iCs/>
      <w:spacing w:val="-5"/>
      <w:kern w:val="2"/>
      <w:sz w:val="26"/>
      <w:szCs w:val="26"/>
      <w:lang w:eastAsia="en-US"/>
    </w:rPr>
  </w:style>
  <w:style w:type="paragraph" w:styleId="Style110" w:customStyle="1">
    <w:name w:val="Обратный адрес"/>
    <w:basedOn w:val="Normal"/>
    <w:semiHidden/>
    <w:qFormat/>
    <w:rsid w:val="00b2139f"/>
    <w:pPr>
      <w:keepLines/>
      <w:tabs>
        <w:tab w:val="clear" w:pos="708"/>
        <w:tab w:val="left" w:pos="2160" w:leader="none"/>
      </w:tabs>
      <w:spacing w:lineRule="atLeast" w:line="160"/>
      <w:ind w:firstLine="709"/>
      <w:jc w:val="both"/>
    </w:pPr>
    <w:rPr>
      <w:rFonts w:ascii="Arial" w:hAnsi="Arial" w:cs="Arial"/>
      <w:sz w:val="14"/>
      <w:szCs w:val="14"/>
      <w:lang w:eastAsia="en-US"/>
    </w:rPr>
  </w:style>
  <w:style w:type="paragraph" w:styleId="Style111" w:customStyle="1">
    <w:name w:val="Название раздела"/>
    <w:basedOn w:val="Normal"/>
    <w:next w:val="Style62"/>
    <w:semiHidden/>
    <w:qFormat/>
    <w:rsid w:val="00b2139f"/>
    <w:pPr>
      <w:pBdr>
        <w:bottom w:val="single" w:sz="6" w:space="2" w:color="000000"/>
      </w:pBdr>
      <w:spacing w:lineRule="auto" w:line="360" w:before="360" w:after="960"/>
      <w:ind w:firstLine="709"/>
      <w:jc w:val="both"/>
    </w:pPr>
    <w:rPr>
      <w:rFonts w:ascii="Arial Black" w:hAnsi="Arial Black" w:cs="Arial Black"/>
      <w:spacing w:val="-35"/>
      <w:sz w:val="54"/>
      <w:szCs w:val="54"/>
    </w:rPr>
  </w:style>
  <w:style w:type="paragraph" w:styleId="Style112" w:customStyle="1">
    <w:name w:val="Подзаголовок титульного листа"/>
    <w:basedOn w:val="Normal"/>
    <w:next w:val="Style62"/>
    <w:semiHidden/>
    <w:qFormat/>
    <w:rsid w:val="00b2139f"/>
    <w:pPr>
      <w:pBdr>
        <w:top w:val="single" w:sz="6" w:space="24" w:color="000000"/>
      </w:pBdr>
      <w:spacing w:lineRule="atLeast" w:line="480"/>
      <w:ind w:left="835" w:right="835" w:firstLine="709"/>
      <w:jc w:val="both"/>
    </w:pPr>
    <w:rPr>
      <w:rFonts w:ascii="Arial" w:hAnsi="Arial" w:cs="Arial"/>
      <w:b/>
      <w:bCs/>
      <w:spacing w:val="-30"/>
      <w:sz w:val="48"/>
      <w:szCs w:val="48"/>
    </w:rPr>
  </w:style>
  <w:style w:type="paragraph" w:styleId="Envelopereturn">
    <w:name w:val="envelope return"/>
    <w:basedOn w:val="Normal"/>
    <w:qFormat/>
    <w:rsid w:val="00b2139f"/>
    <w:pPr>
      <w:spacing w:lineRule="auto" w:line="360"/>
      <w:ind w:left="1080" w:firstLine="709"/>
      <w:jc w:val="both"/>
    </w:pPr>
    <w:rPr>
      <w:rFonts w:ascii="Arial" w:hAnsi="Arial" w:cs="Arial"/>
      <w:spacing w:val="-5"/>
      <w:lang w:eastAsia="en-US"/>
    </w:rPr>
  </w:style>
  <w:style w:type="paragraph" w:styleId="Style113">
    <w:name w:val="Salutation"/>
    <w:basedOn w:val="Normal"/>
    <w:next w:val="Normal"/>
    <w:link w:val="afffffff4"/>
    <w:rsid w:val="00b2139f"/>
    <w:pPr>
      <w:spacing w:lineRule="auto" w:line="360"/>
      <w:ind w:left="1080" w:firstLine="709"/>
      <w:jc w:val="both"/>
    </w:pPr>
    <w:rPr>
      <w:rFonts w:ascii="Arial" w:hAnsi="Arial" w:cs="Arial"/>
      <w:spacing w:val="-5"/>
      <w:lang w:eastAsia="en-US"/>
    </w:rPr>
  </w:style>
  <w:style w:type="paragraph" w:styleId="Closing" w:customStyle="1">
    <w:name w:val="Closing"/>
    <w:basedOn w:val="Normal"/>
    <w:next w:val="Normal"/>
    <w:semiHidden/>
    <w:qFormat/>
    <w:rsid w:val="00b2139f"/>
    <w:pPr>
      <w:jc w:val="right"/>
    </w:pPr>
    <w:rPr>
      <w:szCs w:val="24"/>
    </w:rPr>
  </w:style>
  <w:style w:type="paragraph" w:styleId="EmailSignature">
    <w:name w:val="E-mail Signature"/>
    <w:basedOn w:val="Normal"/>
    <w:link w:val="afffffff8"/>
    <w:qFormat/>
    <w:rsid w:val="00b2139f"/>
    <w:pPr>
      <w:spacing w:lineRule="auto" w:line="360"/>
      <w:ind w:left="1080" w:firstLine="709"/>
      <w:jc w:val="both"/>
    </w:pPr>
    <w:rPr>
      <w:rFonts w:ascii="Arial" w:hAnsi="Arial" w:cs="Arial"/>
      <w:spacing w:val="-5"/>
      <w:lang w:eastAsia="en-US"/>
    </w:rPr>
  </w:style>
  <w:style w:type="paragraph" w:styleId="Style114" w:customStyle="1">
    <w:name w:val="Обычный в таблице Знак"/>
    <w:basedOn w:val="Normal"/>
    <w:link w:val="afffffffa"/>
    <w:semiHidden/>
    <w:qFormat/>
    <w:rsid w:val="00b2139f"/>
    <w:pPr>
      <w:spacing w:lineRule="auto" w:line="360"/>
      <w:ind w:firstLine="709"/>
      <w:jc w:val="both"/>
    </w:pPr>
    <w:rPr>
      <w:sz w:val="28"/>
      <w:szCs w:val="28"/>
    </w:rPr>
  </w:style>
  <w:style w:type="paragraph" w:styleId="ConsTitle" w:customStyle="1">
    <w:name w:val="ConsTitle"/>
    <w:semiHidden/>
    <w:qFormat/>
    <w:rsid w:val="00b2139f"/>
    <w:pPr>
      <w:widowControl w:val="false"/>
      <w:suppressAutoHyphens w:val="true"/>
      <w:bidi w:val="0"/>
      <w:spacing w:lineRule="auto" w:line="240" w:before="0" w:after="0"/>
      <w:ind w:right="19772" w:hanging="0"/>
      <w:jc w:val="left"/>
    </w:pPr>
    <w:rPr>
      <w:rFonts w:ascii="Arial" w:hAnsi="Arial" w:eastAsia="Times New Roman" w:cs="Arial"/>
      <w:b/>
      <w:bCs/>
      <w:color w:val="auto"/>
      <w:kern w:val="0"/>
      <w:sz w:val="16"/>
      <w:szCs w:val="16"/>
      <w:lang w:val="ru-RU" w:eastAsia="ru-RU" w:bidi="ar-SA"/>
    </w:rPr>
  </w:style>
  <w:style w:type="paragraph" w:styleId="235" w:customStyle="1">
    <w:name w:val="Стиль2"/>
    <w:basedOn w:val="Normal"/>
    <w:next w:val="140"/>
    <w:link w:val="2f5"/>
    <w:qFormat/>
    <w:rsid w:val="00b2139f"/>
    <w:pPr>
      <w:spacing w:lineRule="auto" w:line="360"/>
      <w:ind w:right="-8" w:firstLine="720"/>
      <w:jc w:val="center"/>
    </w:pPr>
    <w:rPr>
      <w:b/>
      <w:caps/>
      <w:sz w:val="24"/>
      <w:szCs w:val="24"/>
    </w:rPr>
  </w:style>
  <w:style w:type="paragraph" w:styleId="149" w:customStyle="1">
    <w:name w:val="Заголовок1"/>
    <w:basedOn w:val="Normal"/>
    <w:semiHidden/>
    <w:qFormat/>
    <w:rsid w:val="00b2139f"/>
    <w:pPr>
      <w:tabs>
        <w:tab w:val="clear" w:pos="708"/>
        <w:tab w:val="left" w:pos="8460" w:leader="none"/>
      </w:tabs>
      <w:spacing w:lineRule="auto" w:line="360"/>
      <w:ind w:firstLine="540"/>
      <w:jc w:val="center"/>
    </w:pPr>
    <w:rPr>
      <w:caps/>
      <w:sz w:val="24"/>
      <w:szCs w:val="24"/>
    </w:rPr>
  </w:style>
  <w:style w:type="paragraph" w:styleId="Style115" w:customStyle="1">
    <w:name w:val="База заголовка"/>
    <w:basedOn w:val="Normal"/>
    <w:next w:val="Style62"/>
    <w:semiHidden/>
    <w:qFormat/>
    <w:rsid w:val="00b2139f"/>
    <w:pPr>
      <w:keepNext w:val="true"/>
      <w:keepLines/>
      <w:spacing w:lineRule="atLeast" w:line="220" w:before="140" w:after="0"/>
      <w:ind w:left="1080" w:firstLine="709"/>
      <w:jc w:val="both"/>
    </w:pPr>
    <w:rPr>
      <w:rFonts w:ascii="Arial" w:hAnsi="Arial" w:cs="Arial"/>
      <w:spacing w:val="-4"/>
      <w:kern w:val="2"/>
      <w:sz w:val="22"/>
      <w:szCs w:val="22"/>
      <w:lang w:eastAsia="en-US"/>
    </w:rPr>
  </w:style>
  <w:style w:type="paragraph" w:styleId="Style116" w:customStyle="1">
    <w:name w:val="Цитаты"/>
    <w:basedOn w:val="Normal"/>
    <w:semiHidden/>
    <w:qFormat/>
    <w:rsid w:val="00b2139f"/>
    <w:pPr>
      <w:pBdr>
        <w:top w:val="single" w:sz="12" w:space="12" w:color="FFFFFF"/>
        <w:left w:val="single" w:sz="6" w:space="12" w:color="FFFFFF"/>
        <w:bottom w:val="single" w:sz="6" w:space="12" w:color="FFFFFF"/>
        <w:right w:val="single" w:sz="6" w:space="12" w:color="FFFFFF"/>
      </w:pBdr>
      <w:shd w:val="pct5" w:color="auto" w:fill="auto"/>
      <w:spacing w:lineRule="atLeast" w:line="220" w:before="0" w:after="240"/>
      <w:ind w:left="1368" w:right="240" w:firstLine="709"/>
      <w:jc w:val="both"/>
    </w:pPr>
    <w:rPr>
      <w:rFonts w:ascii="Arial Narrow" w:hAnsi="Arial Narrow" w:cs="Arial Narrow"/>
      <w:spacing w:val="-5"/>
      <w:lang w:eastAsia="en-US"/>
    </w:rPr>
  </w:style>
  <w:style w:type="paragraph" w:styleId="Style117" w:customStyle="1">
    <w:name w:val="Заголовок части"/>
    <w:basedOn w:val="Normal"/>
    <w:semiHidden/>
    <w:qFormat/>
    <w:rsid w:val="00b2139f"/>
    <w:pPr>
      <w:shd w:val="solid" w:color="auto" w:fill="auto"/>
      <w:spacing w:lineRule="exact" w:line="660"/>
      <w:ind w:firstLine="709"/>
      <w:jc w:val="center"/>
    </w:pPr>
    <w:rPr>
      <w:rFonts w:ascii="Arial Black" w:hAnsi="Arial Black" w:cs="Arial Black"/>
      <w:color w:val="FFFFFF"/>
      <w:spacing w:val="-40"/>
      <w:sz w:val="84"/>
      <w:szCs w:val="84"/>
      <w:lang w:eastAsia="en-US"/>
    </w:rPr>
  </w:style>
  <w:style w:type="paragraph" w:styleId="Style118" w:customStyle="1">
    <w:name w:val="Заголовок главы"/>
    <w:basedOn w:val="Normal"/>
    <w:semiHidden/>
    <w:qFormat/>
    <w:rsid w:val="00b2139f"/>
    <w:pPr>
      <w:spacing w:lineRule="auto" w:line="360"/>
      <w:ind w:firstLine="709"/>
      <w:jc w:val="center"/>
    </w:pPr>
    <w:rPr>
      <w:caps/>
      <w:sz w:val="24"/>
      <w:szCs w:val="24"/>
    </w:rPr>
  </w:style>
  <w:style w:type="paragraph" w:styleId="Style119" w:customStyle="1">
    <w:name w:val="База сноски"/>
    <w:basedOn w:val="Normal"/>
    <w:semiHidden/>
    <w:qFormat/>
    <w:rsid w:val="00b2139f"/>
    <w:pPr>
      <w:keepLines/>
      <w:spacing w:lineRule="atLeast" w:line="200"/>
      <w:ind w:left="1080" w:firstLine="709"/>
      <w:jc w:val="both"/>
    </w:pPr>
    <w:rPr>
      <w:rFonts w:ascii="Arial" w:hAnsi="Arial" w:cs="Arial"/>
      <w:spacing w:val="-5"/>
      <w:sz w:val="16"/>
      <w:szCs w:val="16"/>
      <w:lang w:eastAsia="en-US"/>
    </w:rPr>
  </w:style>
  <w:style w:type="paragraph" w:styleId="Style120" w:customStyle="1">
    <w:name w:val="Заголовок титульного листа"/>
    <w:basedOn w:val="Style115"/>
    <w:next w:val="Normal"/>
    <w:semiHidden/>
    <w:qFormat/>
    <w:rsid w:val="00b2139f"/>
    <w:pPr>
      <w:pBdr>
        <w:top w:val="single" w:sz="48" w:space="31" w:color="000000"/>
      </w:pBdr>
      <w:tabs>
        <w:tab w:val="clear" w:pos="708"/>
        <w:tab w:val="left" w:pos="0" w:leader="none"/>
      </w:tabs>
      <w:spacing w:lineRule="exact" w:line="640" w:before="240" w:after="500"/>
      <w:ind w:left="0" w:firstLine="709"/>
    </w:pPr>
    <w:rPr>
      <w:rFonts w:ascii="Arial Black" w:hAnsi="Arial Black" w:cs="Arial Black"/>
      <w:b/>
      <w:bCs/>
      <w:spacing w:val="-48"/>
      <w:sz w:val="64"/>
      <w:szCs w:val="64"/>
    </w:rPr>
  </w:style>
  <w:style w:type="paragraph" w:styleId="Style121" w:customStyle="1">
    <w:name w:val="База верхнего колонтитула"/>
    <w:basedOn w:val="Normal"/>
    <w:semiHidden/>
    <w:qFormat/>
    <w:rsid w:val="00b2139f"/>
    <w:pPr>
      <w:keepLines/>
      <w:tabs>
        <w:tab w:val="clear" w:pos="708"/>
        <w:tab w:val="center" w:pos="4320" w:leader="none"/>
        <w:tab w:val="right" w:pos="8640" w:leader="none"/>
      </w:tabs>
      <w:spacing w:lineRule="atLeast" w:line="190"/>
      <w:ind w:left="1080" w:firstLine="709"/>
      <w:jc w:val="both"/>
    </w:pPr>
    <w:rPr>
      <w:rFonts w:ascii="Arial" w:hAnsi="Arial" w:cs="Arial"/>
      <w:caps/>
      <w:spacing w:val="-5"/>
      <w:sz w:val="15"/>
      <w:szCs w:val="15"/>
      <w:lang w:eastAsia="en-US"/>
    </w:rPr>
  </w:style>
  <w:style w:type="paragraph" w:styleId="Style122" w:customStyle="1">
    <w:name w:val="Верхний колонтитул (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3" w:customStyle="1">
    <w:name w:val="Верхний колонтитул (первый)"/>
    <w:basedOn w:val="Style67"/>
    <w:semiHidden/>
    <w:qFormat/>
    <w:rsid w:val="00b2139f"/>
    <w:pPr>
      <w:keepLines/>
      <w:pBdr>
        <w:top w:val="single" w:sz="6" w:space="2" w:color="000000"/>
      </w:pBdr>
      <w:tabs>
        <w:tab w:val="clear" w:pos="4153"/>
        <w:tab w:val="clear" w:pos="8306"/>
        <w:tab w:val="center" w:pos="4320" w:leader="none"/>
        <w:tab w:val="right" w:pos="8640" w:leader="none"/>
      </w:tabs>
      <w:spacing w:lineRule="atLeast" w:line="190"/>
      <w:ind w:left="1080" w:firstLine="709"/>
      <w:jc w:val="right"/>
    </w:pPr>
    <w:rPr>
      <w:rFonts w:ascii="Arial" w:hAnsi="Arial" w:cs="Arial"/>
      <w:caps/>
      <w:spacing w:val="-5"/>
      <w:sz w:val="15"/>
      <w:szCs w:val="15"/>
      <w:lang w:eastAsia="en-US"/>
    </w:rPr>
  </w:style>
  <w:style w:type="paragraph" w:styleId="Style124" w:customStyle="1">
    <w:name w:val="Верхний колонтитул (нечетный)"/>
    <w:basedOn w:val="Style67"/>
    <w:semiHidden/>
    <w:qFormat/>
    <w:rsid w:val="00b2139f"/>
    <w:pPr>
      <w:keepLines/>
      <w:pBdr>
        <w:bottom w:val="single" w:sz="6" w:space="1" w:color="000000"/>
      </w:pBdr>
      <w:tabs>
        <w:tab w:val="clear" w:pos="4153"/>
        <w:tab w:val="clear" w:pos="8306"/>
        <w:tab w:val="center" w:pos="4320" w:leader="none"/>
        <w:tab w:val="right" w:pos="8640" w:leader="none"/>
      </w:tabs>
      <w:spacing w:lineRule="atLeast" w:line="190" w:before="0" w:after="600"/>
      <w:ind w:left="1080" w:firstLine="709"/>
      <w:jc w:val="both"/>
    </w:pPr>
    <w:rPr>
      <w:rFonts w:ascii="Arial" w:hAnsi="Arial" w:cs="Arial"/>
      <w:caps/>
      <w:spacing w:val="-5"/>
      <w:sz w:val="15"/>
      <w:szCs w:val="15"/>
      <w:lang w:eastAsia="en-US"/>
    </w:rPr>
  </w:style>
  <w:style w:type="paragraph" w:styleId="Style125" w:customStyle="1">
    <w:name w:val="База указателя"/>
    <w:basedOn w:val="Normal"/>
    <w:semiHidden/>
    <w:qFormat/>
    <w:rsid w:val="00b2139f"/>
    <w:pPr>
      <w:spacing w:lineRule="atLeast" w:line="240"/>
      <w:ind w:left="360" w:hanging="360"/>
      <w:jc w:val="both"/>
    </w:pPr>
    <w:rPr>
      <w:rFonts w:ascii="Arial" w:hAnsi="Arial" w:cs="Arial"/>
      <w:spacing w:val="-5"/>
      <w:sz w:val="18"/>
      <w:szCs w:val="18"/>
      <w:lang w:eastAsia="en-US"/>
    </w:rPr>
  </w:style>
  <w:style w:type="paragraph" w:styleId="Style126" w:customStyle="1">
    <w:name w:val="Заголовок таблицы"/>
    <w:basedOn w:val="Normal"/>
    <w:semiHidden/>
    <w:qFormat/>
    <w:rsid w:val="00b2139f"/>
    <w:pPr>
      <w:spacing w:lineRule="auto" w:line="360" w:before="60" w:after="0"/>
      <w:ind w:firstLine="709"/>
      <w:jc w:val="center"/>
    </w:pPr>
    <w:rPr>
      <w:rFonts w:ascii="Arial Black" w:hAnsi="Arial Black" w:cs="Arial Black"/>
      <w:spacing w:val="-5"/>
      <w:sz w:val="16"/>
      <w:szCs w:val="16"/>
      <w:lang w:eastAsia="en-US"/>
    </w:rPr>
  </w:style>
  <w:style w:type="paragraph" w:styleId="Style127" w:customStyle="1">
    <w:name w:val="База оглавления"/>
    <w:basedOn w:val="Normal"/>
    <w:semiHidden/>
    <w:qFormat/>
    <w:rsid w:val="00b2139f"/>
    <w:pPr>
      <w:tabs>
        <w:tab w:val="clear" w:pos="708"/>
        <w:tab w:val="right" w:pos="6480" w:leader="dot"/>
      </w:tabs>
      <w:spacing w:lineRule="atLeast" w:line="240" w:before="0" w:after="240"/>
      <w:ind w:firstLine="709"/>
      <w:jc w:val="both"/>
    </w:pPr>
    <w:rPr>
      <w:rFonts w:ascii="Arial" w:hAnsi="Arial" w:cs="Arial"/>
      <w:spacing w:val="-5"/>
      <w:lang w:eastAsia="en-US"/>
    </w:rPr>
  </w:style>
  <w:style w:type="paragraph" w:styleId="HTMLAddress">
    <w:name w:val="HTML Address"/>
    <w:basedOn w:val="Normal"/>
    <w:link w:val="HTML8"/>
    <w:qFormat/>
    <w:rsid w:val="00b2139f"/>
    <w:pPr>
      <w:spacing w:lineRule="auto" w:line="360"/>
      <w:ind w:left="1080" w:firstLine="709"/>
      <w:jc w:val="both"/>
    </w:pPr>
    <w:rPr>
      <w:rFonts w:ascii="Arial" w:hAnsi="Arial" w:cs="Arial"/>
      <w:i/>
      <w:iCs/>
      <w:spacing w:val="-5"/>
      <w:lang w:eastAsia="en-US"/>
    </w:rPr>
  </w:style>
  <w:style w:type="paragraph" w:styleId="Envelopeaddress">
    <w:name w:val="envelope address"/>
    <w:basedOn w:val="Normal"/>
    <w:qFormat/>
    <w:rsid w:val="00b2139f"/>
    <w:pPr>
      <w:spacing w:lineRule="auto" w:line="360"/>
      <w:ind w:left="2880" w:firstLine="709"/>
      <w:jc w:val="both"/>
    </w:pPr>
    <w:rPr>
      <w:rFonts w:ascii="Arial" w:hAnsi="Arial" w:cs="Arial"/>
      <w:spacing w:val="-5"/>
      <w:sz w:val="28"/>
      <w:szCs w:val="28"/>
      <w:lang w:eastAsia="en-US"/>
    </w:rPr>
  </w:style>
  <w:style w:type="paragraph" w:styleId="Date">
    <w:name w:val="Date"/>
    <w:basedOn w:val="Normal"/>
    <w:next w:val="Normal"/>
    <w:link w:val="affffffffc"/>
    <w:qFormat/>
    <w:rsid w:val="00b2139f"/>
    <w:pPr>
      <w:spacing w:lineRule="auto" w:line="360"/>
      <w:ind w:left="1080" w:firstLine="709"/>
      <w:jc w:val="both"/>
    </w:pPr>
    <w:rPr>
      <w:rFonts w:ascii="Arial" w:hAnsi="Arial" w:cs="Arial"/>
      <w:spacing w:val="-5"/>
      <w:lang w:eastAsia="en-US"/>
    </w:rPr>
  </w:style>
  <w:style w:type="paragraph" w:styleId="NoteHeading">
    <w:name w:val="Note Heading"/>
    <w:basedOn w:val="Normal"/>
    <w:next w:val="Normal"/>
    <w:link w:val="affffffffe"/>
    <w:qFormat/>
    <w:rsid w:val="00b2139f"/>
    <w:pPr>
      <w:spacing w:lineRule="auto" w:line="360"/>
      <w:ind w:left="1080" w:firstLine="709"/>
      <w:jc w:val="both"/>
    </w:pPr>
    <w:rPr>
      <w:rFonts w:ascii="Arial" w:hAnsi="Arial" w:cs="Arial"/>
      <w:spacing w:val="-5"/>
      <w:lang w:eastAsia="en-US"/>
    </w:rPr>
  </w:style>
  <w:style w:type="paragraph" w:styleId="BodyTextFirstIndent2">
    <w:name w:val="Body Text First Indent 2"/>
    <w:basedOn w:val="Style69"/>
    <w:link w:val="2f7"/>
    <w:qFormat/>
    <w:rsid w:val="00b2139f"/>
    <w:pPr>
      <w:spacing w:before="0" w:after="120"/>
      <w:ind w:left="283" w:firstLine="210"/>
    </w:pPr>
    <w:rPr>
      <w:rFonts w:ascii="Arial" w:hAnsi="Arial" w:eastAsia="Calibri" w:cs="Arial" w:eastAsiaTheme="minorHAnsi"/>
      <w:spacing w:val="-5"/>
      <w:sz w:val="20"/>
      <w:lang w:eastAsia="en-US"/>
    </w:rPr>
  </w:style>
  <w:style w:type="paragraph" w:styleId="150" w:customStyle="1">
    <w:name w:val="Название объекта1"/>
    <w:basedOn w:val="Normal"/>
    <w:semiHidden/>
    <w:qFormat/>
    <w:rsid w:val="00b2139f"/>
    <w:pPr>
      <w:spacing w:lineRule="auto" w:line="360"/>
      <w:ind w:left="1080" w:firstLine="709"/>
      <w:jc w:val="both"/>
    </w:pPr>
    <w:rPr>
      <w:rFonts w:ascii="Arial" w:hAnsi="Arial" w:cs="Arial"/>
      <w:spacing w:val="-5"/>
    </w:rPr>
  </w:style>
  <w:style w:type="paragraph" w:styleId="152" w:customStyle="1">
    <w:name w:val="Цитата1"/>
    <w:basedOn w:val="Normal"/>
    <w:semiHidden/>
    <w:qFormat/>
    <w:rsid w:val="00b2139f"/>
    <w:pPr>
      <w:spacing w:lineRule="auto" w:line="360"/>
      <w:ind w:left="526" w:right="43" w:firstLine="709"/>
      <w:jc w:val="both"/>
    </w:pPr>
    <w:rPr>
      <w:sz w:val="28"/>
    </w:rPr>
  </w:style>
  <w:style w:type="paragraph" w:styleId="153" w:customStyle="1">
    <w:name w:val="Маркированный список1"/>
    <w:basedOn w:val="Normal"/>
    <w:semiHidden/>
    <w:qFormat/>
    <w:rsid w:val="00b2139f"/>
    <w:pPr>
      <w:spacing w:lineRule="auto" w:line="360" w:beforeAutospacing="1" w:afterAutospacing="1"/>
      <w:ind w:firstLine="709"/>
      <w:jc w:val="both"/>
    </w:pPr>
    <w:rPr>
      <w:sz w:val="28"/>
      <w:szCs w:val="24"/>
    </w:rPr>
  </w:style>
  <w:style w:type="paragraph" w:styleId="154" w:customStyle="1">
    <w:name w:val="Нумерованный список1"/>
    <w:basedOn w:val="Normal"/>
    <w:semiHidden/>
    <w:qFormat/>
    <w:rsid w:val="00b2139f"/>
    <w:pPr>
      <w:spacing w:lineRule="auto" w:line="360" w:beforeAutospacing="1" w:afterAutospacing="1"/>
      <w:ind w:firstLine="709"/>
      <w:jc w:val="both"/>
    </w:pPr>
    <w:rPr>
      <w:sz w:val="28"/>
      <w:szCs w:val="24"/>
    </w:rPr>
  </w:style>
  <w:style w:type="paragraph" w:styleId="Style128" w:customStyle="1">
    <w:name w:val="Статья"/>
    <w:basedOn w:val="Normal"/>
    <w:link w:val="afffffffff5"/>
    <w:semiHidden/>
    <w:qFormat/>
    <w:rsid w:val="00b2139f"/>
    <w:pPr>
      <w:jc w:val="both"/>
    </w:pPr>
    <w:rPr>
      <w:sz w:val="24"/>
      <w:szCs w:val="24"/>
    </w:rPr>
  </w:style>
  <w:style w:type="paragraph" w:styleId="155" w:customStyle="1">
    <w:name w:val="текст 1"/>
    <w:basedOn w:val="Normal"/>
    <w:next w:val="Normal"/>
    <w:semiHidden/>
    <w:qFormat/>
    <w:rsid w:val="00b2139f"/>
    <w:pPr>
      <w:ind w:firstLine="540"/>
      <w:jc w:val="both"/>
    </w:pPr>
    <w:rPr>
      <w:szCs w:val="24"/>
    </w:rPr>
  </w:style>
  <w:style w:type="paragraph" w:styleId="Style129" w:customStyle="1">
    <w:name w:val="Заголовок таблици"/>
    <w:basedOn w:val="155"/>
    <w:semiHidden/>
    <w:qFormat/>
    <w:rsid w:val="00b2139f"/>
    <w:pPr/>
    <w:rPr>
      <w:sz w:val="22"/>
    </w:rPr>
  </w:style>
  <w:style w:type="paragraph" w:styleId="Style130" w:customStyle="1">
    <w:name w:val="Номер таблици"/>
    <w:basedOn w:val="Normal"/>
    <w:next w:val="Normal"/>
    <w:semiHidden/>
    <w:qFormat/>
    <w:rsid w:val="00b2139f"/>
    <w:pPr>
      <w:jc w:val="right"/>
    </w:pPr>
    <w:rPr>
      <w:b/>
      <w:szCs w:val="24"/>
    </w:rPr>
  </w:style>
  <w:style w:type="paragraph" w:styleId="Style132" w:customStyle="1">
    <w:name w:val="Обычный по таблице"/>
    <w:basedOn w:val="Normal"/>
    <w:semiHidden/>
    <w:qFormat/>
    <w:rsid w:val="00b2139f"/>
    <w:pPr/>
    <w:rPr>
      <w:sz w:val="24"/>
      <w:szCs w:val="24"/>
    </w:rPr>
  </w:style>
  <w:style w:type="paragraph" w:styleId="Xl24" w:customStyle="1">
    <w:name w:val="xl2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styleId="Xl25" w:customStyle="1">
    <w:name w:val="xl2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6" w:customStyle="1">
    <w:name w:val="xl2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27" w:customStyle="1">
    <w:name w:val="xl27"/>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28" w:customStyle="1">
    <w:name w:val="xl2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29" w:customStyle="1">
    <w:name w:val="xl29"/>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sz w:val="22"/>
      <w:szCs w:val="22"/>
    </w:rPr>
  </w:style>
  <w:style w:type="paragraph" w:styleId="Xl31" w:customStyle="1">
    <w:name w:val="xl31"/>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b/>
      <w:bCs/>
      <w:sz w:val="22"/>
      <w:szCs w:val="22"/>
    </w:rPr>
  </w:style>
  <w:style w:type="paragraph" w:styleId="Xl32" w:customStyle="1">
    <w:name w:val="xl3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styleId="Xl33" w:customStyle="1">
    <w:name w:val="xl33"/>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FFFF99"/>
      <w:spacing w:beforeAutospacing="1" w:afterAutospacing="1"/>
      <w:jc w:val="center"/>
    </w:pPr>
    <w:rPr>
      <w:b/>
      <w:bCs/>
      <w:sz w:val="22"/>
      <w:szCs w:val="22"/>
    </w:rPr>
  </w:style>
  <w:style w:type="paragraph" w:styleId="Xl35" w:customStyle="1">
    <w:name w:val="xl35"/>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6" w:customStyle="1">
    <w:name w:val="xl36"/>
    <w:basedOn w:val="Normal"/>
    <w:semiHidden/>
    <w:qFormat/>
    <w:rsid w:val="00b2139f"/>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sz w:val="22"/>
      <w:szCs w:val="22"/>
    </w:rPr>
  </w:style>
  <w:style w:type="paragraph" w:styleId="Xl37" w:customStyle="1">
    <w:name w:val="xl3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8" w:customStyle="1">
    <w:name w:val="xl38"/>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39" w:customStyle="1">
    <w:name w:val="xl39"/>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40" w:customStyle="1">
    <w:name w:val="xl4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1" w:customStyle="1">
    <w:name w:val="xl41"/>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42" w:customStyle="1">
    <w:name w:val="xl42"/>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3" w:customStyle="1">
    <w:name w:val="xl43"/>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4" w:customStyle="1">
    <w:name w:val="xl44"/>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5" w:customStyle="1">
    <w:name w:val="xl45"/>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46" w:customStyle="1">
    <w:name w:val="xl46"/>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7" w:customStyle="1">
    <w:name w:val="xl47"/>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48" w:customStyle="1">
    <w:name w:val="xl48"/>
    <w:basedOn w:val="Normal"/>
    <w:semiHidden/>
    <w:qFormat/>
    <w:rsid w:val="00b2139f"/>
    <w:pPr>
      <w:pBdr>
        <w:top w:val="single" w:sz="4" w:space="0" w:color="000000"/>
        <w:left w:val="single" w:sz="4" w:space="0" w:color="000000"/>
        <w:right w:val="single" w:sz="4" w:space="0" w:color="000000"/>
      </w:pBdr>
      <w:spacing w:beforeAutospacing="1" w:afterAutospacing="1"/>
      <w:jc w:val="center"/>
    </w:pPr>
    <w:rPr>
      <w:sz w:val="24"/>
      <w:szCs w:val="24"/>
    </w:rPr>
  </w:style>
  <w:style w:type="paragraph" w:styleId="Xl49" w:customStyle="1">
    <w:name w:val="xl49"/>
    <w:basedOn w:val="Normal"/>
    <w:semiHidden/>
    <w:qFormat/>
    <w:rsid w:val="00b2139f"/>
    <w:pPr>
      <w:pBdr>
        <w:left w:val="single" w:sz="4" w:space="0" w:color="000000"/>
        <w:bottom w:val="single" w:sz="4" w:space="0" w:color="000000"/>
        <w:right w:val="single" w:sz="4" w:space="0" w:color="000000"/>
      </w:pBdr>
      <w:spacing w:beforeAutospacing="1" w:afterAutospacing="1"/>
      <w:jc w:val="center"/>
    </w:pPr>
    <w:rPr>
      <w:sz w:val="24"/>
      <w:szCs w:val="24"/>
    </w:rPr>
  </w:style>
  <w:style w:type="paragraph" w:styleId="Xl50" w:customStyle="1">
    <w:name w:val="xl50"/>
    <w:basedOn w:val="Normal"/>
    <w:semiHidden/>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sz w:val="24"/>
      <w:szCs w:val="24"/>
    </w:rPr>
  </w:style>
  <w:style w:type="paragraph" w:styleId="Xl51" w:customStyle="1">
    <w:name w:val="xl51"/>
    <w:basedOn w:val="Normal"/>
    <w:semiHidden/>
    <w:qFormat/>
    <w:rsid w:val="00b2139f"/>
    <w:pPr>
      <w:pBdr>
        <w:left w:val="single" w:sz="4" w:space="0" w:color="000000"/>
        <w:right w:val="single" w:sz="4" w:space="0" w:color="000000"/>
      </w:pBdr>
      <w:spacing w:beforeAutospacing="1" w:afterAutospacing="1"/>
      <w:jc w:val="center"/>
    </w:pPr>
    <w:rPr>
      <w:sz w:val="24"/>
      <w:szCs w:val="24"/>
    </w:rPr>
  </w:style>
  <w:style w:type="paragraph" w:styleId="Xl52" w:customStyle="1">
    <w:name w:val="xl52"/>
    <w:basedOn w:val="Normal"/>
    <w:semiHidden/>
    <w:qFormat/>
    <w:rsid w:val="00b2139f"/>
    <w:pPr>
      <w:pBdr>
        <w:left w:val="single" w:sz="4" w:space="0" w:color="000000"/>
        <w:right w:val="single" w:sz="4" w:space="0" w:color="000000"/>
      </w:pBdr>
      <w:spacing w:beforeAutospacing="1" w:afterAutospacing="1"/>
    </w:pPr>
    <w:rPr>
      <w:sz w:val="24"/>
      <w:szCs w:val="24"/>
    </w:rPr>
  </w:style>
  <w:style w:type="paragraph" w:styleId="Xl54" w:customStyle="1">
    <w:name w:val="xl54"/>
    <w:basedOn w:val="Normal"/>
    <w:semiHidden/>
    <w:qFormat/>
    <w:rsid w:val="00b2139f"/>
    <w:pPr>
      <w:pBdr>
        <w:left w:val="single" w:sz="4" w:space="0" w:color="000000"/>
        <w:right w:val="single" w:sz="4" w:space="0" w:color="000000"/>
      </w:pBdr>
      <w:spacing w:beforeAutospacing="1" w:afterAutospacing="1"/>
      <w:jc w:val="center"/>
    </w:pPr>
    <w:rPr>
      <w:b/>
      <w:bCs/>
      <w:color w:val="FF0000"/>
      <w:sz w:val="24"/>
      <w:szCs w:val="24"/>
    </w:rPr>
  </w:style>
  <w:style w:type="paragraph" w:styleId="Xl55" w:customStyle="1">
    <w:name w:val="xl55"/>
    <w:basedOn w:val="Normal"/>
    <w:semiHidden/>
    <w:qFormat/>
    <w:rsid w:val="00b2139f"/>
    <w:pPr>
      <w:pBdr>
        <w:left w:val="single" w:sz="4" w:space="0" w:color="000000"/>
        <w:right w:val="single" w:sz="4" w:space="0" w:color="000000"/>
      </w:pBdr>
      <w:spacing w:beforeAutospacing="1" w:afterAutospacing="1"/>
    </w:pPr>
    <w:rPr>
      <w:b/>
      <w:bCs/>
      <w:sz w:val="24"/>
      <w:szCs w:val="24"/>
    </w:rPr>
  </w:style>
  <w:style w:type="paragraph" w:styleId="Xl23" w:customStyle="1">
    <w:name w:val="xl23"/>
    <w:basedOn w:val="Normal"/>
    <w:semiHidden/>
    <w:qFormat/>
    <w:rsid w:val="00b2139f"/>
    <w:pPr>
      <w:pBdr>
        <w:left w:val="single" w:sz="8" w:space="0" w:color="000000"/>
        <w:bottom w:val="single" w:sz="8" w:space="0" w:color="000000"/>
        <w:right w:val="single" w:sz="8" w:space="0" w:color="000000"/>
      </w:pBdr>
      <w:spacing w:beforeAutospacing="1" w:afterAutospacing="1"/>
      <w:jc w:val="center"/>
    </w:pPr>
    <w:rPr>
      <w:sz w:val="24"/>
      <w:szCs w:val="24"/>
    </w:rPr>
  </w:style>
  <w:style w:type="paragraph" w:styleId="S12" w:customStyle="1">
    <w:name w:val="S_Заголовок 1"/>
    <w:basedOn w:val="147"/>
    <w:autoRedefine/>
    <w:qFormat/>
    <w:rsid w:val="00b2139f"/>
    <w:pPr>
      <w:ind w:firstLine="720"/>
    </w:pPr>
    <w:rPr/>
  </w:style>
  <w:style w:type="paragraph" w:styleId="S21" w:customStyle="1">
    <w:name w:val="S_Заголовок 2"/>
    <w:basedOn w:val="2"/>
    <w:autoRedefine/>
    <w:qFormat/>
    <w:rsid w:val="00b2139f"/>
    <w:pPr>
      <w:keepNext w:val="false"/>
      <w:numPr>
        <w:ilvl w:val="0"/>
        <w:numId w:val="0"/>
      </w:numPr>
      <w:tabs>
        <w:tab w:val="clear" w:pos="1134"/>
      </w:tabs>
      <w:spacing w:before="240" w:after="120"/>
      <w:jc w:val="center"/>
    </w:pPr>
    <w:rPr/>
  </w:style>
  <w:style w:type="paragraph" w:styleId="S32" w:customStyle="1">
    <w:name w:val="S_Заголовок 3"/>
    <w:basedOn w:val="3"/>
    <w:link w:val="S30"/>
    <w:autoRedefine/>
    <w:qFormat/>
    <w:rsid w:val="00b2139f"/>
    <w:pPr>
      <w:keepNext w:val="false"/>
      <w:numPr>
        <w:ilvl w:val="0"/>
        <w:numId w:val="0"/>
      </w:numPr>
      <w:tabs>
        <w:tab w:val="clear" w:pos="709"/>
      </w:tabs>
      <w:spacing w:lineRule="auto" w:line="360"/>
      <w:ind w:left="720" w:hanging="0"/>
      <w:jc w:val="left"/>
    </w:pPr>
    <w:rPr>
      <w:i/>
      <w:sz w:val="24"/>
      <w:szCs w:val="24"/>
    </w:rPr>
  </w:style>
  <w:style w:type="paragraph" w:styleId="S41" w:customStyle="1">
    <w:name w:val="S_Заголовок 4"/>
    <w:basedOn w:val="4"/>
    <w:link w:val="S40"/>
    <w:autoRedefine/>
    <w:qFormat/>
    <w:rsid w:val="00b2139f"/>
    <w:pPr>
      <w:keepNext w:val="false"/>
      <w:spacing w:lineRule="auto" w:line="360" w:before="0" w:after="0"/>
      <w:ind w:left="1440" w:right="0" w:hanging="720"/>
      <w:jc w:val="center"/>
    </w:pPr>
    <w:rPr>
      <w:i/>
      <w:spacing w:val="0"/>
      <w:szCs w:val="24"/>
      <w:u w:val="single"/>
    </w:rPr>
  </w:style>
  <w:style w:type="paragraph" w:styleId="S9" w:customStyle="1">
    <w:name w:val="S_Маркированный"/>
    <w:basedOn w:val="ListBullet"/>
    <w:link w:val="S5"/>
    <w:autoRedefine/>
    <w:qFormat/>
    <w:rsid w:val="00b2139f"/>
    <w:pPr>
      <w:numPr>
        <w:ilvl w:val="0"/>
        <w:numId w:val="15"/>
      </w:numPr>
    </w:pPr>
    <w:rPr/>
  </w:style>
  <w:style w:type="paragraph" w:styleId="S10" w:customStyle="1">
    <w:name w:val="S_Обычный"/>
    <w:basedOn w:val="Normal"/>
    <w:link w:val="S7"/>
    <w:qFormat/>
    <w:rsid w:val="00b2139f"/>
    <w:pPr>
      <w:spacing w:lineRule="auto" w:line="360"/>
      <w:ind w:firstLine="709"/>
      <w:jc w:val="both"/>
    </w:pPr>
    <w:rPr>
      <w:sz w:val="24"/>
      <w:szCs w:val="24"/>
    </w:rPr>
  </w:style>
  <w:style w:type="paragraph" w:styleId="S13" w:customStyle="1">
    <w:name w:val="S_Обычный в таблице"/>
    <w:basedOn w:val="Normal"/>
    <w:link w:val="S9"/>
    <w:qFormat/>
    <w:rsid w:val="00b2139f"/>
    <w:pPr>
      <w:spacing w:lineRule="auto" w:line="360"/>
      <w:jc w:val="center"/>
    </w:pPr>
    <w:rPr>
      <w:sz w:val="24"/>
      <w:szCs w:val="24"/>
    </w:rPr>
  </w:style>
  <w:style w:type="paragraph" w:styleId="S14" w:customStyle="1">
    <w:name w:val="S_Титульный"/>
    <w:basedOn w:val="Style120"/>
    <w:qFormat/>
    <w:rsid w:val="00b2139f"/>
    <w:pPr>
      <w:keepNext w:val="false"/>
      <w:keepLines w:val="false"/>
      <w:pBdr>
        <w:top w:val="nil"/>
      </w:pBdr>
      <w:tabs>
        <w:tab w:val="clear" w:pos="0"/>
      </w:tabs>
      <w:spacing w:lineRule="auto" w:line="360" w:before="0" w:after="0"/>
      <w:ind w:left="3060" w:hanging="0"/>
      <w:jc w:val="right"/>
    </w:pPr>
    <w:rPr>
      <w:rFonts w:ascii="Times New Roman" w:hAnsi="Times New Roman" w:cs="Times New Roman"/>
      <w:bCs w:val="false"/>
      <w:caps/>
      <w:spacing w:val="0"/>
      <w:kern w:val="0"/>
      <w:sz w:val="24"/>
      <w:szCs w:val="24"/>
      <w:lang w:eastAsia="ru-RU"/>
    </w:rPr>
  </w:style>
  <w:style w:type="paragraph" w:styleId="Xl56" w:customStyle="1">
    <w:name w:val="xl56"/>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sz w:val="22"/>
      <w:szCs w:val="22"/>
    </w:rPr>
  </w:style>
  <w:style w:type="paragraph" w:styleId="Xl57" w:customStyle="1">
    <w:name w:val="xl57"/>
    <w:basedOn w:val="Normal"/>
    <w:semiHidden/>
    <w:qFormat/>
    <w:rsid w:val="00b2139f"/>
    <w:pPr>
      <w:widowControl w:val="false"/>
      <w:pBdr>
        <w:top w:val="single" w:sz="4" w:space="0" w:color="000000"/>
        <w:bottom w:val="single" w:sz="4" w:space="0" w:color="000000"/>
      </w:pBdr>
      <w:spacing w:beforeAutospacing="1" w:afterAutospacing="1"/>
      <w:jc w:val="center"/>
      <w:textAlignment w:val="baseline"/>
    </w:pPr>
    <w:rPr>
      <w:i/>
      <w:iCs/>
      <w:sz w:val="22"/>
      <w:szCs w:val="22"/>
    </w:rPr>
  </w:style>
  <w:style w:type="paragraph" w:styleId="Xl59" w:customStyle="1">
    <w:name w:val="xl59"/>
    <w:basedOn w:val="Normal"/>
    <w:semiHidden/>
    <w:qFormat/>
    <w:rsid w:val="00b2139f"/>
    <w:pPr>
      <w:widowControl w:val="false"/>
      <w:pBdr>
        <w:top w:val="single" w:sz="4" w:space="0" w:color="000000"/>
        <w:right w:val="single" w:sz="4" w:space="0" w:color="000000"/>
      </w:pBdr>
      <w:spacing w:beforeAutospacing="1" w:afterAutospacing="1"/>
      <w:jc w:val="center"/>
      <w:textAlignment w:val="center"/>
    </w:pPr>
    <w:rPr>
      <w:sz w:val="22"/>
      <w:szCs w:val="22"/>
    </w:rPr>
  </w:style>
  <w:style w:type="paragraph" w:styleId="Xl60" w:customStyle="1">
    <w:name w:val="xl60"/>
    <w:basedOn w:val="Normal"/>
    <w:semiHidden/>
    <w:qFormat/>
    <w:rsid w:val="00b2139f"/>
    <w:pPr>
      <w:widowControl w:val="false"/>
      <w:pBdr>
        <w:left w:val="single" w:sz="4" w:space="0" w:color="000000"/>
      </w:pBdr>
      <w:spacing w:beforeAutospacing="1" w:afterAutospacing="1"/>
      <w:jc w:val="center"/>
      <w:textAlignment w:val="center"/>
    </w:pPr>
    <w:rPr>
      <w:sz w:val="22"/>
      <w:szCs w:val="22"/>
    </w:rPr>
  </w:style>
  <w:style w:type="paragraph" w:styleId="Xl61" w:customStyle="1">
    <w:name w:val="xl61"/>
    <w:basedOn w:val="Normal"/>
    <w:semiHidden/>
    <w:qFormat/>
    <w:rsid w:val="00b2139f"/>
    <w:pPr>
      <w:widowControl w:val="false"/>
      <w:pBdr>
        <w:right w:val="single" w:sz="4" w:space="0" w:color="000000"/>
      </w:pBdr>
      <w:spacing w:beforeAutospacing="1" w:afterAutospacing="1"/>
      <w:jc w:val="center"/>
      <w:textAlignment w:val="center"/>
    </w:pPr>
    <w:rPr>
      <w:sz w:val="22"/>
      <w:szCs w:val="22"/>
    </w:rPr>
  </w:style>
  <w:style w:type="paragraph" w:styleId="Xl62" w:customStyle="1">
    <w:name w:val="xl62"/>
    <w:basedOn w:val="Normal"/>
    <w:semiHidden/>
    <w:qFormat/>
    <w:rsid w:val="00b2139f"/>
    <w:pPr>
      <w:widowControl w:val="false"/>
      <w:pBdr>
        <w:left w:val="single" w:sz="4" w:space="0" w:color="000000"/>
        <w:bottom w:val="single" w:sz="4" w:space="0" w:color="000000"/>
      </w:pBdr>
      <w:spacing w:beforeAutospacing="1" w:afterAutospacing="1"/>
      <w:jc w:val="center"/>
      <w:textAlignment w:val="center"/>
    </w:pPr>
    <w:rPr>
      <w:sz w:val="22"/>
      <w:szCs w:val="22"/>
    </w:rPr>
  </w:style>
  <w:style w:type="paragraph" w:styleId="156" w:customStyle="1">
    <w:name w:val="Таблица 1 + Обычный"/>
    <w:basedOn w:val="Normal"/>
    <w:autoRedefine/>
    <w:qFormat/>
    <w:rsid w:val="00b2139f"/>
    <w:pPr>
      <w:shd w:val="clear" w:color="auto" w:fill="FFFFFF"/>
      <w:spacing w:lineRule="auto" w:line="360"/>
      <w:ind w:left="540" w:right="76" w:hanging="0"/>
      <w:jc w:val="center"/>
    </w:pPr>
    <w:rPr>
      <w:spacing w:val="2"/>
      <w:sz w:val="24"/>
      <w:szCs w:val="24"/>
    </w:rPr>
  </w:style>
  <w:style w:type="paragraph" w:styleId="157" w:customStyle="1">
    <w:name w:val="Рисунок 1 + Обычный"/>
    <w:basedOn w:val="Normal"/>
    <w:autoRedefine/>
    <w:qFormat/>
    <w:rsid w:val="00b2139f"/>
    <w:pPr>
      <w:numPr>
        <w:ilvl w:val="0"/>
        <w:numId w:val="12"/>
      </w:numPr>
      <w:spacing w:lineRule="auto" w:line="360"/>
      <w:jc w:val="right"/>
    </w:pPr>
    <w:rPr>
      <w:sz w:val="24"/>
      <w:szCs w:val="24"/>
      <w:u w:val="single"/>
    </w:rPr>
  </w:style>
  <w:style w:type="paragraph" w:styleId="236" w:customStyle="1">
    <w:name w:val="УГТП-Заголовок 2"/>
    <w:basedOn w:val="Normal"/>
    <w:semiHidden/>
    <w:qFormat/>
    <w:rsid w:val="00b2139f"/>
    <w:pPr>
      <w:spacing w:before="240" w:after="0"/>
      <w:ind w:left="284" w:right="284" w:firstLine="851"/>
      <w:jc w:val="both"/>
    </w:pPr>
    <w:rPr>
      <w:rFonts w:ascii="Arial" w:hAnsi="Arial" w:cs="Arial"/>
      <w:b/>
      <w:sz w:val="28"/>
      <w:szCs w:val="28"/>
    </w:rPr>
  </w:style>
  <w:style w:type="paragraph" w:styleId="S15" w:customStyle="1">
    <w:name w:val="S_Обычный с подчеркиванием"/>
    <w:basedOn w:val="Normal"/>
    <w:link w:val="Sc"/>
    <w:qFormat/>
    <w:rsid w:val="00b2139f"/>
    <w:pPr>
      <w:spacing w:lineRule="auto" w:line="360"/>
      <w:ind w:firstLine="709"/>
      <w:jc w:val="both"/>
    </w:pPr>
    <w:rPr>
      <w:sz w:val="24"/>
      <w:szCs w:val="24"/>
      <w:u w:val="single"/>
    </w:rPr>
  </w:style>
  <w:style w:type="paragraph" w:styleId="S0" w:customStyle="1">
    <w:name w:val="Стиль S_Маркированный+Обычеый + Первая строка:  0 см"/>
    <w:basedOn w:val="Normal"/>
    <w:autoRedefine/>
    <w:qFormat/>
    <w:rsid w:val="00b2139f"/>
    <w:pPr>
      <w:tabs>
        <w:tab w:val="clear" w:pos="708"/>
        <w:tab w:val="left" w:pos="1080" w:leader="none"/>
      </w:tabs>
      <w:spacing w:lineRule="auto" w:line="360"/>
      <w:ind w:firstLine="720"/>
      <w:jc w:val="both"/>
    </w:pPr>
    <w:rPr>
      <w:sz w:val="24"/>
    </w:rPr>
  </w:style>
  <w:style w:type="paragraph" w:styleId="237" w:customStyle="1">
    <w:name w:val="Заголовок2"/>
    <w:basedOn w:val="S10"/>
    <w:autoRedefine/>
    <w:qFormat/>
    <w:rsid w:val="00b2139f"/>
    <w:pPr>
      <w:tabs>
        <w:tab w:val="clear" w:pos="708"/>
        <w:tab w:val="left" w:pos="1080" w:leader="none"/>
      </w:tabs>
      <w:ind w:firstLine="720"/>
      <w:jc w:val="center"/>
    </w:pPr>
    <w:rPr/>
  </w:style>
  <w:style w:type="paragraph" w:styleId="Style133" w:customStyle="1">
    <w:name w:val="Заголовок таблицы + Обычный"/>
    <w:basedOn w:val="S10"/>
    <w:autoRedefine/>
    <w:qFormat/>
    <w:rsid w:val="00b2139f"/>
    <w:pPr>
      <w:jc w:val="center"/>
    </w:pPr>
    <w:rPr>
      <w:u w:val="single"/>
    </w:rPr>
  </w:style>
  <w:style w:type="paragraph" w:styleId="1116" w:customStyle="1">
    <w:name w:val="Заголовок 1.1"/>
    <w:basedOn w:val="Normal"/>
    <w:qFormat/>
    <w:rsid w:val="00b2139f"/>
    <w:pPr>
      <w:keepNext w:val="true"/>
      <w:keepLines/>
      <w:spacing w:lineRule="auto" w:line="360" w:before="40" w:after="40"/>
      <w:jc w:val="center"/>
    </w:pPr>
    <w:rPr>
      <w:b/>
      <w:bCs/>
      <w:sz w:val="26"/>
      <w:szCs w:val="24"/>
    </w:rPr>
  </w:style>
  <w:style w:type="paragraph" w:styleId="S16" w:customStyle="1">
    <w:name w:val="S_Заголовок таблицы"/>
    <w:basedOn w:val="S10"/>
    <w:link w:val="Sf"/>
    <w:qFormat/>
    <w:rsid w:val="00b2139f"/>
    <w:pPr>
      <w:jc w:val="center"/>
    </w:pPr>
    <w:rPr>
      <w:u w:val="single"/>
    </w:rPr>
  </w:style>
  <w:style w:type="paragraph" w:styleId="S17" w:customStyle="1">
    <w:name w:val="S_рисунок"/>
    <w:basedOn w:val="Normal"/>
    <w:autoRedefine/>
    <w:qFormat/>
    <w:rsid w:val="00b2139f"/>
    <w:pPr>
      <w:numPr>
        <w:ilvl w:val="0"/>
        <w:numId w:val="13"/>
      </w:numPr>
      <w:spacing w:lineRule="auto" w:line="360"/>
      <w:jc w:val="right"/>
    </w:pPr>
    <w:rPr>
      <w:sz w:val="24"/>
      <w:szCs w:val="24"/>
    </w:rPr>
  </w:style>
  <w:style w:type="paragraph" w:styleId="S18" w:customStyle="1">
    <w:name w:val="S_Таблица"/>
    <w:basedOn w:val="Normal"/>
    <w:link w:val="Sf1"/>
    <w:autoRedefine/>
    <w:qFormat/>
    <w:rsid w:val="00b2139f"/>
    <w:pPr>
      <w:spacing w:lineRule="auto" w:line="360"/>
      <w:ind w:right="-6" w:hanging="0"/>
      <w:jc w:val="right"/>
    </w:pPr>
    <w:rPr>
      <w:sz w:val="24"/>
      <w:szCs w:val="24"/>
    </w:rPr>
  </w:style>
  <w:style w:type="paragraph" w:styleId="158" w:customStyle="1">
    <w:name w:val="Рисунок 1"/>
    <w:basedOn w:val="S10"/>
    <w:autoRedefine/>
    <w:qFormat/>
    <w:rsid w:val="00b2139f"/>
    <w:pPr>
      <w:numPr>
        <w:ilvl w:val="0"/>
        <w:numId w:val="14"/>
      </w:numPr>
      <w:tabs>
        <w:tab w:val="clear" w:pos="708"/>
      </w:tabs>
      <w:ind w:left="720" w:hanging="360"/>
      <w:jc w:val="right"/>
    </w:pPr>
    <w:rPr/>
  </w:style>
  <w:style w:type="paragraph" w:styleId="Style134" w:customStyle="1">
    <w:name w:val="Маркированный текст"/>
    <w:basedOn w:val="Normal"/>
    <w:qFormat/>
    <w:rsid w:val="00b2139f"/>
    <w:pPr>
      <w:tabs>
        <w:tab w:val="clear" w:pos="708"/>
        <w:tab w:val="left" w:pos="240" w:leader="none"/>
        <w:tab w:val="left" w:pos="1429" w:leader="none"/>
      </w:tabs>
      <w:jc w:val="both"/>
    </w:pPr>
    <w:rPr>
      <w:rFonts w:ascii="Arial" w:hAnsi="Arial" w:cs="Arial"/>
      <w:sz w:val="22"/>
    </w:rPr>
  </w:style>
  <w:style w:type="paragraph" w:styleId="S19" w:customStyle="1">
    <w:name w:val="- S_Маркированный"/>
    <w:basedOn w:val="Normal"/>
    <w:autoRedefine/>
    <w:qFormat/>
    <w:rsid w:val="00b2139f"/>
    <w:pPr>
      <w:numPr>
        <w:ilvl w:val="0"/>
        <w:numId w:val="16"/>
      </w:numPr>
      <w:tabs>
        <w:tab w:val="clear" w:pos="708"/>
        <w:tab w:val="left" w:pos="993" w:leader="none"/>
      </w:tabs>
      <w:spacing w:lineRule="auto" w:line="360"/>
      <w:ind w:left="0" w:firstLine="709"/>
      <w:jc w:val="both"/>
    </w:pPr>
    <w:rPr>
      <w:sz w:val="24"/>
      <w:szCs w:val="24"/>
    </w:rPr>
  </w:style>
  <w:style w:type="paragraph" w:styleId="Style135" w:customStyle="1">
    <w:name w:val="В таблице"/>
    <w:basedOn w:val="Normal"/>
    <w:qFormat/>
    <w:rsid w:val="00b2139f"/>
    <w:pPr>
      <w:spacing w:lineRule="auto" w:line="360"/>
      <w:jc w:val="center"/>
    </w:pPr>
    <w:rPr>
      <w:sz w:val="24"/>
      <w:szCs w:val="24"/>
    </w:rPr>
  </w:style>
  <w:style w:type="paragraph" w:styleId="S110" w:customStyle="1">
    <w:name w:val="S_Таблица 1"/>
    <w:basedOn w:val="S10"/>
    <w:autoRedefine/>
    <w:qFormat/>
    <w:rsid w:val="00b2139f"/>
    <w:pPr>
      <w:ind w:left="2325" w:hanging="1605"/>
      <w:jc w:val="right"/>
    </w:pPr>
    <w:rPr/>
  </w:style>
  <w:style w:type="paragraph" w:styleId="Style136" w:customStyle="1">
    <w:name w:val="Отступ"/>
    <w:basedOn w:val="Normal"/>
    <w:qFormat/>
    <w:rsid w:val="00b2139f"/>
    <w:pPr>
      <w:tabs>
        <w:tab w:val="clear" w:pos="708"/>
        <w:tab w:val="left" w:pos="1429" w:leader="none"/>
      </w:tabs>
      <w:ind w:left="1134" w:hanging="0"/>
      <w:jc w:val="both"/>
    </w:pPr>
    <w:rPr>
      <w:rFonts w:ascii="Arial" w:hAnsi="Arial" w:cs="Arial"/>
      <w:sz w:val="24"/>
      <w:szCs w:val="24"/>
    </w:rPr>
  </w:style>
  <w:style w:type="paragraph" w:styleId="Text1" w:customStyle="1">
    <w:name w:val="text1"/>
    <w:basedOn w:val="Normal"/>
    <w:qFormat/>
    <w:rsid w:val="00b2139f"/>
    <w:pPr>
      <w:spacing w:lineRule="auto" w:line="288" w:beforeAutospacing="1" w:after="127"/>
      <w:ind w:firstLine="153"/>
    </w:pPr>
    <w:rPr>
      <w:sz w:val="24"/>
      <w:szCs w:val="24"/>
    </w:rPr>
  </w:style>
  <w:style w:type="paragraph" w:styleId="OTCHET00" w:customStyle="1">
    <w:name w:val="OTCHET_00"/>
    <w:basedOn w:val="ListNumber2"/>
    <w:qFormat/>
    <w:rsid w:val="00b2139f"/>
    <w:pPr>
      <w:tabs>
        <w:tab w:val="clear" w:pos="708"/>
        <w:tab w:val="left" w:pos="709" w:leader="none"/>
        <w:tab w:val="left" w:pos="3402" w:leader="none"/>
      </w:tabs>
      <w:spacing w:lineRule="auto" w:line="360" w:before="0" w:after="0"/>
      <w:ind w:left="0" w:hanging="0"/>
      <w:contextualSpacing/>
    </w:pPr>
    <w:rPr>
      <w:rFonts w:ascii="NTTimes/Cyrillic" w:hAnsi="NTTimes/Cyrillic" w:cs="Times New Roman"/>
      <w:spacing w:val="0"/>
      <w:sz w:val="24"/>
      <w:lang w:eastAsia="ru-RU"/>
    </w:rPr>
  </w:style>
  <w:style w:type="paragraph" w:styleId="Style211" w:customStyle="1">
    <w:name w:val="Style21"/>
    <w:basedOn w:val="Normal"/>
    <w:uiPriority w:val="99"/>
    <w:qFormat/>
    <w:rsid w:val="00b2139f"/>
    <w:pPr>
      <w:widowControl w:val="false"/>
    </w:pPr>
    <w:rPr>
      <w:sz w:val="24"/>
      <w:szCs w:val="24"/>
    </w:rPr>
  </w:style>
  <w:style w:type="paragraph" w:styleId="Style221" w:customStyle="1">
    <w:name w:val="Style22"/>
    <w:basedOn w:val="Normal"/>
    <w:uiPriority w:val="99"/>
    <w:qFormat/>
    <w:rsid w:val="00b2139f"/>
    <w:pPr>
      <w:widowControl w:val="false"/>
    </w:pPr>
    <w:rPr>
      <w:sz w:val="24"/>
      <w:szCs w:val="24"/>
    </w:rPr>
  </w:style>
  <w:style w:type="paragraph" w:styleId="Style231" w:customStyle="1">
    <w:name w:val="Style23"/>
    <w:basedOn w:val="Normal"/>
    <w:uiPriority w:val="99"/>
    <w:qFormat/>
    <w:rsid w:val="00b2139f"/>
    <w:pPr>
      <w:widowControl w:val="false"/>
    </w:pPr>
    <w:rPr>
      <w:sz w:val="24"/>
      <w:szCs w:val="24"/>
    </w:rPr>
  </w:style>
  <w:style w:type="paragraph" w:styleId="Style241" w:customStyle="1">
    <w:name w:val="Style24"/>
    <w:basedOn w:val="Normal"/>
    <w:uiPriority w:val="99"/>
    <w:qFormat/>
    <w:rsid w:val="00b2139f"/>
    <w:pPr>
      <w:widowControl w:val="false"/>
    </w:pPr>
    <w:rPr>
      <w:sz w:val="24"/>
      <w:szCs w:val="24"/>
    </w:rPr>
  </w:style>
  <w:style w:type="paragraph" w:styleId="Style271" w:customStyle="1">
    <w:name w:val="Style27"/>
    <w:basedOn w:val="Normal"/>
    <w:uiPriority w:val="99"/>
    <w:qFormat/>
    <w:rsid w:val="00b2139f"/>
    <w:pPr>
      <w:widowControl w:val="false"/>
    </w:pPr>
    <w:rPr>
      <w:sz w:val="24"/>
      <w:szCs w:val="24"/>
    </w:rPr>
  </w:style>
  <w:style w:type="paragraph" w:styleId="Style321" w:customStyle="1">
    <w:name w:val="Style32"/>
    <w:basedOn w:val="Normal"/>
    <w:uiPriority w:val="99"/>
    <w:qFormat/>
    <w:rsid w:val="00b2139f"/>
    <w:pPr>
      <w:widowControl w:val="false"/>
    </w:pPr>
    <w:rPr>
      <w:sz w:val="24"/>
      <w:szCs w:val="24"/>
    </w:rPr>
  </w:style>
  <w:style w:type="paragraph" w:styleId="Style351" w:customStyle="1">
    <w:name w:val="Style35"/>
    <w:basedOn w:val="Normal"/>
    <w:uiPriority w:val="99"/>
    <w:qFormat/>
    <w:rsid w:val="00b2139f"/>
    <w:pPr>
      <w:widowControl w:val="false"/>
    </w:pPr>
    <w:rPr>
      <w:sz w:val="24"/>
      <w:szCs w:val="24"/>
    </w:rPr>
  </w:style>
  <w:style w:type="paragraph" w:styleId="Style391" w:customStyle="1">
    <w:name w:val="Style39"/>
    <w:basedOn w:val="Normal"/>
    <w:uiPriority w:val="99"/>
    <w:qFormat/>
    <w:rsid w:val="00b2139f"/>
    <w:pPr>
      <w:widowControl w:val="false"/>
    </w:pPr>
    <w:rPr>
      <w:sz w:val="24"/>
      <w:szCs w:val="24"/>
    </w:rPr>
  </w:style>
  <w:style w:type="paragraph" w:styleId="Style461" w:customStyle="1">
    <w:name w:val="Style46"/>
    <w:basedOn w:val="Normal"/>
    <w:uiPriority w:val="99"/>
    <w:qFormat/>
    <w:rsid w:val="00b2139f"/>
    <w:pPr>
      <w:widowControl w:val="false"/>
    </w:pPr>
    <w:rPr>
      <w:sz w:val="24"/>
      <w:szCs w:val="24"/>
    </w:rPr>
  </w:style>
  <w:style w:type="paragraph" w:styleId="Style410" w:customStyle="1">
    <w:name w:val="Style4"/>
    <w:basedOn w:val="Normal"/>
    <w:uiPriority w:val="99"/>
    <w:qFormat/>
    <w:rsid w:val="00b2139f"/>
    <w:pPr>
      <w:widowControl w:val="false"/>
    </w:pPr>
    <w:rPr>
      <w:sz w:val="24"/>
      <w:szCs w:val="24"/>
    </w:rPr>
  </w:style>
  <w:style w:type="paragraph" w:styleId="Style610" w:customStyle="1">
    <w:name w:val="Style6"/>
    <w:basedOn w:val="Normal"/>
    <w:uiPriority w:val="99"/>
    <w:qFormat/>
    <w:rsid w:val="00b2139f"/>
    <w:pPr>
      <w:widowControl w:val="false"/>
    </w:pPr>
    <w:rPr>
      <w:sz w:val="24"/>
      <w:szCs w:val="24"/>
    </w:rPr>
  </w:style>
  <w:style w:type="paragraph" w:styleId="Style291" w:customStyle="1">
    <w:name w:val="Style29"/>
    <w:basedOn w:val="Normal"/>
    <w:uiPriority w:val="99"/>
    <w:qFormat/>
    <w:rsid w:val="00b2139f"/>
    <w:pPr>
      <w:widowControl w:val="false"/>
    </w:pPr>
    <w:rPr>
      <w:sz w:val="24"/>
      <w:szCs w:val="24"/>
    </w:rPr>
  </w:style>
  <w:style w:type="paragraph" w:styleId="Style371" w:customStyle="1">
    <w:name w:val="Style37"/>
    <w:basedOn w:val="Normal"/>
    <w:uiPriority w:val="99"/>
    <w:qFormat/>
    <w:rsid w:val="00b2139f"/>
    <w:pPr>
      <w:widowControl w:val="false"/>
    </w:pPr>
    <w:rPr>
      <w:sz w:val="24"/>
      <w:szCs w:val="24"/>
    </w:rPr>
  </w:style>
  <w:style w:type="paragraph" w:styleId="Style381" w:customStyle="1">
    <w:name w:val="Style38"/>
    <w:basedOn w:val="Normal"/>
    <w:uiPriority w:val="99"/>
    <w:qFormat/>
    <w:rsid w:val="00b2139f"/>
    <w:pPr>
      <w:widowControl w:val="false"/>
    </w:pPr>
    <w:rPr>
      <w:sz w:val="24"/>
      <w:szCs w:val="24"/>
    </w:rPr>
  </w:style>
  <w:style w:type="paragraph" w:styleId="Style1110" w:customStyle="1">
    <w:name w:val="Style11"/>
    <w:basedOn w:val="Normal"/>
    <w:uiPriority w:val="99"/>
    <w:qFormat/>
    <w:rsid w:val="00b2139f"/>
    <w:pPr>
      <w:widowControl w:val="false"/>
    </w:pPr>
    <w:rPr>
      <w:sz w:val="24"/>
      <w:szCs w:val="24"/>
    </w:rPr>
  </w:style>
  <w:style w:type="paragraph" w:styleId="Style281" w:customStyle="1">
    <w:name w:val="Style28"/>
    <w:basedOn w:val="Normal"/>
    <w:uiPriority w:val="99"/>
    <w:qFormat/>
    <w:rsid w:val="00b2139f"/>
    <w:pPr>
      <w:widowControl w:val="false"/>
    </w:pPr>
    <w:rPr>
      <w:sz w:val="24"/>
      <w:szCs w:val="24"/>
    </w:rPr>
  </w:style>
  <w:style w:type="paragraph" w:styleId="Style441" w:customStyle="1">
    <w:name w:val="Style44"/>
    <w:basedOn w:val="Normal"/>
    <w:uiPriority w:val="99"/>
    <w:qFormat/>
    <w:rsid w:val="00b2139f"/>
    <w:pPr>
      <w:widowControl w:val="false"/>
    </w:pPr>
    <w:rPr>
      <w:sz w:val="24"/>
      <w:szCs w:val="24"/>
    </w:rPr>
  </w:style>
  <w:style w:type="paragraph" w:styleId="Style361" w:customStyle="1">
    <w:name w:val="Style36"/>
    <w:basedOn w:val="Normal"/>
    <w:uiPriority w:val="99"/>
    <w:qFormat/>
    <w:rsid w:val="00b2139f"/>
    <w:pPr>
      <w:widowControl w:val="false"/>
    </w:pPr>
    <w:rPr>
      <w:sz w:val="24"/>
      <w:szCs w:val="24"/>
    </w:rPr>
  </w:style>
  <w:style w:type="paragraph" w:styleId="Style210" w:customStyle="1">
    <w:name w:val="Style2"/>
    <w:basedOn w:val="Normal"/>
    <w:uiPriority w:val="99"/>
    <w:qFormat/>
    <w:rsid w:val="00b2139f"/>
    <w:pPr>
      <w:widowControl w:val="false"/>
    </w:pPr>
    <w:rPr>
      <w:sz w:val="24"/>
      <w:szCs w:val="24"/>
    </w:rPr>
  </w:style>
  <w:style w:type="paragraph" w:styleId="Style710" w:customStyle="1">
    <w:name w:val="Style7"/>
    <w:basedOn w:val="Normal"/>
    <w:uiPriority w:val="99"/>
    <w:qFormat/>
    <w:rsid w:val="00b2139f"/>
    <w:pPr>
      <w:widowControl w:val="false"/>
    </w:pPr>
    <w:rPr>
      <w:sz w:val="24"/>
      <w:szCs w:val="24"/>
    </w:rPr>
  </w:style>
  <w:style w:type="paragraph" w:styleId="Style810" w:customStyle="1">
    <w:name w:val="Style8"/>
    <w:basedOn w:val="Normal"/>
    <w:uiPriority w:val="99"/>
    <w:qFormat/>
    <w:rsid w:val="00b2139f"/>
    <w:pPr>
      <w:widowControl w:val="false"/>
    </w:pPr>
    <w:rPr>
      <w:sz w:val="24"/>
      <w:szCs w:val="24"/>
    </w:rPr>
  </w:style>
  <w:style w:type="paragraph" w:styleId="Style161" w:customStyle="1">
    <w:name w:val="Style16"/>
    <w:basedOn w:val="Normal"/>
    <w:uiPriority w:val="99"/>
    <w:qFormat/>
    <w:rsid w:val="00b2139f"/>
    <w:pPr>
      <w:widowControl w:val="false"/>
    </w:pPr>
    <w:rPr>
      <w:sz w:val="24"/>
      <w:szCs w:val="24"/>
    </w:rPr>
  </w:style>
  <w:style w:type="paragraph" w:styleId="Style421" w:customStyle="1">
    <w:name w:val="Style42"/>
    <w:basedOn w:val="Normal"/>
    <w:uiPriority w:val="99"/>
    <w:qFormat/>
    <w:rsid w:val="00b2139f"/>
    <w:pPr>
      <w:widowControl w:val="false"/>
    </w:pPr>
    <w:rPr>
      <w:sz w:val="24"/>
      <w:szCs w:val="24"/>
    </w:rPr>
  </w:style>
  <w:style w:type="paragraph" w:styleId="Style471" w:customStyle="1">
    <w:name w:val="Style47"/>
    <w:basedOn w:val="Normal"/>
    <w:uiPriority w:val="99"/>
    <w:qFormat/>
    <w:rsid w:val="00b2139f"/>
    <w:pPr>
      <w:widowControl w:val="false"/>
    </w:pPr>
    <w:rPr>
      <w:sz w:val="24"/>
      <w:szCs w:val="24"/>
    </w:rPr>
  </w:style>
  <w:style w:type="paragraph" w:styleId="Style411" w:customStyle="1">
    <w:name w:val="Style41"/>
    <w:basedOn w:val="Normal"/>
    <w:uiPriority w:val="99"/>
    <w:qFormat/>
    <w:rsid w:val="00b2139f"/>
    <w:pPr>
      <w:widowControl w:val="false"/>
    </w:pPr>
    <w:rPr>
      <w:sz w:val="24"/>
      <w:szCs w:val="24"/>
    </w:rPr>
  </w:style>
  <w:style w:type="paragraph" w:styleId="Style171" w:customStyle="1">
    <w:name w:val="Style17"/>
    <w:basedOn w:val="Normal"/>
    <w:uiPriority w:val="99"/>
    <w:qFormat/>
    <w:rsid w:val="00b2139f"/>
    <w:pPr>
      <w:widowControl w:val="false"/>
    </w:pPr>
    <w:rPr>
      <w:sz w:val="24"/>
      <w:szCs w:val="24"/>
    </w:rPr>
  </w:style>
  <w:style w:type="paragraph" w:styleId="Style181" w:customStyle="1">
    <w:name w:val="Style18"/>
    <w:basedOn w:val="Normal"/>
    <w:uiPriority w:val="99"/>
    <w:qFormat/>
    <w:rsid w:val="00b2139f"/>
    <w:pPr>
      <w:widowControl w:val="false"/>
    </w:pPr>
    <w:rPr>
      <w:sz w:val="24"/>
      <w:szCs w:val="24"/>
    </w:rPr>
  </w:style>
  <w:style w:type="paragraph" w:styleId="Style341" w:customStyle="1">
    <w:name w:val="Style34"/>
    <w:basedOn w:val="Normal"/>
    <w:uiPriority w:val="99"/>
    <w:qFormat/>
    <w:rsid w:val="00b2139f"/>
    <w:pPr>
      <w:widowControl w:val="false"/>
    </w:pPr>
    <w:rPr>
      <w:sz w:val="24"/>
      <w:szCs w:val="24"/>
    </w:rPr>
  </w:style>
  <w:style w:type="paragraph" w:styleId="Style561" w:customStyle="1">
    <w:name w:val="Style56"/>
    <w:basedOn w:val="Normal"/>
    <w:uiPriority w:val="99"/>
    <w:qFormat/>
    <w:rsid w:val="00b2139f"/>
    <w:pPr>
      <w:widowControl w:val="false"/>
    </w:pPr>
    <w:rPr>
      <w:sz w:val="24"/>
      <w:szCs w:val="24"/>
    </w:rPr>
  </w:style>
  <w:style w:type="paragraph" w:styleId="Style591" w:customStyle="1">
    <w:name w:val="Style59"/>
    <w:basedOn w:val="Normal"/>
    <w:uiPriority w:val="99"/>
    <w:qFormat/>
    <w:rsid w:val="00b2139f"/>
    <w:pPr>
      <w:widowControl w:val="false"/>
    </w:pPr>
    <w:rPr>
      <w:sz w:val="24"/>
      <w:szCs w:val="24"/>
    </w:rPr>
  </w:style>
  <w:style w:type="paragraph" w:styleId="Style611" w:customStyle="1">
    <w:name w:val="Style61"/>
    <w:basedOn w:val="Normal"/>
    <w:uiPriority w:val="99"/>
    <w:qFormat/>
    <w:rsid w:val="00b2139f"/>
    <w:pPr>
      <w:widowControl w:val="false"/>
    </w:pPr>
    <w:rPr>
      <w:sz w:val="24"/>
      <w:szCs w:val="24"/>
    </w:rPr>
  </w:style>
  <w:style w:type="paragraph" w:styleId="Style641" w:customStyle="1">
    <w:name w:val="Style64"/>
    <w:basedOn w:val="Normal"/>
    <w:uiPriority w:val="99"/>
    <w:qFormat/>
    <w:rsid w:val="00b2139f"/>
    <w:pPr>
      <w:widowControl w:val="false"/>
    </w:pPr>
    <w:rPr>
      <w:sz w:val="24"/>
      <w:szCs w:val="24"/>
    </w:rPr>
  </w:style>
  <w:style w:type="paragraph" w:styleId="Style711" w:customStyle="1">
    <w:name w:val="Style71"/>
    <w:basedOn w:val="Normal"/>
    <w:uiPriority w:val="99"/>
    <w:qFormat/>
    <w:rsid w:val="00b2139f"/>
    <w:pPr>
      <w:widowControl w:val="false"/>
    </w:pPr>
    <w:rPr>
      <w:sz w:val="24"/>
      <w:szCs w:val="24"/>
    </w:rPr>
  </w:style>
  <w:style w:type="paragraph" w:styleId="Style721" w:customStyle="1">
    <w:name w:val="Style72"/>
    <w:basedOn w:val="Normal"/>
    <w:uiPriority w:val="99"/>
    <w:qFormat/>
    <w:rsid w:val="00b2139f"/>
    <w:pPr>
      <w:widowControl w:val="false"/>
    </w:pPr>
    <w:rPr>
      <w:sz w:val="24"/>
      <w:szCs w:val="24"/>
    </w:rPr>
  </w:style>
  <w:style w:type="paragraph" w:styleId="Style751" w:customStyle="1">
    <w:name w:val="Style75"/>
    <w:basedOn w:val="Normal"/>
    <w:uiPriority w:val="99"/>
    <w:qFormat/>
    <w:rsid w:val="00b2139f"/>
    <w:pPr>
      <w:widowControl w:val="false"/>
    </w:pPr>
    <w:rPr>
      <w:sz w:val="24"/>
      <w:szCs w:val="24"/>
    </w:rPr>
  </w:style>
  <w:style w:type="paragraph" w:styleId="Style791" w:customStyle="1">
    <w:name w:val="Style79"/>
    <w:basedOn w:val="Normal"/>
    <w:uiPriority w:val="99"/>
    <w:qFormat/>
    <w:rsid w:val="00b2139f"/>
    <w:pPr>
      <w:widowControl w:val="false"/>
    </w:pPr>
    <w:rPr>
      <w:sz w:val="24"/>
      <w:szCs w:val="24"/>
    </w:rPr>
  </w:style>
  <w:style w:type="paragraph" w:styleId="Style801" w:customStyle="1">
    <w:name w:val="Style80"/>
    <w:basedOn w:val="Normal"/>
    <w:uiPriority w:val="99"/>
    <w:qFormat/>
    <w:rsid w:val="00b2139f"/>
    <w:pPr>
      <w:widowControl w:val="false"/>
    </w:pPr>
    <w:rPr>
      <w:sz w:val="24"/>
      <w:szCs w:val="24"/>
    </w:rPr>
  </w:style>
  <w:style w:type="paragraph" w:styleId="Style811" w:customStyle="1">
    <w:name w:val="Style81"/>
    <w:basedOn w:val="Normal"/>
    <w:qFormat/>
    <w:rsid w:val="00b2139f"/>
    <w:pPr>
      <w:widowControl w:val="false"/>
    </w:pPr>
    <w:rPr>
      <w:sz w:val="24"/>
      <w:szCs w:val="24"/>
    </w:rPr>
  </w:style>
  <w:style w:type="paragraph" w:styleId="Style971" w:customStyle="1">
    <w:name w:val="Style97"/>
    <w:basedOn w:val="Normal"/>
    <w:uiPriority w:val="99"/>
    <w:qFormat/>
    <w:rsid w:val="00b2139f"/>
    <w:pPr>
      <w:widowControl w:val="false"/>
    </w:pPr>
    <w:rPr>
      <w:sz w:val="24"/>
      <w:szCs w:val="24"/>
    </w:rPr>
  </w:style>
  <w:style w:type="paragraph" w:styleId="Style991" w:customStyle="1">
    <w:name w:val="Style99"/>
    <w:basedOn w:val="Normal"/>
    <w:uiPriority w:val="99"/>
    <w:qFormat/>
    <w:rsid w:val="00b2139f"/>
    <w:pPr>
      <w:widowControl w:val="false"/>
    </w:pPr>
    <w:rPr>
      <w:sz w:val="24"/>
      <w:szCs w:val="24"/>
    </w:rPr>
  </w:style>
  <w:style w:type="paragraph" w:styleId="Style1051" w:customStyle="1">
    <w:name w:val="Style105"/>
    <w:basedOn w:val="Normal"/>
    <w:uiPriority w:val="99"/>
    <w:qFormat/>
    <w:rsid w:val="00b2139f"/>
    <w:pPr>
      <w:widowControl w:val="false"/>
    </w:pPr>
    <w:rPr>
      <w:sz w:val="24"/>
      <w:szCs w:val="24"/>
    </w:rPr>
  </w:style>
  <w:style w:type="paragraph" w:styleId="Style1081" w:customStyle="1">
    <w:name w:val="Style108"/>
    <w:basedOn w:val="Normal"/>
    <w:uiPriority w:val="99"/>
    <w:qFormat/>
    <w:rsid w:val="00b2139f"/>
    <w:pPr>
      <w:widowControl w:val="false"/>
    </w:pPr>
    <w:rPr>
      <w:sz w:val="24"/>
      <w:szCs w:val="24"/>
    </w:rPr>
  </w:style>
  <w:style w:type="paragraph" w:styleId="Style1131" w:customStyle="1">
    <w:name w:val="Style113"/>
    <w:basedOn w:val="Normal"/>
    <w:uiPriority w:val="99"/>
    <w:qFormat/>
    <w:rsid w:val="00b2139f"/>
    <w:pPr>
      <w:widowControl w:val="false"/>
    </w:pPr>
    <w:rPr>
      <w:sz w:val="24"/>
      <w:szCs w:val="24"/>
    </w:rPr>
  </w:style>
  <w:style w:type="paragraph" w:styleId="Style910" w:customStyle="1">
    <w:name w:val="Style9"/>
    <w:basedOn w:val="Normal"/>
    <w:uiPriority w:val="99"/>
    <w:qFormat/>
    <w:rsid w:val="00b2139f"/>
    <w:pPr>
      <w:widowControl w:val="false"/>
    </w:pPr>
    <w:rPr>
      <w:sz w:val="24"/>
      <w:szCs w:val="24"/>
    </w:rPr>
  </w:style>
  <w:style w:type="paragraph" w:styleId="Style311" w:customStyle="1">
    <w:name w:val="Style31"/>
    <w:basedOn w:val="Normal"/>
    <w:uiPriority w:val="99"/>
    <w:qFormat/>
    <w:rsid w:val="00b2139f"/>
    <w:pPr>
      <w:widowControl w:val="false"/>
    </w:pPr>
    <w:rPr>
      <w:sz w:val="24"/>
      <w:szCs w:val="24"/>
    </w:rPr>
  </w:style>
  <w:style w:type="paragraph" w:styleId="Style481" w:customStyle="1">
    <w:name w:val="Style48"/>
    <w:basedOn w:val="Normal"/>
    <w:uiPriority w:val="99"/>
    <w:qFormat/>
    <w:rsid w:val="00b2139f"/>
    <w:pPr>
      <w:widowControl w:val="false"/>
    </w:pPr>
    <w:rPr>
      <w:sz w:val="24"/>
      <w:szCs w:val="24"/>
    </w:rPr>
  </w:style>
  <w:style w:type="paragraph" w:styleId="Style501" w:customStyle="1">
    <w:name w:val="Style50"/>
    <w:basedOn w:val="Normal"/>
    <w:uiPriority w:val="99"/>
    <w:qFormat/>
    <w:rsid w:val="00b2139f"/>
    <w:pPr>
      <w:widowControl w:val="false"/>
    </w:pPr>
    <w:rPr>
      <w:sz w:val="24"/>
      <w:szCs w:val="24"/>
    </w:rPr>
  </w:style>
  <w:style w:type="paragraph" w:styleId="Style671" w:customStyle="1">
    <w:name w:val="Style67"/>
    <w:basedOn w:val="Normal"/>
    <w:uiPriority w:val="99"/>
    <w:qFormat/>
    <w:rsid w:val="00b2139f"/>
    <w:pPr>
      <w:widowControl w:val="false"/>
    </w:pPr>
    <w:rPr>
      <w:sz w:val="24"/>
      <w:szCs w:val="24"/>
    </w:rPr>
  </w:style>
  <w:style w:type="paragraph" w:styleId="Style701" w:customStyle="1">
    <w:name w:val="Style70"/>
    <w:basedOn w:val="Normal"/>
    <w:uiPriority w:val="99"/>
    <w:qFormat/>
    <w:rsid w:val="00b2139f"/>
    <w:pPr>
      <w:widowControl w:val="false"/>
    </w:pPr>
    <w:rPr>
      <w:sz w:val="24"/>
      <w:szCs w:val="24"/>
    </w:rPr>
  </w:style>
  <w:style w:type="paragraph" w:styleId="Style191" w:customStyle="1">
    <w:name w:val="Style19"/>
    <w:basedOn w:val="Normal"/>
    <w:uiPriority w:val="99"/>
    <w:qFormat/>
    <w:rsid w:val="00b2139f"/>
    <w:pPr>
      <w:widowControl w:val="false"/>
    </w:pPr>
    <w:rPr>
      <w:sz w:val="24"/>
      <w:szCs w:val="24"/>
    </w:rPr>
  </w:style>
  <w:style w:type="paragraph" w:styleId="Style531" w:customStyle="1">
    <w:name w:val="Style53"/>
    <w:basedOn w:val="Normal"/>
    <w:uiPriority w:val="99"/>
    <w:qFormat/>
    <w:rsid w:val="00b2139f"/>
    <w:pPr>
      <w:widowControl w:val="false"/>
    </w:pPr>
    <w:rPr>
      <w:sz w:val="24"/>
      <w:szCs w:val="24"/>
    </w:rPr>
  </w:style>
  <w:style w:type="paragraph" w:styleId="Style571" w:customStyle="1">
    <w:name w:val="Style57"/>
    <w:basedOn w:val="Normal"/>
    <w:uiPriority w:val="99"/>
    <w:qFormat/>
    <w:rsid w:val="00b2139f"/>
    <w:pPr>
      <w:widowControl w:val="false"/>
    </w:pPr>
    <w:rPr>
      <w:sz w:val="24"/>
      <w:szCs w:val="24"/>
    </w:rPr>
  </w:style>
  <w:style w:type="paragraph" w:styleId="Style581" w:customStyle="1">
    <w:name w:val="Style58"/>
    <w:basedOn w:val="Normal"/>
    <w:uiPriority w:val="99"/>
    <w:qFormat/>
    <w:rsid w:val="00b2139f"/>
    <w:pPr>
      <w:widowControl w:val="false"/>
    </w:pPr>
    <w:rPr>
      <w:sz w:val="24"/>
      <w:szCs w:val="24"/>
    </w:rPr>
  </w:style>
  <w:style w:type="paragraph" w:styleId="Style601" w:customStyle="1">
    <w:name w:val="Style60"/>
    <w:basedOn w:val="Normal"/>
    <w:qFormat/>
    <w:rsid w:val="00b2139f"/>
    <w:pPr>
      <w:widowControl w:val="false"/>
    </w:pPr>
    <w:rPr>
      <w:sz w:val="24"/>
      <w:szCs w:val="24"/>
    </w:rPr>
  </w:style>
  <w:style w:type="paragraph" w:styleId="Style621" w:customStyle="1">
    <w:name w:val="Style62"/>
    <w:basedOn w:val="Normal"/>
    <w:uiPriority w:val="99"/>
    <w:qFormat/>
    <w:rsid w:val="00b2139f"/>
    <w:pPr>
      <w:widowControl w:val="false"/>
    </w:pPr>
    <w:rPr>
      <w:sz w:val="24"/>
      <w:szCs w:val="24"/>
    </w:rPr>
  </w:style>
  <w:style w:type="paragraph" w:styleId="Style551" w:customStyle="1">
    <w:name w:val="Style55"/>
    <w:basedOn w:val="Normal"/>
    <w:uiPriority w:val="99"/>
    <w:qFormat/>
    <w:rsid w:val="00b2139f"/>
    <w:pPr>
      <w:widowControl w:val="false"/>
    </w:pPr>
    <w:rPr>
      <w:sz w:val="24"/>
      <w:szCs w:val="24"/>
    </w:rPr>
  </w:style>
  <w:style w:type="paragraph" w:styleId="Style431" w:customStyle="1">
    <w:name w:val="Style43"/>
    <w:basedOn w:val="Normal"/>
    <w:uiPriority w:val="99"/>
    <w:qFormat/>
    <w:rsid w:val="00b2139f"/>
    <w:pPr>
      <w:widowControl w:val="false"/>
    </w:pPr>
    <w:rPr>
      <w:sz w:val="24"/>
      <w:szCs w:val="24"/>
    </w:rPr>
  </w:style>
  <w:style w:type="paragraph" w:styleId="Style1210" w:customStyle="1">
    <w:name w:val="Style12"/>
    <w:basedOn w:val="Normal"/>
    <w:uiPriority w:val="99"/>
    <w:qFormat/>
    <w:rsid w:val="00b2139f"/>
    <w:pPr>
      <w:widowControl w:val="false"/>
    </w:pPr>
    <w:rPr>
      <w:sz w:val="24"/>
      <w:szCs w:val="24"/>
    </w:rPr>
  </w:style>
  <w:style w:type="paragraph" w:styleId="Style261" w:customStyle="1">
    <w:name w:val="Style26"/>
    <w:basedOn w:val="Normal"/>
    <w:uiPriority w:val="99"/>
    <w:qFormat/>
    <w:rsid w:val="00b2139f"/>
    <w:pPr>
      <w:widowControl w:val="false"/>
    </w:pPr>
    <w:rPr>
      <w:sz w:val="24"/>
      <w:szCs w:val="24"/>
    </w:rPr>
  </w:style>
  <w:style w:type="paragraph" w:styleId="Style331" w:customStyle="1">
    <w:name w:val="Style33"/>
    <w:basedOn w:val="Normal"/>
    <w:uiPriority w:val="99"/>
    <w:qFormat/>
    <w:rsid w:val="00b2139f"/>
    <w:pPr>
      <w:widowControl w:val="false"/>
    </w:pPr>
    <w:rPr>
      <w:sz w:val="24"/>
      <w:szCs w:val="24"/>
    </w:rPr>
  </w:style>
  <w:style w:type="paragraph" w:styleId="Style491" w:customStyle="1">
    <w:name w:val="Style49"/>
    <w:basedOn w:val="Normal"/>
    <w:uiPriority w:val="99"/>
    <w:qFormat/>
    <w:rsid w:val="00b2139f"/>
    <w:pPr>
      <w:widowControl w:val="false"/>
    </w:pPr>
    <w:rPr>
      <w:sz w:val="24"/>
      <w:szCs w:val="24"/>
    </w:rPr>
  </w:style>
  <w:style w:type="paragraph" w:styleId="Style511" w:customStyle="1">
    <w:name w:val="Style51"/>
    <w:basedOn w:val="Normal"/>
    <w:uiPriority w:val="99"/>
    <w:qFormat/>
    <w:rsid w:val="00b2139f"/>
    <w:pPr>
      <w:widowControl w:val="false"/>
    </w:pPr>
    <w:rPr>
      <w:sz w:val="24"/>
      <w:szCs w:val="24"/>
    </w:rPr>
  </w:style>
  <w:style w:type="paragraph" w:styleId="Style137" w:customStyle="1">
    <w:name w:val="Style1"/>
    <w:basedOn w:val="Normal"/>
    <w:uiPriority w:val="99"/>
    <w:qFormat/>
    <w:rsid w:val="00b2139f"/>
    <w:pPr>
      <w:widowControl w:val="false"/>
    </w:pPr>
    <w:rPr>
      <w:sz w:val="24"/>
      <w:szCs w:val="24"/>
    </w:rPr>
  </w:style>
  <w:style w:type="paragraph" w:styleId="Style310" w:customStyle="1">
    <w:name w:val="Style3"/>
    <w:basedOn w:val="Normal"/>
    <w:uiPriority w:val="99"/>
    <w:qFormat/>
    <w:rsid w:val="00b2139f"/>
    <w:pPr>
      <w:widowControl w:val="false"/>
    </w:pPr>
    <w:rPr>
      <w:sz w:val="24"/>
      <w:szCs w:val="24"/>
    </w:rPr>
  </w:style>
  <w:style w:type="paragraph" w:styleId="Style510" w:customStyle="1">
    <w:name w:val="Style5"/>
    <w:basedOn w:val="Normal"/>
    <w:uiPriority w:val="99"/>
    <w:qFormat/>
    <w:rsid w:val="00b2139f"/>
    <w:pPr>
      <w:widowControl w:val="false"/>
    </w:pPr>
    <w:rPr>
      <w:sz w:val="24"/>
      <w:szCs w:val="24"/>
    </w:rPr>
  </w:style>
  <w:style w:type="paragraph" w:styleId="Style1010" w:customStyle="1">
    <w:name w:val="Style10"/>
    <w:basedOn w:val="Normal"/>
    <w:uiPriority w:val="99"/>
    <w:qFormat/>
    <w:rsid w:val="00b2139f"/>
    <w:pPr>
      <w:widowControl w:val="false"/>
    </w:pPr>
    <w:rPr>
      <w:sz w:val="24"/>
      <w:szCs w:val="24"/>
    </w:rPr>
  </w:style>
  <w:style w:type="paragraph" w:styleId="Style141" w:customStyle="1">
    <w:name w:val="Style14"/>
    <w:basedOn w:val="Normal"/>
    <w:uiPriority w:val="99"/>
    <w:qFormat/>
    <w:rsid w:val="00b2139f"/>
    <w:pPr>
      <w:widowControl w:val="false"/>
    </w:pPr>
    <w:rPr>
      <w:sz w:val="24"/>
      <w:szCs w:val="24"/>
    </w:rPr>
  </w:style>
  <w:style w:type="paragraph" w:styleId="Style151" w:customStyle="1">
    <w:name w:val="Style15"/>
    <w:basedOn w:val="Normal"/>
    <w:uiPriority w:val="99"/>
    <w:qFormat/>
    <w:rsid w:val="00b2139f"/>
    <w:pPr>
      <w:widowControl w:val="false"/>
    </w:pPr>
    <w:rPr>
      <w:sz w:val="24"/>
      <w:szCs w:val="24"/>
    </w:rPr>
  </w:style>
  <w:style w:type="paragraph" w:styleId="Style201" w:customStyle="1">
    <w:name w:val="Style20"/>
    <w:basedOn w:val="Normal"/>
    <w:uiPriority w:val="99"/>
    <w:qFormat/>
    <w:rsid w:val="00b2139f"/>
    <w:pPr>
      <w:widowControl w:val="false"/>
    </w:pPr>
    <w:rPr>
      <w:sz w:val="24"/>
      <w:szCs w:val="24"/>
    </w:rPr>
  </w:style>
  <w:style w:type="paragraph" w:styleId="Style251" w:customStyle="1">
    <w:name w:val="Style25"/>
    <w:basedOn w:val="Normal"/>
    <w:uiPriority w:val="99"/>
    <w:qFormat/>
    <w:rsid w:val="00b2139f"/>
    <w:pPr>
      <w:widowControl w:val="false"/>
    </w:pPr>
    <w:rPr>
      <w:sz w:val="24"/>
      <w:szCs w:val="24"/>
    </w:rPr>
  </w:style>
  <w:style w:type="paragraph" w:styleId="Style301" w:customStyle="1">
    <w:name w:val="Style30"/>
    <w:basedOn w:val="Normal"/>
    <w:uiPriority w:val="99"/>
    <w:qFormat/>
    <w:rsid w:val="00b2139f"/>
    <w:pPr>
      <w:widowControl w:val="false"/>
    </w:pPr>
    <w:rPr>
      <w:sz w:val="24"/>
      <w:szCs w:val="24"/>
    </w:rPr>
  </w:style>
  <w:style w:type="paragraph" w:styleId="Style401" w:customStyle="1">
    <w:name w:val="Style40"/>
    <w:basedOn w:val="Normal"/>
    <w:uiPriority w:val="99"/>
    <w:qFormat/>
    <w:rsid w:val="00b2139f"/>
    <w:pPr>
      <w:widowControl w:val="false"/>
    </w:pPr>
    <w:rPr>
      <w:sz w:val="24"/>
      <w:szCs w:val="24"/>
    </w:rPr>
  </w:style>
  <w:style w:type="paragraph" w:styleId="Style521" w:customStyle="1">
    <w:name w:val="Style52"/>
    <w:basedOn w:val="Normal"/>
    <w:uiPriority w:val="99"/>
    <w:qFormat/>
    <w:rsid w:val="00b2139f"/>
    <w:pPr>
      <w:widowControl w:val="false"/>
    </w:pPr>
    <w:rPr>
      <w:sz w:val="24"/>
      <w:szCs w:val="24"/>
    </w:rPr>
  </w:style>
  <w:style w:type="paragraph" w:styleId="Style541" w:customStyle="1">
    <w:name w:val="Style54"/>
    <w:basedOn w:val="Normal"/>
    <w:uiPriority w:val="99"/>
    <w:qFormat/>
    <w:rsid w:val="00b2139f"/>
    <w:pPr>
      <w:widowControl w:val="false"/>
    </w:pPr>
    <w:rPr>
      <w:sz w:val="24"/>
      <w:szCs w:val="24"/>
    </w:rPr>
  </w:style>
  <w:style w:type="paragraph" w:styleId="Style631" w:customStyle="1">
    <w:name w:val="Style63"/>
    <w:basedOn w:val="Normal"/>
    <w:uiPriority w:val="99"/>
    <w:qFormat/>
    <w:rsid w:val="00b2139f"/>
    <w:pPr>
      <w:widowControl w:val="false"/>
    </w:pPr>
    <w:rPr>
      <w:sz w:val="24"/>
      <w:szCs w:val="24"/>
    </w:rPr>
  </w:style>
  <w:style w:type="paragraph" w:styleId="Style651" w:customStyle="1">
    <w:name w:val="Style65"/>
    <w:basedOn w:val="Normal"/>
    <w:uiPriority w:val="99"/>
    <w:qFormat/>
    <w:rsid w:val="00b2139f"/>
    <w:pPr>
      <w:widowControl w:val="false"/>
    </w:pPr>
    <w:rPr>
      <w:sz w:val="24"/>
      <w:szCs w:val="24"/>
    </w:rPr>
  </w:style>
  <w:style w:type="paragraph" w:styleId="Style661" w:customStyle="1">
    <w:name w:val="Style66"/>
    <w:basedOn w:val="Normal"/>
    <w:uiPriority w:val="99"/>
    <w:qFormat/>
    <w:rsid w:val="00b2139f"/>
    <w:pPr>
      <w:widowControl w:val="false"/>
    </w:pPr>
    <w:rPr>
      <w:sz w:val="24"/>
      <w:szCs w:val="24"/>
    </w:rPr>
  </w:style>
  <w:style w:type="paragraph" w:styleId="Style681" w:customStyle="1">
    <w:name w:val="Style68"/>
    <w:basedOn w:val="Normal"/>
    <w:uiPriority w:val="99"/>
    <w:qFormat/>
    <w:rsid w:val="00b2139f"/>
    <w:pPr>
      <w:widowControl w:val="false"/>
    </w:pPr>
    <w:rPr>
      <w:sz w:val="24"/>
      <w:szCs w:val="24"/>
    </w:rPr>
  </w:style>
  <w:style w:type="paragraph" w:styleId="Style691" w:customStyle="1">
    <w:name w:val="Style69"/>
    <w:basedOn w:val="Normal"/>
    <w:uiPriority w:val="99"/>
    <w:qFormat/>
    <w:rsid w:val="00b2139f"/>
    <w:pPr>
      <w:widowControl w:val="false"/>
    </w:pPr>
    <w:rPr>
      <w:sz w:val="24"/>
      <w:szCs w:val="24"/>
    </w:rPr>
  </w:style>
  <w:style w:type="paragraph" w:styleId="Style731" w:customStyle="1">
    <w:name w:val="Style73"/>
    <w:basedOn w:val="Normal"/>
    <w:uiPriority w:val="99"/>
    <w:qFormat/>
    <w:rsid w:val="00b2139f"/>
    <w:pPr>
      <w:widowControl w:val="false"/>
    </w:pPr>
    <w:rPr>
      <w:sz w:val="24"/>
      <w:szCs w:val="24"/>
    </w:rPr>
  </w:style>
  <w:style w:type="paragraph" w:styleId="Style741" w:customStyle="1">
    <w:name w:val="Style74"/>
    <w:basedOn w:val="Normal"/>
    <w:uiPriority w:val="99"/>
    <w:qFormat/>
    <w:rsid w:val="00b2139f"/>
    <w:pPr>
      <w:widowControl w:val="false"/>
    </w:pPr>
    <w:rPr>
      <w:sz w:val="24"/>
      <w:szCs w:val="24"/>
    </w:rPr>
  </w:style>
  <w:style w:type="paragraph" w:styleId="Style761" w:customStyle="1">
    <w:name w:val="Style76"/>
    <w:basedOn w:val="Normal"/>
    <w:uiPriority w:val="99"/>
    <w:qFormat/>
    <w:rsid w:val="00b2139f"/>
    <w:pPr>
      <w:widowControl w:val="false"/>
    </w:pPr>
    <w:rPr>
      <w:sz w:val="24"/>
      <w:szCs w:val="24"/>
    </w:rPr>
  </w:style>
  <w:style w:type="paragraph" w:styleId="Style771" w:customStyle="1">
    <w:name w:val="Style77"/>
    <w:basedOn w:val="Normal"/>
    <w:uiPriority w:val="99"/>
    <w:qFormat/>
    <w:rsid w:val="00b2139f"/>
    <w:pPr>
      <w:widowControl w:val="false"/>
    </w:pPr>
    <w:rPr>
      <w:sz w:val="24"/>
      <w:szCs w:val="24"/>
    </w:rPr>
  </w:style>
  <w:style w:type="paragraph" w:styleId="Style781" w:customStyle="1">
    <w:name w:val="Style78"/>
    <w:basedOn w:val="Normal"/>
    <w:uiPriority w:val="99"/>
    <w:qFormat/>
    <w:rsid w:val="00b2139f"/>
    <w:pPr>
      <w:widowControl w:val="false"/>
    </w:pPr>
    <w:rPr>
      <w:sz w:val="24"/>
      <w:szCs w:val="24"/>
    </w:rPr>
  </w:style>
  <w:style w:type="paragraph" w:styleId="Style821" w:customStyle="1">
    <w:name w:val="Style82"/>
    <w:basedOn w:val="Normal"/>
    <w:uiPriority w:val="99"/>
    <w:qFormat/>
    <w:rsid w:val="00b2139f"/>
    <w:pPr>
      <w:widowControl w:val="false"/>
    </w:pPr>
    <w:rPr>
      <w:sz w:val="24"/>
      <w:szCs w:val="24"/>
    </w:rPr>
  </w:style>
  <w:style w:type="paragraph" w:styleId="Style831" w:customStyle="1">
    <w:name w:val="Style83"/>
    <w:basedOn w:val="Normal"/>
    <w:uiPriority w:val="99"/>
    <w:qFormat/>
    <w:rsid w:val="00b2139f"/>
    <w:pPr>
      <w:widowControl w:val="false"/>
    </w:pPr>
    <w:rPr>
      <w:sz w:val="24"/>
      <w:szCs w:val="24"/>
    </w:rPr>
  </w:style>
  <w:style w:type="paragraph" w:styleId="Style841" w:customStyle="1">
    <w:name w:val="Style84"/>
    <w:basedOn w:val="Normal"/>
    <w:uiPriority w:val="99"/>
    <w:qFormat/>
    <w:rsid w:val="00b2139f"/>
    <w:pPr>
      <w:widowControl w:val="false"/>
    </w:pPr>
    <w:rPr>
      <w:sz w:val="24"/>
      <w:szCs w:val="24"/>
    </w:rPr>
  </w:style>
  <w:style w:type="paragraph" w:styleId="Style851" w:customStyle="1">
    <w:name w:val="Style85"/>
    <w:basedOn w:val="Normal"/>
    <w:uiPriority w:val="99"/>
    <w:qFormat/>
    <w:rsid w:val="00b2139f"/>
    <w:pPr>
      <w:widowControl w:val="false"/>
    </w:pPr>
    <w:rPr>
      <w:sz w:val="24"/>
      <w:szCs w:val="24"/>
    </w:rPr>
  </w:style>
  <w:style w:type="paragraph" w:styleId="Style861" w:customStyle="1">
    <w:name w:val="Style86"/>
    <w:basedOn w:val="Normal"/>
    <w:uiPriority w:val="99"/>
    <w:qFormat/>
    <w:rsid w:val="00b2139f"/>
    <w:pPr>
      <w:widowControl w:val="false"/>
    </w:pPr>
    <w:rPr>
      <w:sz w:val="24"/>
      <w:szCs w:val="24"/>
    </w:rPr>
  </w:style>
  <w:style w:type="paragraph" w:styleId="Style871" w:customStyle="1">
    <w:name w:val="Style87"/>
    <w:basedOn w:val="Normal"/>
    <w:uiPriority w:val="99"/>
    <w:qFormat/>
    <w:rsid w:val="00b2139f"/>
    <w:pPr>
      <w:widowControl w:val="false"/>
    </w:pPr>
    <w:rPr>
      <w:sz w:val="24"/>
      <w:szCs w:val="24"/>
    </w:rPr>
  </w:style>
  <w:style w:type="paragraph" w:styleId="Style881" w:customStyle="1">
    <w:name w:val="Style88"/>
    <w:basedOn w:val="Normal"/>
    <w:uiPriority w:val="99"/>
    <w:qFormat/>
    <w:rsid w:val="00b2139f"/>
    <w:pPr>
      <w:widowControl w:val="false"/>
    </w:pPr>
    <w:rPr>
      <w:sz w:val="24"/>
      <w:szCs w:val="24"/>
    </w:rPr>
  </w:style>
  <w:style w:type="paragraph" w:styleId="Style891" w:customStyle="1">
    <w:name w:val="Style89"/>
    <w:basedOn w:val="Normal"/>
    <w:uiPriority w:val="99"/>
    <w:qFormat/>
    <w:rsid w:val="00b2139f"/>
    <w:pPr>
      <w:widowControl w:val="false"/>
    </w:pPr>
    <w:rPr>
      <w:sz w:val="24"/>
      <w:szCs w:val="24"/>
    </w:rPr>
  </w:style>
  <w:style w:type="paragraph" w:styleId="Style901" w:customStyle="1">
    <w:name w:val="Style90"/>
    <w:basedOn w:val="Normal"/>
    <w:uiPriority w:val="99"/>
    <w:qFormat/>
    <w:rsid w:val="00b2139f"/>
    <w:pPr>
      <w:widowControl w:val="false"/>
    </w:pPr>
    <w:rPr>
      <w:sz w:val="24"/>
      <w:szCs w:val="24"/>
    </w:rPr>
  </w:style>
  <w:style w:type="paragraph" w:styleId="Style911" w:customStyle="1">
    <w:name w:val="Style91"/>
    <w:basedOn w:val="Normal"/>
    <w:uiPriority w:val="99"/>
    <w:qFormat/>
    <w:rsid w:val="00b2139f"/>
    <w:pPr>
      <w:widowControl w:val="false"/>
    </w:pPr>
    <w:rPr>
      <w:sz w:val="24"/>
      <w:szCs w:val="24"/>
    </w:rPr>
  </w:style>
  <w:style w:type="paragraph" w:styleId="Style921" w:customStyle="1">
    <w:name w:val="Style92"/>
    <w:basedOn w:val="Normal"/>
    <w:uiPriority w:val="99"/>
    <w:qFormat/>
    <w:rsid w:val="00b2139f"/>
    <w:pPr>
      <w:widowControl w:val="false"/>
    </w:pPr>
    <w:rPr>
      <w:sz w:val="24"/>
      <w:szCs w:val="24"/>
    </w:rPr>
  </w:style>
  <w:style w:type="paragraph" w:styleId="Style931" w:customStyle="1">
    <w:name w:val="Style93"/>
    <w:basedOn w:val="Normal"/>
    <w:uiPriority w:val="99"/>
    <w:qFormat/>
    <w:rsid w:val="00b2139f"/>
    <w:pPr>
      <w:widowControl w:val="false"/>
    </w:pPr>
    <w:rPr>
      <w:sz w:val="24"/>
      <w:szCs w:val="24"/>
    </w:rPr>
  </w:style>
  <w:style w:type="paragraph" w:styleId="BodyTxt" w:customStyle="1">
    <w:name w:val="Body Txt"/>
    <w:basedOn w:val="Normal"/>
    <w:qFormat/>
    <w:rsid w:val="00b2139f"/>
    <w:pPr>
      <w:spacing w:before="60" w:after="60"/>
      <w:ind w:firstLine="284"/>
      <w:jc w:val="both"/>
    </w:pPr>
    <w:rPr>
      <w:sz w:val="24"/>
    </w:rPr>
  </w:style>
  <w:style w:type="paragraph" w:styleId="Style1121" w:customStyle="1">
    <w:name w:val="Style112"/>
    <w:basedOn w:val="Normal"/>
    <w:uiPriority w:val="99"/>
    <w:qFormat/>
    <w:rsid w:val="00b2139f"/>
    <w:pPr>
      <w:widowControl w:val="false"/>
    </w:pPr>
    <w:rPr>
      <w:sz w:val="24"/>
      <w:szCs w:val="24"/>
    </w:rPr>
  </w:style>
  <w:style w:type="paragraph" w:styleId="Style1061" w:customStyle="1">
    <w:name w:val="Style106"/>
    <w:basedOn w:val="Normal"/>
    <w:uiPriority w:val="99"/>
    <w:qFormat/>
    <w:rsid w:val="00b2139f"/>
    <w:pPr>
      <w:widowControl w:val="false"/>
    </w:pPr>
    <w:rPr>
      <w:sz w:val="24"/>
      <w:szCs w:val="24"/>
    </w:rPr>
  </w:style>
  <w:style w:type="paragraph" w:styleId="Style941" w:customStyle="1">
    <w:name w:val="Style94"/>
    <w:basedOn w:val="Normal"/>
    <w:uiPriority w:val="99"/>
    <w:qFormat/>
    <w:rsid w:val="00b2139f"/>
    <w:pPr>
      <w:widowControl w:val="false"/>
    </w:pPr>
    <w:rPr>
      <w:sz w:val="24"/>
      <w:szCs w:val="24"/>
    </w:rPr>
  </w:style>
  <w:style w:type="paragraph" w:styleId="Style951" w:customStyle="1">
    <w:name w:val="Style95"/>
    <w:basedOn w:val="Normal"/>
    <w:uiPriority w:val="99"/>
    <w:qFormat/>
    <w:rsid w:val="00b2139f"/>
    <w:pPr>
      <w:widowControl w:val="false"/>
    </w:pPr>
    <w:rPr>
      <w:sz w:val="24"/>
      <w:szCs w:val="24"/>
    </w:rPr>
  </w:style>
  <w:style w:type="paragraph" w:styleId="Style961" w:customStyle="1">
    <w:name w:val="Style96"/>
    <w:basedOn w:val="Normal"/>
    <w:uiPriority w:val="99"/>
    <w:qFormat/>
    <w:rsid w:val="00b2139f"/>
    <w:pPr>
      <w:widowControl w:val="false"/>
    </w:pPr>
    <w:rPr>
      <w:sz w:val="24"/>
      <w:szCs w:val="24"/>
    </w:rPr>
  </w:style>
  <w:style w:type="paragraph" w:styleId="Style981" w:customStyle="1">
    <w:name w:val="Style98"/>
    <w:basedOn w:val="Normal"/>
    <w:uiPriority w:val="99"/>
    <w:qFormat/>
    <w:rsid w:val="00b2139f"/>
    <w:pPr>
      <w:widowControl w:val="false"/>
    </w:pPr>
    <w:rPr>
      <w:sz w:val="24"/>
      <w:szCs w:val="24"/>
    </w:rPr>
  </w:style>
  <w:style w:type="paragraph" w:styleId="Style1001" w:customStyle="1">
    <w:name w:val="Style100"/>
    <w:basedOn w:val="Normal"/>
    <w:uiPriority w:val="99"/>
    <w:qFormat/>
    <w:rsid w:val="00b2139f"/>
    <w:pPr>
      <w:widowControl w:val="false"/>
    </w:pPr>
    <w:rPr>
      <w:sz w:val="24"/>
      <w:szCs w:val="24"/>
    </w:rPr>
  </w:style>
  <w:style w:type="paragraph" w:styleId="Style1011" w:customStyle="1">
    <w:name w:val="Style101"/>
    <w:basedOn w:val="Normal"/>
    <w:uiPriority w:val="99"/>
    <w:qFormat/>
    <w:rsid w:val="00b2139f"/>
    <w:pPr>
      <w:widowControl w:val="false"/>
    </w:pPr>
    <w:rPr>
      <w:sz w:val="24"/>
      <w:szCs w:val="24"/>
    </w:rPr>
  </w:style>
  <w:style w:type="paragraph" w:styleId="Style1021" w:customStyle="1">
    <w:name w:val="Style102"/>
    <w:basedOn w:val="Normal"/>
    <w:uiPriority w:val="99"/>
    <w:qFormat/>
    <w:rsid w:val="00b2139f"/>
    <w:pPr>
      <w:widowControl w:val="false"/>
    </w:pPr>
    <w:rPr>
      <w:sz w:val="24"/>
      <w:szCs w:val="24"/>
    </w:rPr>
  </w:style>
  <w:style w:type="paragraph" w:styleId="Style1031" w:customStyle="1">
    <w:name w:val="Style103"/>
    <w:basedOn w:val="Normal"/>
    <w:uiPriority w:val="99"/>
    <w:qFormat/>
    <w:rsid w:val="00b2139f"/>
    <w:pPr>
      <w:widowControl w:val="false"/>
    </w:pPr>
    <w:rPr>
      <w:sz w:val="24"/>
      <w:szCs w:val="24"/>
    </w:rPr>
  </w:style>
  <w:style w:type="paragraph" w:styleId="Style1041" w:customStyle="1">
    <w:name w:val="Style104"/>
    <w:basedOn w:val="Normal"/>
    <w:uiPriority w:val="99"/>
    <w:qFormat/>
    <w:rsid w:val="00b2139f"/>
    <w:pPr>
      <w:widowControl w:val="false"/>
    </w:pPr>
    <w:rPr>
      <w:sz w:val="24"/>
      <w:szCs w:val="24"/>
    </w:rPr>
  </w:style>
  <w:style w:type="paragraph" w:styleId="Style1071" w:customStyle="1">
    <w:name w:val="Style107"/>
    <w:basedOn w:val="Normal"/>
    <w:uiPriority w:val="99"/>
    <w:qFormat/>
    <w:rsid w:val="00b2139f"/>
    <w:pPr>
      <w:widowControl w:val="false"/>
    </w:pPr>
    <w:rPr>
      <w:sz w:val="24"/>
      <w:szCs w:val="24"/>
    </w:rPr>
  </w:style>
  <w:style w:type="paragraph" w:styleId="Style1091" w:customStyle="1">
    <w:name w:val="Style109"/>
    <w:basedOn w:val="Normal"/>
    <w:uiPriority w:val="99"/>
    <w:qFormat/>
    <w:rsid w:val="00b2139f"/>
    <w:pPr>
      <w:widowControl w:val="false"/>
    </w:pPr>
    <w:rPr>
      <w:sz w:val="24"/>
      <w:szCs w:val="24"/>
    </w:rPr>
  </w:style>
  <w:style w:type="paragraph" w:styleId="Style1101" w:customStyle="1">
    <w:name w:val="Style110"/>
    <w:basedOn w:val="Normal"/>
    <w:uiPriority w:val="99"/>
    <w:qFormat/>
    <w:rsid w:val="00b2139f"/>
    <w:pPr>
      <w:widowControl w:val="false"/>
    </w:pPr>
    <w:rPr>
      <w:sz w:val="24"/>
      <w:szCs w:val="24"/>
    </w:rPr>
  </w:style>
  <w:style w:type="paragraph" w:styleId="Style1111" w:customStyle="1">
    <w:name w:val="Style111"/>
    <w:basedOn w:val="Normal"/>
    <w:uiPriority w:val="99"/>
    <w:qFormat/>
    <w:rsid w:val="00b2139f"/>
    <w:pPr>
      <w:widowControl w:val="false"/>
    </w:pPr>
    <w:rPr>
      <w:sz w:val="24"/>
      <w:szCs w:val="24"/>
    </w:rPr>
  </w:style>
  <w:style w:type="paragraph" w:styleId="Style1141" w:customStyle="1">
    <w:name w:val="Style114"/>
    <w:basedOn w:val="Normal"/>
    <w:uiPriority w:val="99"/>
    <w:qFormat/>
    <w:rsid w:val="00b2139f"/>
    <w:pPr>
      <w:widowControl w:val="false"/>
    </w:pPr>
    <w:rPr>
      <w:sz w:val="24"/>
      <w:szCs w:val="24"/>
    </w:rPr>
  </w:style>
  <w:style w:type="paragraph" w:styleId="Style1151" w:customStyle="1">
    <w:name w:val="Style115"/>
    <w:basedOn w:val="Normal"/>
    <w:uiPriority w:val="99"/>
    <w:qFormat/>
    <w:rsid w:val="00b2139f"/>
    <w:pPr>
      <w:widowControl w:val="false"/>
    </w:pPr>
    <w:rPr>
      <w:sz w:val="24"/>
      <w:szCs w:val="24"/>
    </w:rPr>
  </w:style>
  <w:style w:type="paragraph" w:styleId="Style1161" w:customStyle="1">
    <w:name w:val="Style116"/>
    <w:basedOn w:val="Normal"/>
    <w:uiPriority w:val="99"/>
    <w:qFormat/>
    <w:rsid w:val="00b2139f"/>
    <w:pPr>
      <w:widowControl w:val="false"/>
    </w:pPr>
    <w:rPr>
      <w:sz w:val="24"/>
      <w:szCs w:val="24"/>
    </w:rPr>
  </w:style>
  <w:style w:type="paragraph" w:styleId="Style1171" w:customStyle="1">
    <w:name w:val="Style117"/>
    <w:basedOn w:val="Normal"/>
    <w:uiPriority w:val="99"/>
    <w:qFormat/>
    <w:rsid w:val="00b2139f"/>
    <w:pPr>
      <w:widowControl w:val="false"/>
    </w:pPr>
    <w:rPr>
      <w:sz w:val="24"/>
      <w:szCs w:val="24"/>
    </w:rPr>
  </w:style>
  <w:style w:type="paragraph" w:styleId="Style1181" w:customStyle="1">
    <w:name w:val="Style118"/>
    <w:basedOn w:val="Normal"/>
    <w:uiPriority w:val="99"/>
    <w:qFormat/>
    <w:rsid w:val="00b2139f"/>
    <w:pPr>
      <w:widowControl w:val="false"/>
    </w:pPr>
    <w:rPr>
      <w:sz w:val="24"/>
      <w:szCs w:val="24"/>
    </w:rPr>
  </w:style>
  <w:style w:type="paragraph" w:styleId="Style1191" w:customStyle="1">
    <w:name w:val="Style119"/>
    <w:basedOn w:val="Normal"/>
    <w:uiPriority w:val="99"/>
    <w:qFormat/>
    <w:rsid w:val="00b2139f"/>
    <w:pPr>
      <w:widowControl w:val="false"/>
    </w:pPr>
    <w:rPr>
      <w:sz w:val="24"/>
      <w:szCs w:val="24"/>
    </w:rPr>
  </w:style>
  <w:style w:type="paragraph" w:styleId="Style1201" w:customStyle="1">
    <w:name w:val="Style120"/>
    <w:basedOn w:val="Normal"/>
    <w:uiPriority w:val="99"/>
    <w:qFormat/>
    <w:rsid w:val="00b2139f"/>
    <w:pPr>
      <w:widowControl w:val="false"/>
    </w:pPr>
    <w:rPr>
      <w:sz w:val="24"/>
      <w:szCs w:val="24"/>
    </w:rPr>
  </w:style>
  <w:style w:type="paragraph" w:styleId="Style1211" w:customStyle="1">
    <w:name w:val="Style121"/>
    <w:basedOn w:val="Normal"/>
    <w:uiPriority w:val="99"/>
    <w:qFormat/>
    <w:rsid w:val="00b2139f"/>
    <w:pPr>
      <w:widowControl w:val="false"/>
    </w:pPr>
    <w:rPr>
      <w:sz w:val="24"/>
      <w:szCs w:val="24"/>
    </w:rPr>
  </w:style>
  <w:style w:type="paragraph" w:styleId="Style1221" w:customStyle="1">
    <w:name w:val="Style122"/>
    <w:basedOn w:val="Normal"/>
    <w:uiPriority w:val="99"/>
    <w:qFormat/>
    <w:rsid w:val="00b2139f"/>
    <w:pPr>
      <w:widowControl w:val="false"/>
    </w:pPr>
    <w:rPr>
      <w:sz w:val="24"/>
      <w:szCs w:val="24"/>
    </w:rPr>
  </w:style>
  <w:style w:type="paragraph" w:styleId="Style1231" w:customStyle="1">
    <w:name w:val="Style123"/>
    <w:basedOn w:val="Normal"/>
    <w:uiPriority w:val="99"/>
    <w:qFormat/>
    <w:rsid w:val="00b2139f"/>
    <w:pPr>
      <w:widowControl w:val="false"/>
    </w:pPr>
    <w:rPr>
      <w:sz w:val="24"/>
      <w:szCs w:val="24"/>
    </w:rPr>
  </w:style>
  <w:style w:type="paragraph" w:styleId="Style1241" w:customStyle="1">
    <w:name w:val="Style124"/>
    <w:basedOn w:val="Normal"/>
    <w:uiPriority w:val="99"/>
    <w:qFormat/>
    <w:rsid w:val="00b2139f"/>
    <w:pPr>
      <w:widowControl w:val="false"/>
    </w:pPr>
    <w:rPr>
      <w:sz w:val="24"/>
      <w:szCs w:val="24"/>
    </w:rPr>
  </w:style>
  <w:style w:type="paragraph" w:styleId="Style1251" w:customStyle="1">
    <w:name w:val="Style125"/>
    <w:basedOn w:val="Normal"/>
    <w:uiPriority w:val="99"/>
    <w:qFormat/>
    <w:rsid w:val="00b2139f"/>
    <w:pPr>
      <w:widowControl w:val="false"/>
    </w:pPr>
    <w:rPr>
      <w:sz w:val="24"/>
      <w:szCs w:val="24"/>
    </w:rPr>
  </w:style>
  <w:style w:type="paragraph" w:styleId="Style1261" w:customStyle="1">
    <w:name w:val="Style126"/>
    <w:basedOn w:val="Normal"/>
    <w:uiPriority w:val="99"/>
    <w:qFormat/>
    <w:rsid w:val="00b2139f"/>
    <w:pPr>
      <w:widowControl w:val="false"/>
    </w:pPr>
    <w:rPr>
      <w:sz w:val="24"/>
      <w:szCs w:val="24"/>
    </w:rPr>
  </w:style>
  <w:style w:type="paragraph" w:styleId="Style1271" w:customStyle="1">
    <w:name w:val="Style127"/>
    <w:basedOn w:val="Normal"/>
    <w:uiPriority w:val="99"/>
    <w:qFormat/>
    <w:rsid w:val="00b2139f"/>
    <w:pPr>
      <w:widowControl w:val="false"/>
    </w:pPr>
    <w:rPr>
      <w:sz w:val="24"/>
      <w:szCs w:val="24"/>
    </w:rPr>
  </w:style>
  <w:style w:type="paragraph" w:styleId="Style1281" w:customStyle="1">
    <w:name w:val="Style128"/>
    <w:basedOn w:val="Normal"/>
    <w:uiPriority w:val="99"/>
    <w:qFormat/>
    <w:rsid w:val="00b2139f"/>
    <w:pPr>
      <w:widowControl w:val="false"/>
    </w:pPr>
    <w:rPr>
      <w:sz w:val="24"/>
      <w:szCs w:val="24"/>
    </w:rPr>
  </w:style>
  <w:style w:type="paragraph" w:styleId="Style1291" w:customStyle="1">
    <w:name w:val="Style129"/>
    <w:basedOn w:val="Normal"/>
    <w:uiPriority w:val="99"/>
    <w:qFormat/>
    <w:rsid w:val="00b2139f"/>
    <w:pPr>
      <w:widowControl w:val="false"/>
    </w:pPr>
    <w:rPr>
      <w:sz w:val="24"/>
      <w:szCs w:val="24"/>
    </w:rPr>
  </w:style>
  <w:style w:type="paragraph" w:styleId="Style1301" w:customStyle="1">
    <w:name w:val="Style130"/>
    <w:basedOn w:val="Normal"/>
    <w:uiPriority w:val="99"/>
    <w:qFormat/>
    <w:rsid w:val="00b2139f"/>
    <w:pPr>
      <w:widowControl w:val="false"/>
    </w:pPr>
    <w:rPr>
      <w:sz w:val="24"/>
      <w:szCs w:val="24"/>
    </w:rPr>
  </w:style>
  <w:style w:type="paragraph" w:styleId="Style1311" w:customStyle="1">
    <w:name w:val="Style131"/>
    <w:basedOn w:val="Normal"/>
    <w:uiPriority w:val="99"/>
    <w:qFormat/>
    <w:rsid w:val="00b2139f"/>
    <w:pPr>
      <w:widowControl w:val="false"/>
    </w:pPr>
    <w:rPr>
      <w:sz w:val="24"/>
      <w:szCs w:val="24"/>
    </w:rPr>
  </w:style>
  <w:style w:type="paragraph" w:styleId="Style1321" w:customStyle="1">
    <w:name w:val="Style132"/>
    <w:basedOn w:val="Normal"/>
    <w:uiPriority w:val="99"/>
    <w:qFormat/>
    <w:rsid w:val="00b2139f"/>
    <w:pPr>
      <w:widowControl w:val="false"/>
    </w:pPr>
    <w:rPr>
      <w:sz w:val="24"/>
      <w:szCs w:val="24"/>
    </w:rPr>
  </w:style>
  <w:style w:type="paragraph" w:styleId="Style1331" w:customStyle="1">
    <w:name w:val="Style133"/>
    <w:basedOn w:val="Normal"/>
    <w:uiPriority w:val="99"/>
    <w:qFormat/>
    <w:rsid w:val="00b2139f"/>
    <w:pPr>
      <w:widowControl w:val="false"/>
    </w:pPr>
    <w:rPr>
      <w:sz w:val="24"/>
      <w:szCs w:val="24"/>
    </w:rPr>
  </w:style>
  <w:style w:type="paragraph" w:styleId="Style1341" w:customStyle="1">
    <w:name w:val="Style134"/>
    <w:basedOn w:val="Normal"/>
    <w:uiPriority w:val="99"/>
    <w:qFormat/>
    <w:rsid w:val="00b2139f"/>
    <w:pPr>
      <w:widowControl w:val="false"/>
    </w:pPr>
    <w:rPr>
      <w:sz w:val="24"/>
      <w:szCs w:val="24"/>
    </w:rPr>
  </w:style>
  <w:style w:type="paragraph" w:styleId="Style1351" w:customStyle="1">
    <w:name w:val="Style135"/>
    <w:basedOn w:val="Normal"/>
    <w:uiPriority w:val="99"/>
    <w:qFormat/>
    <w:rsid w:val="00b2139f"/>
    <w:pPr>
      <w:widowControl w:val="false"/>
    </w:pPr>
    <w:rPr>
      <w:sz w:val="24"/>
      <w:szCs w:val="24"/>
    </w:rPr>
  </w:style>
  <w:style w:type="paragraph" w:styleId="Style1361" w:customStyle="1">
    <w:name w:val="Style136"/>
    <w:basedOn w:val="Normal"/>
    <w:uiPriority w:val="99"/>
    <w:qFormat/>
    <w:rsid w:val="00b2139f"/>
    <w:pPr>
      <w:widowControl w:val="false"/>
    </w:pPr>
    <w:rPr>
      <w:sz w:val="24"/>
      <w:szCs w:val="24"/>
    </w:rPr>
  </w:style>
  <w:style w:type="paragraph" w:styleId="Style1371" w:customStyle="1">
    <w:name w:val="Style137"/>
    <w:basedOn w:val="Normal"/>
    <w:uiPriority w:val="99"/>
    <w:qFormat/>
    <w:rsid w:val="00b2139f"/>
    <w:pPr>
      <w:widowControl w:val="false"/>
    </w:pPr>
    <w:rPr>
      <w:sz w:val="24"/>
      <w:szCs w:val="24"/>
    </w:rPr>
  </w:style>
  <w:style w:type="paragraph" w:styleId="Style138" w:customStyle="1">
    <w:name w:val="Style138"/>
    <w:basedOn w:val="Normal"/>
    <w:uiPriority w:val="99"/>
    <w:qFormat/>
    <w:rsid w:val="00b2139f"/>
    <w:pPr>
      <w:widowControl w:val="false"/>
    </w:pPr>
    <w:rPr>
      <w:sz w:val="24"/>
      <w:szCs w:val="24"/>
    </w:rPr>
  </w:style>
  <w:style w:type="paragraph" w:styleId="Style139" w:customStyle="1">
    <w:name w:val="Style139"/>
    <w:basedOn w:val="Normal"/>
    <w:uiPriority w:val="99"/>
    <w:qFormat/>
    <w:rsid w:val="00b2139f"/>
    <w:pPr>
      <w:widowControl w:val="false"/>
    </w:pPr>
    <w:rPr>
      <w:sz w:val="24"/>
      <w:szCs w:val="24"/>
    </w:rPr>
  </w:style>
  <w:style w:type="paragraph" w:styleId="Style140" w:customStyle="1">
    <w:name w:val="Style140"/>
    <w:basedOn w:val="Normal"/>
    <w:uiPriority w:val="99"/>
    <w:qFormat/>
    <w:rsid w:val="00b2139f"/>
    <w:pPr>
      <w:widowControl w:val="false"/>
    </w:pPr>
    <w:rPr>
      <w:sz w:val="24"/>
      <w:szCs w:val="24"/>
    </w:rPr>
  </w:style>
  <w:style w:type="paragraph" w:styleId="Style1411" w:customStyle="1">
    <w:name w:val="Style141"/>
    <w:basedOn w:val="Normal"/>
    <w:uiPriority w:val="99"/>
    <w:qFormat/>
    <w:rsid w:val="00b2139f"/>
    <w:pPr>
      <w:widowControl w:val="false"/>
    </w:pPr>
    <w:rPr>
      <w:sz w:val="24"/>
      <w:szCs w:val="24"/>
    </w:rPr>
  </w:style>
  <w:style w:type="paragraph" w:styleId="Style142" w:customStyle="1">
    <w:name w:val="Style142"/>
    <w:basedOn w:val="Normal"/>
    <w:uiPriority w:val="99"/>
    <w:qFormat/>
    <w:rsid w:val="00b2139f"/>
    <w:pPr>
      <w:widowControl w:val="false"/>
    </w:pPr>
    <w:rPr>
      <w:sz w:val="24"/>
      <w:szCs w:val="24"/>
    </w:rPr>
  </w:style>
  <w:style w:type="paragraph" w:styleId="Style143" w:customStyle="1">
    <w:name w:val="Style143"/>
    <w:basedOn w:val="Normal"/>
    <w:uiPriority w:val="99"/>
    <w:qFormat/>
    <w:rsid w:val="00b2139f"/>
    <w:pPr>
      <w:widowControl w:val="false"/>
    </w:pPr>
    <w:rPr>
      <w:sz w:val="24"/>
      <w:szCs w:val="24"/>
    </w:rPr>
  </w:style>
  <w:style w:type="paragraph" w:styleId="Style144" w:customStyle="1">
    <w:name w:val="Style144"/>
    <w:basedOn w:val="Normal"/>
    <w:uiPriority w:val="99"/>
    <w:qFormat/>
    <w:rsid w:val="00b2139f"/>
    <w:pPr>
      <w:widowControl w:val="false"/>
    </w:pPr>
    <w:rPr>
      <w:sz w:val="24"/>
      <w:szCs w:val="24"/>
    </w:rPr>
  </w:style>
  <w:style w:type="paragraph" w:styleId="Style145" w:customStyle="1">
    <w:name w:val="Style145"/>
    <w:basedOn w:val="Normal"/>
    <w:uiPriority w:val="99"/>
    <w:qFormat/>
    <w:rsid w:val="00b2139f"/>
    <w:pPr>
      <w:widowControl w:val="false"/>
    </w:pPr>
    <w:rPr>
      <w:sz w:val="24"/>
      <w:szCs w:val="24"/>
    </w:rPr>
  </w:style>
  <w:style w:type="paragraph" w:styleId="Style146" w:customStyle="1">
    <w:name w:val="Style146"/>
    <w:basedOn w:val="Normal"/>
    <w:uiPriority w:val="99"/>
    <w:qFormat/>
    <w:rsid w:val="00b2139f"/>
    <w:pPr>
      <w:widowControl w:val="false"/>
    </w:pPr>
    <w:rPr>
      <w:sz w:val="24"/>
      <w:szCs w:val="24"/>
    </w:rPr>
  </w:style>
  <w:style w:type="paragraph" w:styleId="Style147" w:customStyle="1">
    <w:name w:val="Style147"/>
    <w:basedOn w:val="Normal"/>
    <w:uiPriority w:val="99"/>
    <w:qFormat/>
    <w:rsid w:val="00b2139f"/>
    <w:pPr>
      <w:widowControl w:val="false"/>
    </w:pPr>
    <w:rPr>
      <w:sz w:val="24"/>
      <w:szCs w:val="24"/>
    </w:rPr>
  </w:style>
  <w:style w:type="paragraph" w:styleId="Style148" w:customStyle="1">
    <w:name w:val="Style148"/>
    <w:basedOn w:val="Normal"/>
    <w:uiPriority w:val="99"/>
    <w:qFormat/>
    <w:rsid w:val="00b2139f"/>
    <w:pPr>
      <w:widowControl w:val="false"/>
    </w:pPr>
    <w:rPr>
      <w:sz w:val="24"/>
      <w:szCs w:val="24"/>
    </w:rPr>
  </w:style>
  <w:style w:type="paragraph" w:styleId="Style149" w:customStyle="1">
    <w:name w:val="Style149"/>
    <w:basedOn w:val="Normal"/>
    <w:uiPriority w:val="99"/>
    <w:qFormat/>
    <w:rsid w:val="00b2139f"/>
    <w:pPr>
      <w:widowControl w:val="false"/>
    </w:pPr>
    <w:rPr>
      <w:sz w:val="24"/>
      <w:szCs w:val="24"/>
    </w:rPr>
  </w:style>
  <w:style w:type="paragraph" w:styleId="Style150" w:customStyle="1">
    <w:name w:val="Style150"/>
    <w:basedOn w:val="Normal"/>
    <w:uiPriority w:val="99"/>
    <w:qFormat/>
    <w:rsid w:val="00b2139f"/>
    <w:pPr>
      <w:widowControl w:val="false"/>
    </w:pPr>
    <w:rPr>
      <w:sz w:val="24"/>
      <w:szCs w:val="24"/>
    </w:rPr>
  </w:style>
  <w:style w:type="paragraph" w:styleId="Style1511" w:customStyle="1">
    <w:name w:val="Style151"/>
    <w:basedOn w:val="Normal"/>
    <w:uiPriority w:val="99"/>
    <w:qFormat/>
    <w:rsid w:val="00b2139f"/>
    <w:pPr>
      <w:widowControl w:val="false"/>
    </w:pPr>
    <w:rPr>
      <w:sz w:val="24"/>
      <w:szCs w:val="24"/>
    </w:rPr>
  </w:style>
  <w:style w:type="paragraph" w:styleId="Style152" w:customStyle="1">
    <w:name w:val="Style152"/>
    <w:basedOn w:val="Normal"/>
    <w:uiPriority w:val="99"/>
    <w:qFormat/>
    <w:rsid w:val="00b2139f"/>
    <w:pPr>
      <w:widowControl w:val="false"/>
    </w:pPr>
    <w:rPr>
      <w:sz w:val="24"/>
      <w:szCs w:val="24"/>
    </w:rPr>
  </w:style>
  <w:style w:type="paragraph" w:styleId="Style153" w:customStyle="1">
    <w:name w:val="Style153"/>
    <w:basedOn w:val="Normal"/>
    <w:uiPriority w:val="99"/>
    <w:qFormat/>
    <w:rsid w:val="00b2139f"/>
    <w:pPr>
      <w:widowControl w:val="false"/>
    </w:pPr>
    <w:rPr>
      <w:sz w:val="24"/>
      <w:szCs w:val="24"/>
    </w:rPr>
  </w:style>
  <w:style w:type="paragraph" w:styleId="Style154" w:customStyle="1">
    <w:name w:val="Style154"/>
    <w:basedOn w:val="Normal"/>
    <w:uiPriority w:val="99"/>
    <w:qFormat/>
    <w:rsid w:val="00b2139f"/>
    <w:pPr>
      <w:widowControl w:val="false"/>
    </w:pPr>
    <w:rPr>
      <w:sz w:val="24"/>
      <w:szCs w:val="24"/>
    </w:rPr>
  </w:style>
  <w:style w:type="paragraph" w:styleId="Style155" w:customStyle="1">
    <w:name w:val="Style155"/>
    <w:basedOn w:val="Normal"/>
    <w:uiPriority w:val="99"/>
    <w:qFormat/>
    <w:rsid w:val="00b2139f"/>
    <w:pPr>
      <w:widowControl w:val="false"/>
    </w:pPr>
    <w:rPr>
      <w:sz w:val="24"/>
      <w:szCs w:val="24"/>
    </w:rPr>
  </w:style>
  <w:style w:type="paragraph" w:styleId="Style156" w:customStyle="1">
    <w:name w:val="Style156"/>
    <w:basedOn w:val="Normal"/>
    <w:uiPriority w:val="99"/>
    <w:qFormat/>
    <w:rsid w:val="00b2139f"/>
    <w:pPr>
      <w:widowControl w:val="false"/>
    </w:pPr>
    <w:rPr>
      <w:sz w:val="24"/>
      <w:szCs w:val="24"/>
    </w:rPr>
  </w:style>
  <w:style w:type="paragraph" w:styleId="Style157" w:customStyle="1">
    <w:name w:val="Style157"/>
    <w:basedOn w:val="Normal"/>
    <w:uiPriority w:val="99"/>
    <w:qFormat/>
    <w:rsid w:val="00b2139f"/>
    <w:pPr>
      <w:widowControl w:val="false"/>
    </w:pPr>
    <w:rPr>
      <w:sz w:val="24"/>
      <w:szCs w:val="24"/>
    </w:rPr>
  </w:style>
  <w:style w:type="paragraph" w:styleId="Style158" w:customStyle="1">
    <w:name w:val="Style158"/>
    <w:basedOn w:val="Normal"/>
    <w:uiPriority w:val="99"/>
    <w:qFormat/>
    <w:rsid w:val="00b2139f"/>
    <w:pPr>
      <w:widowControl w:val="false"/>
    </w:pPr>
    <w:rPr>
      <w:sz w:val="24"/>
      <w:szCs w:val="24"/>
    </w:rPr>
  </w:style>
  <w:style w:type="paragraph" w:styleId="Style159" w:customStyle="1">
    <w:name w:val="Style159"/>
    <w:basedOn w:val="Normal"/>
    <w:uiPriority w:val="99"/>
    <w:qFormat/>
    <w:rsid w:val="00b2139f"/>
    <w:pPr>
      <w:widowControl w:val="false"/>
    </w:pPr>
    <w:rPr>
      <w:sz w:val="24"/>
      <w:szCs w:val="24"/>
    </w:rPr>
  </w:style>
  <w:style w:type="paragraph" w:styleId="Style160" w:customStyle="1">
    <w:name w:val="Style160"/>
    <w:basedOn w:val="Normal"/>
    <w:uiPriority w:val="99"/>
    <w:qFormat/>
    <w:rsid w:val="00b2139f"/>
    <w:pPr>
      <w:widowControl w:val="false"/>
    </w:pPr>
    <w:rPr>
      <w:sz w:val="24"/>
      <w:szCs w:val="24"/>
    </w:rPr>
  </w:style>
  <w:style w:type="paragraph" w:styleId="Style1611" w:customStyle="1">
    <w:name w:val="Style161"/>
    <w:basedOn w:val="Normal"/>
    <w:uiPriority w:val="99"/>
    <w:qFormat/>
    <w:rsid w:val="00b2139f"/>
    <w:pPr>
      <w:widowControl w:val="false"/>
    </w:pPr>
    <w:rPr>
      <w:sz w:val="24"/>
      <w:szCs w:val="24"/>
    </w:rPr>
  </w:style>
  <w:style w:type="paragraph" w:styleId="Style162" w:customStyle="1">
    <w:name w:val="Style162"/>
    <w:basedOn w:val="Normal"/>
    <w:uiPriority w:val="99"/>
    <w:qFormat/>
    <w:rsid w:val="00b2139f"/>
    <w:pPr>
      <w:widowControl w:val="false"/>
    </w:pPr>
    <w:rPr>
      <w:sz w:val="24"/>
      <w:szCs w:val="24"/>
    </w:rPr>
  </w:style>
  <w:style w:type="paragraph" w:styleId="Style163" w:customStyle="1">
    <w:name w:val="Style163"/>
    <w:basedOn w:val="Normal"/>
    <w:uiPriority w:val="99"/>
    <w:qFormat/>
    <w:rsid w:val="00b2139f"/>
    <w:pPr>
      <w:widowControl w:val="false"/>
    </w:pPr>
    <w:rPr>
      <w:sz w:val="24"/>
      <w:szCs w:val="24"/>
    </w:rPr>
  </w:style>
  <w:style w:type="paragraph" w:styleId="Style164" w:customStyle="1">
    <w:name w:val="Style164"/>
    <w:basedOn w:val="Normal"/>
    <w:uiPriority w:val="99"/>
    <w:qFormat/>
    <w:rsid w:val="00b2139f"/>
    <w:pPr>
      <w:widowControl w:val="false"/>
    </w:pPr>
    <w:rPr>
      <w:sz w:val="24"/>
      <w:szCs w:val="24"/>
    </w:rPr>
  </w:style>
  <w:style w:type="paragraph" w:styleId="Style165" w:customStyle="1">
    <w:name w:val="Style165"/>
    <w:basedOn w:val="Normal"/>
    <w:uiPriority w:val="99"/>
    <w:qFormat/>
    <w:rsid w:val="00b2139f"/>
    <w:pPr>
      <w:widowControl w:val="false"/>
    </w:pPr>
    <w:rPr>
      <w:sz w:val="24"/>
      <w:szCs w:val="24"/>
    </w:rPr>
  </w:style>
  <w:style w:type="paragraph" w:styleId="Style166" w:customStyle="1">
    <w:name w:val="Style166"/>
    <w:basedOn w:val="Normal"/>
    <w:uiPriority w:val="99"/>
    <w:qFormat/>
    <w:rsid w:val="00b2139f"/>
    <w:pPr>
      <w:widowControl w:val="false"/>
    </w:pPr>
    <w:rPr>
      <w:sz w:val="24"/>
      <w:szCs w:val="24"/>
    </w:rPr>
  </w:style>
  <w:style w:type="paragraph" w:styleId="Style167" w:customStyle="1">
    <w:name w:val="Style167"/>
    <w:basedOn w:val="Normal"/>
    <w:uiPriority w:val="99"/>
    <w:qFormat/>
    <w:rsid w:val="00b2139f"/>
    <w:pPr>
      <w:widowControl w:val="false"/>
    </w:pPr>
    <w:rPr>
      <w:sz w:val="24"/>
      <w:szCs w:val="24"/>
    </w:rPr>
  </w:style>
  <w:style w:type="paragraph" w:styleId="Style168" w:customStyle="1">
    <w:name w:val="Style168"/>
    <w:basedOn w:val="Normal"/>
    <w:uiPriority w:val="99"/>
    <w:qFormat/>
    <w:rsid w:val="00b2139f"/>
    <w:pPr>
      <w:widowControl w:val="false"/>
    </w:pPr>
    <w:rPr>
      <w:sz w:val="24"/>
      <w:szCs w:val="24"/>
    </w:rPr>
  </w:style>
  <w:style w:type="paragraph" w:styleId="Style169" w:customStyle="1">
    <w:name w:val="Style169"/>
    <w:basedOn w:val="Normal"/>
    <w:uiPriority w:val="99"/>
    <w:qFormat/>
    <w:rsid w:val="00b2139f"/>
    <w:pPr>
      <w:widowControl w:val="false"/>
    </w:pPr>
    <w:rPr>
      <w:sz w:val="24"/>
      <w:szCs w:val="24"/>
    </w:rPr>
  </w:style>
  <w:style w:type="paragraph" w:styleId="Style170" w:customStyle="1">
    <w:name w:val="Style170"/>
    <w:basedOn w:val="Normal"/>
    <w:uiPriority w:val="99"/>
    <w:qFormat/>
    <w:rsid w:val="00b2139f"/>
    <w:pPr>
      <w:widowControl w:val="false"/>
    </w:pPr>
    <w:rPr>
      <w:sz w:val="24"/>
      <w:szCs w:val="24"/>
    </w:rPr>
  </w:style>
  <w:style w:type="paragraph" w:styleId="Style1711" w:customStyle="1">
    <w:name w:val="Style171"/>
    <w:basedOn w:val="Normal"/>
    <w:uiPriority w:val="99"/>
    <w:qFormat/>
    <w:rsid w:val="00b2139f"/>
    <w:pPr>
      <w:widowControl w:val="false"/>
    </w:pPr>
    <w:rPr>
      <w:sz w:val="24"/>
      <w:szCs w:val="24"/>
    </w:rPr>
  </w:style>
  <w:style w:type="paragraph" w:styleId="Style172" w:customStyle="1">
    <w:name w:val="Style172"/>
    <w:basedOn w:val="Normal"/>
    <w:uiPriority w:val="99"/>
    <w:qFormat/>
    <w:rsid w:val="00b2139f"/>
    <w:pPr>
      <w:widowControl w:val="false"/>
    </w:pPr>
    <w:rPr>
      <w:sz w:val="24"/>
      <w:szCs w:val="24"/>
    </w:rPr>
  </w:style>
  <w:style w:type="paragraph" w:styleId="Style173" w:customStyle="1">
    <w:name w:val="Style173"/>
    <w:basedOn w:val="Normal"/>
    <w:uiPriority w:val="99"/>
    <w:qFormat/>
    <w:rsid w:val="00b2139f"/>
    <w:pPr>
      <w:widowControl w:val="false"/>
    </w:pPr>
    <w:rPr>
      <w:sz w:val="24"/>
      <w:szCs w:val="24"/>
    </w:rPr>
  </w:style>
  <w:style w:type="paragraph" w:styleId="Style174" w:customStyle="1">
    <w:name w:val="Style174"/>
    <w:basedOn w:val="Normal"/>
    <w:uiPriority w:val="99"/>
    <w:qFormat/>
    <w:rsid w:val="00b2139f"/>
    <w:pPr>
      <w:widowControl w:val="false"/>
    </w:pPr>
    <w:rPr>
      <w:sz w:val="24"/>
      <w:szCs w:val="24"/>
    </w:rPr>
  </w:style>
  <w:style w:type="paragraph" w:styleId="Style175" w:customStyle="1">
    <w:name w:val="Style175"/>
    <w:basedOn w:val="Normal"/>
    <w:uiPriority w:val="99"/>
    <w:qFormat/>
    <w:rsid w:val="00b2139f"/>
    <w:pPr>
      <w:widowControl w:val="false"/>
    </w:pPr>
    <w:rPr>
      <w:sz w:val="24"/>
      <w:szCs w:val="24"/>
    </w:rPr>
  </w:style>
  <w:style w:type="paragraph" w:styleId="Style176" w:customStyle="1">
    <w:name w:val="Style176"/>
    <w:basedOn w:val="Normal"/>
    <w:uiPriority w:val="99"/>
    <w:qFormat/>
    <w:rsid w:val="00b2139f"/>
    <w:pPr>
      <w:widowControl w:val="false"/>
    </w:pPr>
    <w:rPr>
      <w:sz w:val="24"/>
      <w:szCs w:val="24"/>
    </w:rPr>
  </w:style>
  <w:style w:type="paragraph" w:styleId="Style177" w:customStyle="1">
    <w:name w:val="Style177"/>
    <w:basedOn w:val="Normal"/>
    <w:uiPriority w:val="99"/>
    <w:qFormat/>
    <w:rsid w:val="00b2139f"/>
    <w:pPr>
      <w:widowControl w:val="false"/>
    </w:pPr>
    <w:rPr>
      <w:sz w:val="24"/>
      <w:szCs w:val="24"/>
    </w:rPr>
  </w:style>
  <w:style w:type="paragraph" w:styleId="Style178" w:customStyle="1">
    <w:name w:val="Style178"/>
    <w:basedOn w:val="Normal"/>
    <w:uiPriority w:val="99"/>
    <w:qFormat/>
    <w:rsid w:val="00b2139f"/>
    <w:pPr>
      <w:widowControl w:val="false"/>
    </w:pPr>
    <w:rPr>
      <w:sz w:val="24"/>
      <w:szCs w:val="24"/>
    </w:rPr>
  </w:style>
  <w:style w:type="paragraph" w:styleId="Style179" w:customStyle="1">
    <w:name w:val="Style179"/>
    <w:basedOn w:val="Normal"/>
    <w:uiPriority w:val="99"/>
    <w:qFormat/>
    <w:rsid w:val="00b2139f"/>
    <w:pPr>
      <w:widowControl w:val="false"/>
    </w:pPr>
    <w:rPr>
      <w:sz w:val="24"/>
      <w:szCs w:val="24"/>
    </w:rPr>
  </w:style>
  <w:style w:type="paragraph" w:styleId="Style180" w:customStyle="1">
    <w:name w:val="Style180"/>
    <w:basedOn w:val="Normal"/>
    <w:uiPriority w:val="99"/>
    <w:qFormat/>
    <w:rsid w:val="00b2139f"/>
    <w:pPr>
      <w:widowControl w:val="false"/>
    </w:pPr>
    <w:rPr>
      <w:sz w:val="24"/>
      <w:szCs w:val="24"/>
    </w:rPr>
  </w:style>
  <w:style w:type="paragraph" w:styleId="Style1811" w:customStyle="1">
    <w:name w:val="Style181"/>
    <w:basedOn w:val="Normal"/>
    <w:uiPriority w:val="99"/>
    <w:qFormat/>
    <w:rsid w:val="00b2139f"/>
    <w:pPr>
      <w:widowControl w:val="false"/>
    </w:pPr>
    <w:rPr>
      <w:sz w:val="24"/>
      <w:szCs w:val="24"/>
    </w:rPr>
  </w:style>
  <w:style w:type="paragraph" w:styleId="Style182" w:customStyle="1">
    <w:name w:val="Style182"/>
    <w:basedOn w:val="Normal"/>
    <w:uiPriority w:val="99"/>
    <w:qFormat/>
    <w:rsid w:val="00b2139f"/>
    <w:pPr>
      <w:widowControl w:val="false"/>
    </w:pPr>
    <w:rPr>
      <w:sz w:val="24"/>
      <w:szCs w:val="24"/>
    </w:rPr>
  </w:style>
  <w:style w:type="paragraph" w:styleId="Style183" w:customStyle="1">
    <w:name w:val="Style183"/>
    <w:basedOn w:val="Normal"/>
    <w:uiPriority w:val="99"/>
    <w:qFormat/>
    <w:rsid w:val="00b2139f"/>
    <w:pPr>
      <w:widowControl w:val="false"/>
    </w:pPr>
    <w:rPr>
      <w:sz w:val="24"/>
      <w:szCs w:val="24"/>
    </w:rPr>
  </w:style>
  <w:style w:type="paragraph" w:styleId="Style184" w:customStyle="1">
    <w:name w:val="Style184"/>
    <w:basedOn w:val="Normal"/>
    <w:uiPriority w:val="99"/>
    <w:qFormat/>
    <w:rsid w:val="00b2139f"/>
    <w:pPr>
      <w:widowControl w:val="false"/>
    </w:pPr>
    <w:rPr>
      <w:sz w:val="24"/>
      <w:szCs w:val="24"/>
    </w:rPr>
  </w:style>
  <w:style w:type="paragraph" w:styleId="Style185" w:customStyle="1">
    <w:name w:val="Style185"/>
    <w:basedOn w:val="Normal"/>
    <w:uiPriority w:val="99"/>
    <w:qFormat/>
    <w:rsid w:val="00b2139f"/>
    <w:pPr>
      <w:widowControl w:val="false"/>
    </w:pPr>
    <w:rPr>
      <w:sz w:val="24"/>
      <w:szCs w:val="24"/>
    </w:rPr>
  </w:style>
  <w:style w:type="paragraph" w:styleId="Style186" w:customStyle="1">
    <w:name w:val="Style186"/>
    <w:basedOn w:val="Normal"/>
    <w:uiPriority w:val="99"/>
    <w:qFormat/>
    <w:rsid w:val="00b2139f"/>
    <w:pPr>
      <w:widowControl w:val="false"/>
    </w:pPr>
    <w:rPr>
      <w:sz w:val="24"/>
      <w:szCs w:val="24"/>
    </w:rPr>
  </w:style>
  <w:style w:type="paragraph" w:styleId="Style187" w:customStyle="1">
    <w:name w:val="Style187"/>
    <w:basedOn w:val="Normal"/>
    <w:uiPriority w:val="99"/>
    <w:qFormat/>
    <w:rsid w:val="00b2139f"/>
    <w:pPr>
      <w:widowControl w:val="false"/>
    </w:pPr>
    <w:rPr>
      <w:sz w:val="24"/>
      <w:szCs w:val="24"/>
    </w:rPr>
  </w:style>
  <w:style w:type="paragraph" w:styleId="Style188" w:customStyle="1">
    <w:name w:val="Style188"/>
    <w:basedOn w:val="Normal"/>
    <w:uiPriority w:val="99"/>
    <w:qFormat/>
    <w:rsid w:val="00b2139f"/>
    <w:pPr>
      <w:widowControl w:val="false"/>
    </w:pPr>
    <w:rPr>
      <w:sz w:val="24"/>
      <w:szCs w:val="24"/>
    </w:rPr>
  </w:style>
  <w:style w:type="paragraph" w:styleId="Style189" w:customStyle="1">
    <w:name w:val="Style189"/>
    <w:basedOn w:val="Normal"/>
    <w:uiPriority w:val="99"/>
    <w:qFormat/>
    <w:rsid w:val="00b2139f"/>
    <w:pPr>
      <w:widowControl w:val="false"/>
    </w:pPr>
    <w:rPr>
      <w:sz w:val="24"/>
      <w:szCs w:val="24"/>
    </w:rPr>
  </w:style>
  <w:style w:type="paragraph" w:styleId="Style190" w:customStyle="1">
    <w:name w:val="Style190"/>
    <w:basedOn w:val="Normal"/>
    <w:uiPriority w:val="99"/>
    <w:qFormat/>
    <w:rsid w:val="00b2139f"/>
    <w:pPr>
      <w:widowControl w:val="false"/>
    </w:pPr>
    <w:rPr>
      <w:sz w:val="24"/>
      <w:szCs w:val="24"/>
    </w:rPr>
  </w:style>
  <w:style w:type="paragraph" w:styleId="Style1911" w:customStyle="1">
    <w:name w:val="Style191"/>
    <w:basedOn w:val="Normal"/>
    <w:uiPriority w:val="99"/>
    <w:qFormat/>
    <w:rsid w:val="00b2139f"/>
    <w:pPr>
      <w:widowControl w:val="false"/>
    </w:pPr>
    <w:rPr>
      <w:sz w:val="24"/>
      <w:szCs w:val="24"/>
    </w:rPr>
  </w:style>
  <w:style w:type="paragraph" w:styleId="Style192" w:customStyle="1">
    <w:name w:val="Style192"/>
    <w:basedOn w:val="Normal"/>
    <w:uiPriority w:val="99"/>
    <w:qFormat/>
    <w:rsid w:val="00b2139f"/>
    <w:pPr>
      <w:widowControl w:val="false"/>
    </w:pPr>
    <w:rPr>
      <w:sz w:val="24"/>
      <w:szCs w:val="24"/>
    </w:rPr>
  </w:style>
  <w:style w:type="paragraph" w:styleId="Style193" w:customStyle="1">
    <w:name w:val="Style193"/>
    <w:basedOn w:val="Normal"/>
    <w:uiPriority w:val="99"/>
    <w:qFormat/>
    <w:rsid w:val="00b2139f"/>
    <w:pPr>
      <w:widowControl w:val="false"/>
    </w:pPr>
    <w:rPr>
      <w:sz w:val="24"/>
      <w:szCs w:val="24"/>
    </w:rPr>
  </w:style>
  <w:style w:type="paragraph" w:styleId="Style194" w:customStyle="1">
    <w:name w:val="Style194"/>
    <w:basedOn w:val="Normal"/>
    <w:uiPriority w:val="99"/>
    <w:qFormat/>
    <w:rsid w:val="00b2139f"/>
    <w:pPr>
      <w:widowControl w:val="false"/>
    </w:pPr>
    <w:rPr>
      <w:sz w:val="24"/>
      <w:szCs w:val="24"/>
    </w:rPr>
  </w:style>
  <w:style w:type="paragraph" w:styleId="Style195" w:customStyle="1">
    <w:name w:val="Style195"/>
    <w:basedOn w:val="Normal"/>
    <w:uiPriority w:val="99"/>
    <w:qFormat/>
    <w:rsid w:val="00b2139f"/>
    <w:pPr>
      <w:widowControl w:val="false"/>
    </w:pPr>
    <w:rPr>
      <w:sz w:val="24"/>
      <w:szCs w:val="24"/>
    </w:rPr>
  </w:style>
  <w:style w:type="paragraph" w:styleId="Style196" w:customStyle="1">
    <w:name w:val="Style196"/>
    <w:basedOn w:val="Normal"/>
    <w:uiPriority w:val="99"/>
    <w:qFormat/>
    <w:rsid w:val="00b2139f"/>
    <w:pPr>
      <w:widowControl w:val="false"/>
    </w:pPr>
    <w:rPr>
      <w:sz w:val="24"/>
      <w:szCs w:val="24"/>
    </w:rPr>
  </w:style>
  <w:style w:type="paragraph" w:styleId="Style197" w:customStyle="1">
    <w:name w:val="Style197"/>
    <w:basedOn w:val="Normal"/>
    <w:uiPriority w:val="99"/>
    <w:qFormat/>
    <w:rsid w:val="00b2139f"/>
    <w:pPr>
      <w:widowControl w:val="false"/>
    </w:pPr>
    <w:rPr>
      <w:sz w:val="24"/>
      <w:szCs w:val="24"/>
    </w:rPr>
  </w:style>
  <w:style w:type="paragraph" w:styleId="Style198" w:customStyle="1">
    <w:name w:val="Style198"/>
    <w:basedOn w:val="Normal"/>
    <w:uiPriority w:val="99"/>
    <w:qFormat/>
    <w:rsid w:val="00b2139f"/>
    <w:pPr>
      <w:widowControl w:val="false"/>
    </w:pPr>
    <w:rPr>
      <w:sz w:val="24"/>
      <w:szCs w:val="24"/>
    </w:rPr>
  </w:style>
  <w:style w:type="paragraph" w:styleId="Style199" w:customStyle="1">
    <w:name w:val="Style199"/>
    <w:basedOn w:val="Normal"/>
    <w:uiPriority w:val="99"/>
    <w:qFormat/>
    <w:rsid w:val="00b2139f"/>
    <w:pPr>
      <w:widowControl w:val="false"/>
    </w:pPr>
    <w:rPr>
      <w:sz w:val="24"/>
      <w:szCs w:val="24"/>
    </w:rPr>
  </w:style>
  <w:style w:type="paragraph" w:styleId="Style200" w:customStyle="1">
    <w:name w:val="Style200"/>
    <w:basedOn w:val="Normal"/>
    <w:uiPriority w:val="99"/>
    <w:qFormat/>
    <w:rsid w:val="00b2139f"/>
    <w:pPr>
      <w:widowControl w:val="false"/>
    </w:pPr>
    <w:rPr>
      <w:sz w:val="24"/>
      <w:szCs w:val="24"/>
    </w:rPr>
  </w:style>
  <w:style w:type="paragraph" w:styleId="Style2011" w:customStyle="1">
    <w:name w:val="Style201"/>
    <w:basedOn w:val="Normal"/>
    <w:uiPriority w:val="99"/>
    <w:qFormat/>
    <w:rsid w:val="00b2139f"/>
    <w:pPr>
      <w:widowControl w:val="false"/>
    </w:pPr>
    <w:rPr>
      <w:sz w:val="24"/>
      <w:szCs w:val="24"/>
    </w:rPr>
  </w:style>
  <w:style w:type="paragraph" w:styleId="Style202" w:customStyle="1">
    <w:name w:val="Style202"/>
    <w:basedOn w:val="Normal"/>
    <w:uiPriority w:val="99"/>
    <w:qFormat/>
    <w:rsid w:val="00b2139f"/>
    <w:pPr>
      <w:widowControl w:val="false"/>
    </w:pPr>
    <w:rPr>
      <w:sz w:val="24"/>
      <w:szCs w:val="24"/>
    </w:rPr>
  </w:style>
  <w:style w:type="paragraph" w:styleId="Style203" w:customStyle="1">
    <w:name w:val="Style203"/>
    <w:basedOn w:val="Normal"/>
    <w:uiPriority w:val="99"/>
    <w:qFormat/>
    <w:rsid w:val="00b2139f"/>
    <w:pPr>
      <w:widowControl w:val="false"/>
    </w:pPr>
    <w:rPr>
      <w:sz w:val="24"/>
      <w:szCs w:val="24"/>
    </w:rPr>
  </w:style>
  <w:style w:type="paragraph" w:styleId="Style204" w:customStyle="1">
    <w:name w:val="Style204"/>
    <w:basedOn w:val="Normal"/>
    <w:uiPriority w:val="99"/>
    <w:qFormat/>
    <w:rsid w:val="00b2139f"/>
    <w:pPr>
      <w:widowControl w:val="false"/>
    </w:pPr>
    <w:rPr>
      <w:sz w:val="24"/>
      <w:szCs w:val="24"/>
    </w:rPr>
  </w:style>
  <w:style w:type="paragraph" w:styleId="Style205" w:customStyle="1">
    <w:name w:val="Style205"/>
    <w:basedOn w:val="Normal"/>
    <w:uiPriority w:val="99"/>
    <w:qFormat/>
    <w:rsid w:val="00b2139f"/>
    <w:pPr>
      <w:widowControl w:val="false"/>
    </w:pPr>
    <w:rPr>
      <w:sz w:val="24"/>
      <w:szCs w:val="24"/>
    </w:rPr>
  </w:style>
  <w:style w:type="paragraph" w:styleId="Style206" w:customStyle="1">
    <w:name w:val="Style206"/>
    <w:basedOn w:val="Normal"/>
    <w:uiPriority w:val="99"/>
    <w:qFormat/>
    <w:rsid w:val="00b2139f"/>
    <w:pPr>
      <w:widowControl w:val="false"/>
    </w:pPr>
    <w:rPr>
      <w:sz w:val="24"/>
      <w:szCs w:val="24"/>
    </w:rPr>
  </w:style>
  <w:style w:type="paragraph" w:styleId="Style207" w:customStyle="1">
    <w:name w:val="Style207"/>
    <w:basedOn w:val="Normal"/>
    <w:uiPriority w:val="99"/>
    <w:qFormat/>
    <w:rsid w:val="00b2139f"/>
    <w:pPr>
      <w:widowControl w:val="false"/>
    </w:pPr>
    <w:rPr>
      <w:sz w:val="24"/>
      <w:szCs w:val="24"/>
    </w:rPr>
  </w:style>
  <w:style w:type="paragraph" w:styleId="Style208" w:customStyle="1">
    <w:name w:val="Style208"/>
    <w:basedOn w:val="Normal"/>
    <w:uiPriority w:val="99"/>
    <w:qFormat/>
    <w:rsid w:val="00b2139f"/>
    <w:pPr>
      <w:widowControl w:val="false"/>
    </w:pPr>
    <w:rPr>
      <w:sz w:val="24"/>
      <w:szCs w:val="24"/>
    </w:rPr>
  </w:style>
  <w:style w:type="paragraph" w:styleId="Style209" w:customStyle="1">
    <w:name w:val="Style209"/>
    <w:basedOn w:val="Normal"/>
    <w:uiPriority w:val="99"/>
    <w:qFormat/>
    <w:rsid w:val="00b2139f"/>
    <w:pPr>
      <w:widowControl w:val="false"/>
    </w:pPr>
    <w:rPr>
      <w:sz w:val="24"/>
      <w:szCs w:val="24"/>
    </w:rPr>
  </w:style>
  <w:style w:type="paragraph" w:styleId="Style2101" w:customStyle="1">
    <w:name w:val="Style210"/>
    <w:basedOn w:val="Normal"/>
    <w:uiPriority w:val="99"/>
    <w:qFormat/>
    <w:rsid w:val="00b2139f"/>
    <w:pPr>
      <w:widowControl w:val="false"/>
    </w:pPr>
    <w:rPr>
      <w:sz w:val="24"/>
      <w:szCs w:val="24"/>
    </w:rPr>
  </w:style>
  <w:style w:type="paragraph" w:styleId="Style2111" w:customStyle="1">
    <w:name w:val="Style211"/>
    <w:basedOn w:val="Normal"/>
    <w:uiPriority w:val="99"/>
    <w:qFormat/>
    <w:rsid w:val="00b2139f"/>
    <w:pPr>
      <w:widowControl w:val="false"/>
    </w:pPr>
    <w:rPr>
      <w:sz w:val="24"/>
      <w:szCs w:val="24"/>
    </w:rPr>
  </w:style>
  <w:style w:type="paragraph" w:styleId="Style212" w:customStyle="1">
    <w:name w:val="Style212"/>
    <w:basedOn w:val="Normal"/>
    <w:uiPriority w:val="99"/>
    <w:qFormat/>
    <w:rsid w:val="00b2139f"/>
    <w:pPr>
      <w:widowControl w:val="false"/>
    </w:pPr>
    <w:rPr>
      <w:sz w:val="24"/>
      <w:szCs w:val="24"/>
    </w:rPr>
  </w:style>
  <w:style w:type="paragraph" w:styleId="Style213" w:customStyle="1">
    <w:name w:val="Style213"/>
    <w:basedOn w:val="Normal"/>
    <w:uiPriority w:val="99"/>
    <w:qFormat/>
    <w:rsid w:val="00b2139f"/>
    <w:pPr>
      <w:widowControl w:val="false"/>
    </w:pPr>
    <w:rPr>
      <w:sz w:val="24"/>
      <w:szCs w:val="24"/>
    </w:rPr>
  </w:style>
  <w:style w:type="paragraph" w:styleId="Style214" w:customStyle="1">
    <w:name w:val="Style214"/>
    <w:basedOn w:val="Normal"/>
    <w:uiPriority w:val="99"/>
    <w:qFormat/>
    <w:rsid w:val="00b2139f"/>
    <w:pPr>
      <w:widowControl w:val="false"/>
    </w:pPr>
    <w:rPr>
      <w:sz w:val="24"/>
      <w:szCs w:val="24"/>
    </w:rPr>
  </w:style>
  <w:style w:type="paragraph" w:styleId="Style215" w:customStyle="1">
    <w:name w:val="Style215"/>
    <w:basedOn w:val="Normal"/>
    <w:uiPriority w:val="99"/>
    <w:qFormat/>
    <w:rsid w:val="00b2139f"/>
    <w:pPr>
      <w:widowControl w:val="false"/>
    </w:pPr>
    <w:rPr>
      <w:sz w:val="24"/>
      <w:szCs w:val="24"/>
    </w:rPr>
  </w:style>
  <w:style w:type="paragraph" w:styleId="Style216" w:customStyle="1">
    <w:name w:val="Style216"/>
    <w:basedOn w:val="Normal"/>
    <w:uiPriority w:val="99"/>
    <w:qFormat/>
    <w:rsid w:val="00b2139f"/>
    <w:pPr>
      <w:widowControl w:val="false"/>
    </w:pPr>
    <w:rPr>
      <w:sz w:val="24"/>
      <w:szCs w:val="24"/>
    </w:rPr>
  </w:style>
  <w:style w:type="paragraph" w:styleId="Style217" w:customStyle="1">
    <w:name w:val="Style217"/>
    <w:basedOn w:val="Normal"/>
    <w:uiPriority w:val="99"/>
    <w:qFormat/>
    <w:rsid w:val="00b2139f"/>
    <w:pPr>
      <w:widowControl w:val="false"/>
    </w:pPr>
    <w:rPr>
      <w:sz w:val="24"/>
      <w:szCs w:val="24"/>
    </w:rPr>
  </w:style>
  <w:style w:type="paragraph" w:styleId="Style218" w:customStyle="1">
    <w:name w:val="Style218"/>
    <w:basedOn w:val="Normal"/>
    <w:uiPriority w:val="99"/>
    <w:qFormat/>
    <w:rsid w:val="00b2139f"/>
    <w:pPr>
      <w:widowControl w:val="false"/>
    </w:pPr>
    <w:rPr>
      <w:sz w:val="24"/>
      <w:szCs w:val="24"/>
    </w:rPr>
  </w:style>
  <w:style w:type="paragraph" w:styleId="Style219" w:customStyle="1">
    <w:name w:val="Style219"/>
    <w:basedOn w:val="Normal"/>
    <w:uiPriority w:val="99"/>
    <w:qFormat/>
    <w:rsid w:val="00b2139f"/>
    <w:pPr>
      <w:widowControl w:val="false"/>
    </w:pPr>
    <w:rPr>
      <w:sz w:val="24"/>
      <w:szCs w:val="24"/>
    </w:rPr>
  </w:style>
  <w:style w:type="paragraph" w:styleId="Style220" w:customStyle="1">
    <w:name w:val="Style220"/>
    <w:basedOn w:val="Normal"/>
    <w:uiPriority w:val="99"/>
    <w:qFormat/>
    <w:rsid w:val="00b2139f"/>
    <w:pPr>
      <w:widowControl w:val="false"/>
    </w:pPr>
    <w:rPr>
      <w:sz w:val="24"/>
      <w:szCs w:val="24"/>
    </w:rPr>
  </w:style>
  <w:style w:type="paragraph" w:styleId="Style2211" w:customStyle="1">
    <w:name w:val="Style221"/>
    <w:basedOn w:val="Normal"/>
    <w:uiPriority w:val="99"/>
    <w:qFormat/>
    <w:rsid w:val="00b2139f"/>
    <w:pPr>
      <w:widowControl w:val="false"/>
    </w:pPr>
    <w:rPr>
      <w:sz w:val="24"/>
      <w:szCs w:val="24"/>
    </w:rPr>
  </w:style>
  <w:style w:type="paragraph" w:styleId="Style222" w:customStyle="1">
    <w:name w:val="Style222"/>
    <w:basedOn w:val="Normal"/>
    <w:uiPriority w:val="99"/>
    <w:qFormat/>
    <w:rsid w:val="00b2139f"/>
    <w:pPr>
      <w:widowControl w:val="false"/>
    </w:pPr>
    <w:rPr>
      <w:sz w:val="24"/>
      <w:szCs w:val="24"/>
    </w:rPr>
  </w:style>
  <w:style w:type="paragraph" w:styleId="Style223" w:customStyle="1">
    <w:name w:val="Style223"/>
    <w:basedOn w:val="Normal"/>
    <w:uiPriority w:val="99"/>
    <w:qFormat/>
    <w:rsid w:val="00b2139f"/>
    <w:pPr>
      <w:widowControl w:val="false"/>
    </w:pPr>
    <w:rPr>
      <w:sz w:val="24"/>
      <w:szCs w:val="24"/>
    </w:rPr>
  </w:style>
  <w:style w:type="paragraph" w:styleId="Style224" w:customStyle="1">
    <w:name w:val="Style224"/>
    <w:basedOn w:val="Normal"/>
    <w:uiPriority w:val="99"/>
    <w:qFormat/>
    <w:rsid w:val="00b2139f"/>
    <w:pPr>
      <w:widowControl w:val="false"/>
    </w:pPr>
    <w:rPr>
      <w:sz w:val="24"/>
      <w:szCs w:val="24"/>
    </w:rPr>
  </w:style>
  <w:style w:type="paragraph" w:styleId="Style225" w:customStyle="1">
    <w:name w:val="Style225"/>
    <w:basedOn w:val="Normal"/>
    <w:uiPriority w:val="99"/>
    <w:qFormat/>
    <w:rsid w:val="00b2139f"/>
    <w:pPr>
      <w:widowControl w:val="false"/>
    </w:pPr>
    <w:rPr>
      <w:sz w:val="24"/>
      <w:szCs w:val="24"/>
    </w:rPr>
  </w:style>
  <w:style w:type="paragraph" w:styleId="Style226" w:customStyle="1">
    <w:name w:val="Style226"/>
    <w:basedOn w:val="Normal"/>
    <w:uiPriority w:val="99"/>
    <w:qFormat/>
    <w:rsid w:val="00b2139f"/>
    <w:pPr>
      <w:widowControl w:val="false"/>
    </w:pPr>
    <w:rPr>
      <w:sz w:val="24"/>
      <w:szCs w:val="24"/>
    </w:rPr>
  </w:style>
  <w:style w:type="paragraph" w:styleId="Style227" w:customStyle="1">
    <w:name w:val="Style227"/>
    <w:basedOn w:val="Normal"/>
    <w:uiPriority w:val="99"/>
    <w:qFormat/>
    <w:rsid w:val="00b2139f"/>
    <w:pPr>
      <w:widowControl w:val="false"/>
    </w:pPr>
    <w:rPr>
      <w:sz w:val="24"/>
      <w:szCs w:val="24"/>
    </w:rPr>
  </w:style>
  <w:style w:type="paragraph" w:styleId="Style228" w:customStyle="1">
    <w:name w:val="Style228"/>
    <w:basedOn w:val="Normal"/>
    <w:uiPriority w:val="99"/>
    <w:qFormat/>
    <w:rsid w:val="00b2139f"/>
    <w:pPr>
      <w:widowControl w:val="false"/>
    </w:pPr>
    <w:rPr>
      <w:sz w:val="24"/>
      <w:szCs w:val="24"/>
    </w:rPr>
  </w:style>
  <w:style w:type="paragraph" w:styleId="Style229" w:customStyle="1">
    <w:name w:val="Style229"/>
    <w:basedOn w:val="Normal"/>
    <w:uiPriority w:val="99"/>
    <w:qFormat/>
    <w:rsid w:val="00b2139f"/>
    <w:pPr>
      <w:widowControl w:val="false"/>
    </w:pPr>
    <w:rPr>
      <w:sz w:val="24"/>
      <w:szCs w:val="24"/>
    </w:rPr>
  </w:style>
  <w:style w:type="paragraph" w:styleId="Style230" w:customStyle="1">
    <w:name w:val="Style230"/>
    <w:basedOn w:val="Normal"/>
    <w:uiPriority w:val="99"/>
    <w:qFormat/>
    <w:rsid w:val="00b2139f"/>
    <w:pPr>
      <w:widowControl w:val="false"/>
    </w:pPr>
    <w:rPr>
      <w:sz w:val="24"/>
      <w:szCs w:val="24"/>
    </w:rPr>
  </w:style>
  <w:style w:type="paragraph" w:styleId="Style2311" w:customStyle="1">
    <w:name w:val="Style231"/>
    <w:basedOn w:val="Normal"/>
    <w:uiPriority w:val="99"/>
    <w:qFormat/>
    <w:rsid w:val="00b2139f"/>
    <w:pPr>
      <w:widowControl w:val="false"/>
    </w:pPr>
    <w:rPr>
      <w:sz w:val="24"/>
      <w:szCs w:val="24"/>
    </w:rPr>
  </w:style>
  <w:style w:type="paragraph" w:styleId="Style232" w:customStyle="1">
    <w:name w:val="Style232"/>
    <w:basedOn w:val="Normal"/>
    <w:uiPriority w:val="99"/>
    <w:qFormat/>
    <w:rsid w:val="00b2139f"/>
    <w:pPr>
      <w:widowControl w:val="false"/>
    </w:pPr>
    <w:rPr>
      <w:sz w:val="24"/>
      <w:szCs w:val="24"/>
    </w:rPr>
  </w:style>
  <w:style w:type="paragraph" w:styleId="Style233" w:customStyle="1">
    <w:name w:val="Style233"/>
    <w:basedOn w:val="Normal"/>
    <w:uiPriority w:val="99"/>
    <w:qFormat/>
    <w:rsid w:val="00b2139f"/>
    <w:pPr>
      <w:widowControl w:val="false"/>
    </w:pPr>
    <w:rPr>
      <w:sz w:val="24"/>
      <w:szCs w:val="24"/>
    </w:rPr>
  </w:style>
  <w:style w:type="paragraph" w:styleId="Style234" w:customStyle="1">
    <w:name w:val="Style234"/>
    <w:basedOn w:val="Normal"/>
    <w:uiPriority w:val="99"/>
    <w:qFormat/>
    <w:rsid w:val="00b2139f"/>
    <w:pPr>
      <w:widowControl w:val="false"/>
    </w:pPr>
    <w:rPr>
      <w:sz w:val="24"/>
      <w:szCs w:val="24"/>
    </w:rPr>
  </w:style>
  <w:style w:type="paragraph" w:styleId="Style235" w:customStyle="1">
    <w:name w:val="Style235"/>
    <w:basedOn w:val="Normal"/>
    <w:uiPriority w:val="99"/>
    <w:qFormat/>
    <w:rsid w:val="00b2139f"/>
    <w:pPr>
      <w:widowControl w:val="false"/>
    </w:pPr>
    <w:rPr>
      <w:sz w:val="24"/>
      <w:szCs w:val="24"/>
    </w:rPr>
  </w:style>
  <w:style w:type="paragraph" w:styleId="Style236" w:customStyle="1">
    <w:name w:val="Style236"/>
    <w:basedOn w:val="Normal"/>
    <w:uiPriority w:val="99"/>
    <w:qFormat/>
    <w:rsid w:val="00b2139f"/>
    <w:pPr>
      <w:widowControl w:val="false"/>
    </w:pPr>
    <w:rPr>
      <w:sz w:val="24"/>
      <w:szCs w:val="24"/>
    </w:rPr>
  </w:style>
  <w:style w:type="paragraph" w:styleId="Style237" w:customStyle="1">
    <w:name w:val="Style237"/>
    <w:basedOn w:val="Normal"/>
    <w:uiPriority w:val="99"/>
    <w:qFormat/>
    <w:rsid w:val="00b2139f"/>
    <w:pPr>
      <w:widowControl w:val="false"/>
    </w:pPr>
    <w:rPr>
      <w:sz w:val="24"/>
      <w:szCs w:val="24"/>
    </w:rPr>
  </w:style>
  <w:style w:type="paragraph" w:styleId="Style238" w:customStyle="1">
    <w:name w:val="Style238"/>
    <w:basedOn w:val="Normal"/>
    <w:uiPriority w:val="99"/>
    <w:qFormat/>
    <w:rsid w:val="00b2139f"/>
    <w:pPr>
      <w:widowControl w:val="false"/>
    </w:pPr>
    <w:rPr>
      <w:sz w:val="24"/>
      <w:szCs w:val="24"/>
    </w:rPr>
  </w:style>
  <w:style w:type="paragraph" w:styleId="Style239" w:customStyle="1">
    <w:name w:val="Style239"/>
    <w:basedOn w:val="Normal"/>
    <w:uiPriority w:val="99"/>
    <w:qFormat/>
    <w:rsid w:val="00b2139f"/>
    <w:pPr>
      <w:widowControl w:val="false"/>
    </w:pPr>
    <w:rPr>
      <w:sz w:val="24"/>
      <w:szCs w:val="24"/>
    </w:rPr>
  </w:style>
  <w:style w:type="paragraph" w:styleId="Style240" w:customStyle="1">
    <w:name w:val="Style240"/>
    <w:basedOn w:val="Normal"/>
    <w:uiPriority w:val="99"/>
    <w:qFormat/>
    <w:rsid w:val="00b2139f"/>
    <w:pPr>
      <w:widowControl w:val="false"/>
    </w:pPr>
    <w:rPr>
      <w:sz w:val="24"/>
      <w:szCs w:val="24"/>
    </w:rPr>
  </w:style>
  <w:style w:type="paragraph" w:styleId="Style2411" w:customStyle="1">
    <w:name w:val="Style241"/>
    <w:basedOn w:val="Normal"/>
    <w:uiPriority w:val="99"/>
    <w:qFormat/>
    <w:rsid w:val="00b2139f"/>
    <w:pPr>
      <w:widowControl w:val="false"/>
    </w:pPr>
    <w:rPr>
      <w:sz w:val="24"/>
      <w:szCs w:val="24"/>
    </w:rPr>
  </w:style>
  <w:style w:type="paragraph" w:styleId="Style242" w:customStyle="1">
    <w:name w:val="Style242"/>
    <w:basedOn w:val="Normal"/>
    <w:uiPriority w:val="99"/>
    <w:qFormat/>
    <w:rsid w:val="00b2139f"/>
    <w:pPr>
      <w:widowControl w:val="false"/>
    </w:pPr>
    <w:rPr>
      <w:sz w:val="24"/>
      <w:szCs w:val="24"/>
    </w:rPr>
  </w:style>
  <w:style w:type="paragraph" w:styleId="Style243" w:customStyle="1">
    <w:name w:val="Style243"/>
    <w:basedOn w:val="Normal"/>
    <w:uiPriority w:val="99"/>
    <w:qFormat/>
    <w:rsid w:val="00b2139f"/>
    <w:pPr>
      <w:widowControl w:val="false"/>
    </w:pPr>
    <w:rPr>
      <w:sz w:val="24"/>
      <w:szCs w:val="24"/>
    </w:rPr>
  </w:style>
  <w:style w:type="paragraph" w:styleId="Style244" w:customStyle="1">
    <w:name w:val="Style244"/>
    <w:basedOn w:val="Normal"/>
    <w:uiPriority w:val="99"/>
    <w:qFormat/>
    <w:rsid w:val="00b2139f"/>
    <w:pPr>
      <w:widowControl w:val="false"/>
    </w:pPr>
    <w:rPr>
      <w:sz w:val="24"/>
      <w:szCs w:val="24"/>
    </w:rPr>
  </w:style>
  <w:style w:type="paragraph" w:styleId="Style245" w:customStyle="1">
    <w:name w:val="Style245"/>
    <w:basedOn w:val="Normal"/>
    <w:uiPriority w:val="99"/>
    <w:qFormat/>
    <w:rsid w:val="00b2139f"/>
    <w:pPr>
      <w:widowControl w:val="false"/>
    </w:pPr>
    <w:rPr>
      <w:sz w:val="24"/>
      <w:szCs w:val="24"/>
    </w:rPr>
  </w:style>
  <w:style w:type="paragraph" w:styleId="Style246" w:customStyle="1">
    <w:name w:val="Style246"/>
    <w:basedOn w:val="Normal"/>
    <w:uiPriority w:val="99"/>
    <w:qFormat/>
    <w:rsid w:val="00b2139f"/>
    <w:pPr>
      <w:widowControl w:val="false"/>
    </w:pPr>
    <w:rPr>
      <w:sz w:val="24"/>
      <w:szCs w:val="24"/>
    </w:rPr>
  </w:style>
  <w:style w:type="paragraph" w:styleId="Style247" w:customStyle="1">
    <w:name w:val="Style247"/>
    <w:basedOn w:val="Normal"/>
    <w:uiPriority w:val="99"/>
    <w:qFormat/>
    <w:rsid w:val="00b2139f"/>
    <w:pPr>
      <w:widowControl w:val="false"/>
    </w:pPr>
    <w:rPr>
      <w:sz w:val="24"/>
      <w:szCs w:val="24"/>
    </w:rPr>
  </w:style>
  <w:style w:type="paragraph" w:styleId="Style248" w:customStyle="1">
    <w:name w:val="Style248"/>
    <w:basedOn w:val="Normal"/>
    <w:uiPriority w:val="99"/>
    <w:qFormat/>
    <w:rsid w:val="00b2139f"/>
    <w:pPr>
      <w:widowControl w:val="false"/>
    </w:pPr>
    <w:rPr>
      <w:sz w:val="24"/>
      <w:szCs w:val="24"/>
    </w:rPr>
  </w:style>
  <w:style w:type="paragraph" w:styleId="Style249" w:customStyle="1">
    <w:name w:val="Style249"/>
    <w:basedOn w:val="Normal"/>
    <w:uiPriority w:val="99"/>
    <w:qFormat/>
    <w:rsid w:val="00b2139f"/>
    <w:pPr>
      <w:widowControl w:val="false"/>
    </w:pPr>
    <w:rPr>
      <w:sz w:val="24"/>
      <w:szCs w:val="24"/>
    </w:rPr>
  </w:style>
  <w:style w:type="paragraph" w:styleId="Style250" w:customStyle="1">
    <w:name w:val="Style250"/>
    <w:basedOn w:val="Normal"/>
    <w:uiPriority w:val="99"/>
    <w:qFormat/>
    <w:rsid w:val="00b2139f"/>
    <w:pPr>
      <w:widowControl w:val="false"/>
    </w:pPr>
    <w:rPr>
      <w:sz w:val="24"/>
      <w:szCs w:val="24"/>
    </w:rPr>
  </w:style>
  <w:style w:type="paragraph" w:styleId="Style2511" w:customStyle="1">
    <w:name w:val="Style251"/>
    <w:basedOn w:val="Normal"/>
    <w:uiPriority w:val="99"/>
    <w:qFormat/>
    <w:rsid w:val="00b2139f"/>
    <w:pPr>
      <w:widowControl w:val="false"/>
    </w:pPr>
    <w:rPr>
      <w:sz w:val="24"/>
      <w:szCs w:val="24"/>
    </w:rPr>
  </w:style>
  <w:style w:type="paragraph" w:styleId="Style252" w:customStyle="1">
    <w:name w:val="Style252"/>
    <w:basedOn w:val="Normal"/>
    <w:uiPriority w:val="99"/>
    <w:qFormat/>
    <w:rsid w:val="00b2139f"/>
    <w:pPr>
      <w:widowControl w:val="false"/>
    </w:pPr>
    <w:rPr>
      <w:sz w:val="24"/>
      <w:szCs w:val="24"/>
    </w:rPr>
  </w:style>
  <w:style w:type="paragraph" w:styleId="Style253" w:customStyle="1">
    <w:name w:val="Style253"/>
    <w:basedOn w:val="Normal"/>
    <w:uiPriority w:val="99"/>
    <w:qFormat/>
    <w:rsid w:val="00b2139f"/>
    <w:pPr>
      <w:widowControl w:val="false"/>
    </w:pPr>
    <w:rPr>
      <w:sz w:val="24"/>
      <w:szCs w:val="24"/>
    </w:rPr>
  </w:style>
  <w:style w:type="paragraph" w:styleId="Style254" w:customStyle="1">
    <w:name w:val="Style254"/>
    <w:basedOn w:val="Normal"/>
    <w:uiPriority w:val="99"/>
    <w:qFormat/>
    <w:rsid w:val="00b2139f"/>
    <w:pPr>
      <w:widowControl w:val="false"/>
    </w:pPr>
    <w:rPr>
      <w:sz w:val="24"/>
      <w:szCs w:val="24"/>
    </w:rPr>
  </w:style>
  <w:style w:type="paragraph" w:styleId="Style255" w:customStyle="1">
    <w:name w:val="Style255"/>
    <w:basedOn w:val="Normal"/>
    <w:uiPriority w:val="99"/>
    <w:qFormat/>
    <w:rsid w:val="00b2139f"/>
    <w:pPr>
      <w:widowControl w:val="false"/>
    </w:pPr>
    <w:rPr>
      <w:sz w:val="24"/>
      <w:szCs w:val="24"/>
    </w:rPr>
  </w:style>
  <w:style w:type="paragraph" w:styleId="Style256" w:customStyle="1">
    <w:name w:val="Style256"/>
    <w:basedOn w:val="Normal"/>
    <w:uiPriority w:val="99"/>
    <w:qFormat/>
    <w:rsid w:val="00b2139f"/>
    <w:pPr>
      <w:widowControl w:val="false"/>
    </w:pPr>
    <w:rPr>
      <w:sz w:val="24"/>
      <w:szCs w:val="24"/>
    </w:rPr>
  </w:style>
  <w:style w:type="paragraph" w:styleId="Style257" w:customStyle="1">
    <w:name w:val="Style257"/>
    <w:basedOn w:val="Normal"/>
    <w:uiPriority w:val="99"/>
    <w:qFormat/>
    <w:rsid w:val="00b2139f"/>
    <w:pPr>
      <w:widowControl w:val="false"/>
    </w:pPr>
    <w:rPr>
      <w:sz w:val="24"/>
      <w:szCs w:val="24"/>
    </w:rPr>
  </w:style>
  <w:style w:type="paragraph" w:styleId="Style258" w:customStyle="1">
    <w:name w:val="Style258"/>
    <w:basedOn w:val="Normal"/>
    <w:uiPriority w:val="99"/>
    <w:qFormat/>
    <w:rsid w:val="00b2139f"/>
    <w:pPr>
      <w:widowControl w:val="false"/>
    </w:pPr>
    <w:rPr>
      <w:sz w:val="24"/>
      <w:szCs w:val="24"/>
    </w:rPr>
  </w:style>
  <w:style w:type="paragraph" w:styleId="Style259" w:customStyle="1">
    <w:name w:val="Style259"/>
    <w:basedOn w:val="Normal"/>
    <w:uiPriority w:val="99"/>
    <w:qFormat/>
    <w:rsid w:val="00b2139f"/>
    <w:pPr>
      <w:widowControl w:val="false"/>
    </w:pPr>
    <w:rPr>
      <w:sz w:val="24"/>
      <w:szCs w:val="24"/>
    </w:rPr>
  </w:style>
  <w:style w:type="paragraph" w:styleId="Style260" w:customStyle="1">
    <w:name w:val="Style260"/>
    <w:basedOn w:val="Normal"/>
    <w:uiPriority w:val="99"/>
    <w:qFormat/>
    <w:rsid w:val="00b2139f"/>
    <w:pPr>
      <w:widowControl w:val="false"/>
    </w:pPr>
    <w:rPr>
      <w:sz w:val="24"/>
      <w:szCs w:val="24"/>
    </w:rPr>
  </w:style>
  <w:style w:type="paragraph" w:styleId="Style2611" w:customStyle="1">
    <w:name w:val="Style261"/>
    <w:basedOn w:val="Normal"/>
    <w:uiPriority w:val="99"/>
    <w:qFormat/>
    <w:rsid w:val="00b2139f"/>
    <w:pPr>
      <w:widowControl w:val="false"/>
    </w:pPr>
    <w:rPr>
      <w:sz w:val="24"/>
      <w:szCs w:val="24"/>
    </w:rPr>
  </w:style>
  <w:style w:type="paragraph" w:styleId="Style262" w:customStyle="1">
    <w:name w:val="Style262"/>
    <w:basedOn w:val="Normal"/>
    <w:uiPriority w:val="99"/>
    <w:qFormat/>
    <w:rsid w:val="00b2139f"/>
    <w:pPr>
      <w:widowControl w:val="false"/>
    </w:pPr>
    <w:rPr>
      <w:sz w:val="24"/>
      <w:szCs w:val="24"/>
    </w:rPr>
  </w:style>
  <w:style w:type="paragraph" w:styleId="Style263" w:customStyle="1">
    <w:name w:val="Style263"/>
    <w:basedOn w:val="Normal"/>
    <w:uiPriority w:val="99"/>
    <w:qFormat/>
    <w:rsid w:val="00b2139f"/>
    <w:pPr>
      <w:widowControl w:val="false"/>
    </w:pPr>
    <w:rPr>
      <w:sz w:val="24"/>
      <w:szCs w:val="24"/>
    </w:rPr>
  </w:style>
  <w:style w:type="paragraph" w:styleId="Style264" w:customStyle="1">
    <w:name w:val="Style264"/>
    <w:basedOn w:val="Normal"/>
    <w:uiPriority w:val="99"/>
    <w:qFormat/>
    <w:rsid w:val="00b2139f"/>
    <w:pPr>
      <w:widowControl w:val="false"/>
    </w:pPr>
    <w:rPr>
      <w:sz w:val="24"/>
      <w:szCs w:val="24"/>
    </w:rPr>
  </w:style>
  <w:style w:type="paragraph" w:styleId="Style265" w:customStyle="1">
    <w:name w:val="Style265"/>
    <w:basedOn w:val="Normal"/>
    <w:uiPriority w:val="99"/>
    <w:qFormat/>
    <w:rsid w:val="00b2139f"/>
    <w:pPr>
      <w:widowControl w:val="false"/>
    </w:pPr>
    <w:rPr>
      <w:sz w:val="24"/>
      <w:szCs w:val="24"/>
    </w:rPr>
  </w:style>
  <w:style w:type="paragraph" w:styleId="Style266" w:customStyle="1">
    <w:name w:val="Style266"/>
    <w:basedOn w:val="Normal"/>
    <w:uiPriority w:val="99"/>
    <w:qFormat/>
    <w:rsid w:val="00b2139f"/>
    <w:pPr>
      <w:widowControl w:val="false"/>
    </w:pPr>
    <w:rPr>
      <w:sz w:val="24"/>
      <w:szCs w:val="24"/>
    </w:rPr>
  </w:style>
  <w:style w:type="paragraph" w:styleId="Style267" w:customStyle="1">
    <w:name w:val="Style267"/>
    <w:basedOn w:val="Normal"/>
    <w:uiPriority w:val="99"/>
    <w:qFormat/>
    <w:rsid w:val="00b2139f"/>
    <w:pPr>
      <w:widowControl w:val="false"/>
    </w:pPr>
    <w:rPr>
      <w:sz w:val="24"/>
      <w:szCs w:val="24"/>
    </w:rPr>
  </w:style>
  <w:style w:type="paragraph" w:styleId="Style268" w:customStyle="1">
    <w:name w:val="Style268"/>
    <w:basedOn w:val="Normal"/>
    <w:uiPriority w:val="99"/>
    <w:qFormat/>
    <w:rsid w:val="00b2139f"/>
    <w:pPr>
      <w:widowControl w:val="false"/>
    </w:pPr>
    <w:rPr>
      <w:sz w:val="24"/>
      <w:szCs w:val="24"/>
    </w:rPr>
  </w:style>
  <w:style w:type="paragraph" w:styleId="Style269" w:customStyle="1">
    <w:name w:val="Style269"/>
    <w:basedOn w:val="Normal"/>
    <w:uiPriority w:val="99"/>
    <w:qFormat/>
    <w:rsid w:val="00b2139f"/>
    <w:pPr>
      <w:widowControl w:val="false"/>
    </w:pPr>
    <w:rPr>
      <w:sz w:val="24"/>
      <w:szCs w:val="24"/>
    </w:rPr>
  </w:style>
  <w:style w:type="paragraph" w:styleId="Style270" w:customStyle="1">
    <w:name w:val="Style270"/>
    <w:basedOn w:val="Normal"/>
    <w:uiPriority w:val="99"/>
    <w:qFormat/>
    <w:rsid w:val="00b2139f"/>
    <w:pPr>
      <w:widowControl w:val="false"/>
    </w:pPr>
    <w:rPr>
      <w:sz w:val="24"/>
      <w:szCs w:val="24"/>
    </w:rPr>
  </w:style>
  <w:style w:type="paragraph" w:styleId="Style2711" w:customStyle="1">
    <w:name w:val="Style271"/>
    <w:basedOn w:val="Normal"/>
    <w:uiPriority w:val="99"/>
    <w:qFormat/>
    <w:rsid w:val="00b2139f"/>
    <w:pPr>
      <w:widowControl w:val="false"/>
    </w:pPr>
    <w:rPr>
      <w:sz w:val="24"/>
      <w:szCs w:val="24"/>
    </w:rPr>
  </w:style>
  <w:style w:type="paragraph" w:styleId="Style272" w:customStyle="1">
    <w:name w:val="Style272"/>
    <w:basedOn w:val="Normal"/>
    <w:uiPriority w:val="99"/>
    <w:qFormat/>
    <w:rsid w:val="00b2139f"/>
    <w:pPr>
      <w:widowControl w:val="false"/>
    </w:pPr>
    <w:rPr>
      <w:sz w:val="24"/>
      <w:szCs w:val="24"/>
    </w:rPr>
  </w:style>
  <w:style w:type="paragraph" w:styleId="Style273" w:customStyle="1">
    <w:name w:val="Style273"/>
    <w:basedOn w:val="Normal"/>
    <w:uiPriority w:val="99"/>
    <w:qFormat/>
    <w:rsid w:val="00b2139f"/>
    <w:pPr>
      <w:widowControl w:val="false"/>
    </w:pPr>
    <w:rPr>
      <w:sz w:val="24"/>
      <w:szCs w:val="24"/>
    </w:rPr>
  </w:style>
  <w:style w:type="paragraph" w:styleId="Style274" w:customStyle="1">
    <w:name w:val="Style274"/>
    <w:basedOn w:val="Normal"/>
    <w:uiPriority w:val="99"/>
    <w:qFormat/>
    <w:rsid w:val="00b2139f"/>
    <w:pPr>
      <w:widowControl w:val="false"/>
    </w:pPr>
    <w:rPr>
      <w:sz w:val="24"/>
      <w:szCs w:val="24"/>
    </w:rPr>
  </w:style>
  <w:style w:type="paragraph" w:styleId="Style275" w:customStyle="1">
    <w:name w:val="Style275"/>
    <w:basedOn w:val="Normal"/>
    <w:uiPriority w:val="99"/>
    <w:qFormat/>
    <w:rsid w:val="00b2139f"/>
    <w:pPr>
      <w:widowControl w:val="false"/>
    </w:pPr>
    <w:rPr>
      <w:sz w:val="24"/>
      <w:szCs w:val="24"/>
    </w:rPr>
  </w:style>
  <w:style w:type="paragraph" w:styleId="Style276" w:customStyle="1">
    <w:name w:val="Style276"/>
    <w:basedOn w:val="Normal"/>
    <w:uiPriority w:val="99"/>
    <w:qFormat/>
    <w:rsid w:val="00b2139f"/>
    <w:pPr>
      <w:widowControl w:val="false"/>
    </w:pPr>
    <w:rPr>
      <w:sz w:val="24"/>
      <w:szCs w:val="24"/>
    </w:rPr>
  </w:style>
  <w:style w:type="paragraph" w:styleId="Style277" w:customStyle="1">
    <w:name w:val="Style277"/>
    <w:basedOn w:val="Normal"/>
    <w:uiPriority w:val="99"/>
    <w:qFormat/>
    <w:rsid w:val="00b2139f"/>
    <w:pPr>
      <w:widowControl w:val="false"/>
    </w:pPr>
    <w:rPr>
      <w:sz w:val="24"/>
      <w:szCs w:val="24"/>
    </w:rPr>
  </w:style>
  <w:style w:type="paragraph" w:styleId="Style278" w:customStyle="1">
    <w:name w:val="Style278"/>
    <w:basedOn w:val="Normal"/>
    <w:uiPriority w:val="99"/>
    <w:qFormat/>
    <w:rsid w:val="00b2139f"/>
    <w:pPr>
      <w:widowControl w:val="false"/>
    </w:pPr>
    <w:rPr>
      <w:sz w:val="24"/>
      <w:szCs w:val="24"/>
    </w:rPr>
  </w:style>
  <w:style w:type="paragraph" w:styleId="Style279" w:customStyle="1">
    <w:name w:val="Style279"/>
    <w:basedOn w:val="Normal"/>
    <w:uiPriority w:val="99"/>
    <w:qFormat/>
    <w:rsid w:val="00b2139f"/>
    <w:pPr>
      <w:widowControl w:val="false"/>
    </w:pPr>
    <w:rPr>
      <w:sz w:val="24"/>
      <w:szCs w:val="24"/>
    </w:rPr>
  </w:style>
  <w:style w:type="paragraph" w:styleId="Style280" w:customStyle="1">
    <w:name w:val="Style280"/>
    <w:basedOn w:val="Normal"/>
    <w:uiPriority w:val="99"/>
    <w:qFormat/>
    <w:rsid w:val="00b2139f"/>
    <w:pPr>
      <w:widowControl w:val="false"/>
    </w:pPr>
    <w:rPr>
      <w:sz w:val="24"/>
      <w:szCs w:val="24"/>
    </w:rPr>
  </w:style>
  <w:style w:type="paragraph" w:styleId="Style2811" w:customStyle="1">
    <w:name w:val="Style281"/>
    <w:basedOn w:val="Normal"/>
    <w:uiPriority w:val="99"/>
    <w:qFormat/>
    <w:rsid w:val="00b2139f"/>
    <w:pPr>
      <w:widowControl w:val="false"/>
    </w:pPr>
    <w:rPr>
      <w:sz w:val="24"/>
      <w:szCs w:val="24"/>
    </w:rPr>
  </w:style>
  <w:style w:type="paragraph" w:styleId="Style282" w:customStyle="1">
    <w:name w:val="Style282"/>
    <w:basedOn w:val="Normal"/>
    <w:uiPriority w:val="99"/>
    <w:qFormat/>
    <w:rsid w:val="00b2139f"/>
    <w:pPr>
      <w:widowControl w:val="false"/>
    </w:pPr>
    <w:rPr>
      <w:sz w:val="24"/>
      <w:szCs w:val="24"/>
    </w:rPr>
  </w:style>
  <w:style w:type="paragraph" w:styleId="Style283" w:customStyle="1">
    <w:name w:val="Style283"/>
    <w:basedOn w:val="Normal"/>
    <w:uiPriority w:val="99"/>
    <w:qFormat/>
    <w:rsid w:val="00b2139f"/>
    <w:pPr>
      <w:widowControl w:val="false"/>
    </w:pPr>
    <w:rPr>
      <w:sz w:val="24"/>
      <w:szCs w:val="24"/>
    </w:rPr>
  </w:style>
  <w:style w:type="paragraph" w:styleId="Style284" w:customStyle="1">
    <w:name w:val="Style284"/>
    <w:basedOn w:val="Normal"/>
    <w:uiPriority w:val="99"/>
    <w:qFormat/>
    <w:rsid w:val="00b2139f"/>
    <w:pPr>
      <w:widowControl w:val="false"/>
    </w:pPr>
    <w:rPr>
      <w:sz w:val="24"/>
      <w:szCs w:val="24"/>
    </w:rPr>
  </w:style>
  <w:style w:type="paragraph" w:styleId="Style285" w:customStyle="1">
    <w:name w:val="Style285"/>
    <w:basedOn w:val="Normal"/>
    <w:uiPriority w:val="99"/>
    <w:qFormat/>
    <w:rsid w:val="00b2139f"/>
    <w:pPr>
      <w:widowControl w:val="false"/>
    </w:pPr>
    <w:rPr>
      <w:sz w:val="24"/>
      <w:szCs w:val="24"/>
    </w:rPr>
  </w:style>
  <w:style w:type="paragraph" w:styleId="Style286" w:customStyle="1">
    <w:name w:val="Style286"/>
    <w:basedOn w:val="Normal"/>
    <w:uiPriority w:val="99"/>
    <w:qFormat/>
    <w:rsid w:val="00b2139f"/>
    <w:pPr>
      <w:widowControl w:val="false"/>
    </w:pPr>
    <w:rPr>
      <w:sz w:val="24"/>
      <w:szCs w:val="24"/>
    </w:rPr>
  </w:style>
  <w:style w:type="paragraph" w:styleId="Style287" w:customStyle="1">
    <w:name w:val="Style287"/>
    <w:basedOn w:val="Normal"/>
    <w:uiPriority w:val="99"/>
    <w:qFormat/>
    <w:rsid w:val="00b2139f"/>
    <w:pPr>
      <w:widowControl w:val="false"/>
    </w:pPr>
    <w:rPr>
      <w:sz w:val="24"/>
      <w:szCs w:val="24"/>
    </w:rPr>
  </w:style>
  <w:style w:type="paragraph" w:styleId="Style288" w:customStyle="1">
    <w:name w:val="Style288"/>
    <w:basedOn w:val="Normal"/>
    <w:uiPriority w:val="99"/>
    <w:qFormat/>
    <w:rsid w:val="00b2139f"/>
    <w:pPr>
      <w:widowControl w:val="false"/>
    </w:pPr>
    <w:rPr>
      <w:sz w:val="24"/>
      <w:szCs w:val="24"/>
    </w:rPr>
  </w:style>
  <w:style w:type="paragraph" w:styleId="Style289" w:customStyle="1">
    <w:name w:val="Style289"/>
    <w:basedOn w:val="Normal"/>
    <w:uiPriority w:val="99"/>
    <w:qFormat/>
    <w:rsid w:val="00b2139f"/>
    <w:pPr>
      <w:widowControl w:val="false"/>
    </w:pPr>
    <w:rPr>
      <w:sz w:val="24"/>
      <w:szCs w:val="24"/>
    </w:rPr>
  </w:style>
  <w:style w:type="paragraph" w:styleId="Xl1686" w:customStyle="1">
    <w:name w:val="xl1686"/>
    <w:basedOn w:val="Normal"/>
    <w:qFormat/>
    <w:rsid w:val="00b2139f"/>
    <w:pPr>
      <w:spacing w:beforeAutospacing="1" w:afterAutospacing="1"/>
    </w:pPr>
    <w:rPr>
      <w:sz w:val="24"/>
      <w:szCs w:val="24"/>
    </w:rPr>
  </w:style>
  <w:style w:type="paragraph" w:styleId="Xl1687" w:customStyle="1">
    <w:name w:val="xl1687"/>
    <w:basedOn w:val="Normal"/>
    <w:qFormat/>
    <w:rsid w:val="00b2139f"/>
    <w:pPr>
      <w:spacing w:beforeAutospacing="1" w:afterAutospacing="1"/>
      <w:textAlignment w:val="top"/>
    </w:pPr>
    <w:rPr>
      <w:sz w:val="24"/>
      <w:szCs w:val="24"/>
    </w:rPr>
  </w:style>
  <w:style w:type="paragraph" w:styleId="Xl1688" w:customStyle="1">
    <w:name w:val="xl1688"/>
    <w:basedOn w:val="Normal"/>
    <w:qFormat/>
    <w:rsid w:val="00b2139f"/>
    <w:pPr>
      <w:spacing w:beforeAutospacing="1" w:afterAutospacing="1"/>
      <w:jc w:val="center"/>
      <w:textAlignment w:val="center"/>
    </w:pPr>
    <w:rPr>
      <w:sz w:val="24"/>
      <w:szCs w:val="24"/>
    </w:rPr>
  </w:style>
  <w:style w:type="paragraph" w:styleId="Xl1689" w:customStyle="1">
    <w:name w:val="xl1689"/>
    <w:basedOn w:val="Normal"/>
    <w:qFormat/>
    <w:rsid w:val="00b2139f"/>
    <w:pPr>
      <w:spacing w:beforeAutospacing="1" w:afterAutospacing="1"/>
      <w:jc w:val="center"/>
    </w:pPr>
    <w:rPr>
      <w:sz w:val="24"/>
      <w:szCs w:val="24"/>
    </w:rPr>
  </w:style>
  <w:style w:type="paragraph" w:styleId="Xl1690" w:customStyle="1">
    <w:name w:val="xl1690"/>
    <w:basedOn w:val="Normal"/>
    <w:qFormat/>
    <w:rsid w:val="00b2139f"/>
    <w:pPr>
      <w:spacing w:beforeAutospacing="1" w:afterAutospacing="1"/>
      <w:jc w:val="center"/>
      <w:textAlignment w:val="top"/>
    </w:pPr>
    <w:rPr>
      <w:sz w:val="24"/>
      <w:szCs w:val="24"/>
    </w:rPr>
  </w:style>
  <w:style w:type="paragraph" w:styleId="Xl1691" w:customStyle="1">
    <w:name w:val="xl16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692" w:customStyle="1">
    <w:name w:val="xl16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3" w:customStyle="1">
    <w:name w:val="xl16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4"/>
      <w:szCs w:val="24"/>
    </w:rPr>
  </w:style>
  <w:style w:type="paragraph" w:styleId="Xl1694" w:customStyle="1">
    <w:name w:val="xl16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00B050"/>
      <w:sz w:val="18"/>
      <w:szCs w:val="18"/>
    </w:rPr>
  </w:style>
  <w:style w:type="paragraph" w:styleId="Xl1695" w:customStyle="1">
    <w:name w:val="xl1695"/>
    <w:basedOn w:val="Normal"/>
    <w:qFormat/>
    <w:rsid w:val="00b2139f"/>
    <w:pPr>
      <w:spacing w:beforeAutospacing="1" w:afterAutospacing="1"/>
    </w:pPr>
    <w:rPr>
      <w:sz w:val="18"/>
      <w:szCs w:val="18"/>
    </w:rPr>
  </w:style>
  <w:style w:type="paragraph" w:styleId="Xl1696" w:customStyle="1">
    <w:name w:val="xl16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697" w:customStyle="1">
    <w:name w:val="xl169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698" w:customStyle="1">
    <w:name w:val="xl169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699" w:customStyle="1">
    <w:name w:val="xl169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0" w:customStyle="1">
    <w:name w:val="xl1700"/>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24"/>
      <w:szCs w:val="24"/>
    </w:rPr>
  </w:style>
  <w:style w:type="paragraph" w:styleId="Xl1701" w:customStyle="1">
    <w:name w:val="xl170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02" w:customStyle="1">
    <w:name w:val="xl1702"/>
    <w:basedOn w:val="Normal"/>
    <w:qFormat/>
    <w:rsid w:val="00b2139f"/>
    <w:pPr>
      <w:shd w:val="clear" w:color="000000" w:fill="EBF1DE"/>
      <w:spacing w:beforeAutospacing="1" w:afterAutospacing="1"/>
      <w:textAlignment w:val="top"/>
    </w:pPr>
    <w:rPr>
      <w:b/>
      <w:bCs/>
      <w:sz w:val="24"/>
      <w:szCs w:val="24"/>
    </w:rPr>
  </w:style>
  <w:style w:type="paragraph" w:styleId="Xl1703" w:customStyle="1">
    <w:name w:val="xl170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sz w:val="24"/>
      <w:szCs w:val="24"/>
    </w:rPr>
  </w:style>
  <w:style w:type="paragraph" w:styleId="Xl1704" w:customStyle="1">
    <w:name w:val="xl170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05" w:customStyle="1">
    <w:name w:val="xl1705"/>
    <w:basedOn w:val="Normal"/>
    <w:qFormat/>
    <w:rsid w:val="00b2139f"/>
    <w:pPr>
      <w:shd w:val="clear" w:color="000000" w:fill="FDE9D9"/>
      <w:spacing w:beforeAutospacing="1" w:afterAutospacing="1"/>
      <w:textAlignment w:val="top"/>
    </w:pPr>
    <w:rPr>
      <w:sz w:val="24"/>
      <w:szCs w:val="24"/>
    </w:rPr>
  </w:style>
  <w:style w:type="paragraph" w:styleId="Xl1706" w:customStyle="1">
    <w:name w:val="xl170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top"/>
    </w:pPr>
    <w:rPr>
      <w:b/>
      <w:bCs/>
      <w:sz w:val="18"/>
      <w:szCs w:val="18"/>
    </w:rPr>
  </w:style>
  <w:style w:type="paragraph" w:styleId="Xl1707" w:customStyle="1">
    <w:name w:val="xl1707"/>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00B050"/>
      <w:sz w:val="18"/>
      <w:szCs w:val="18"/>
    </w:rPr>
  </w:style>
  <w:style w:type="paragraph" w:styleId="Xl1708" w:customStyle="1">
    <w:name w:val="xl17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textAlignment w:val="center"/>
    </w:pPr>
    <w:rPr>
      <w:b/>
      <w:bCs/>
      <w:i/>
      <w:iCs/>
      <w:color w:val="00B050"/>
      <w:sz w:val="18"/>
      <w:szCs w:val="18"/>
    </w:rPr>
  </w:style>
  <w:style w:type="paragraph" w:styleId="Xl1709" w:customStyle="1">
    <w:name w:val="xl170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0" w:customStyle="1">
    <w:name w:val="xl17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sz w:val="24"/>
      <w:szCs w:val="24"/>
    </w:rPr>
  </w:style>
  <w:style w:type="paragraph" w:styleId="Xl1711" w:customStyle="1">
    <w:name w:val="xl171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sz w:val="24"/>
      <w:szCs w:val="24"/>
    </w:rPr>
  </w:style>
  <w:style w:type="paragraph" w:styleId="Xl1712" w:customStyle="1">
    <w:name w:val="xl1712"/>
    <w:basedOn w:val="Normal"/>
    <w:qFormat/>
    <w:rsid w:val="00b2139f"/>
    <w:pPr>
      <w:shd w:val="clear" w:color="000000" w:fill="FDE9D9"/>
      <w:spacing w:beforeAutospacing="1" w:afterAutospacing="1"/>
    </w:pPr>
    <w:rPr>
      <w:sz w:val="24"/>
      <w:szCs w:val="24"/>
    </w:rPr>
  </w:style>
  <w:style w:type="paragraph" w:styleId="Xl1713" w:customStyle="1">
    <w:name w:val="xl17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4" w:customStyle="1">
    <w:name w:val="xl17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8"/>
      <w:szCs w:val="18"/>
    </w:rPr>
  </w:style>
  <w:style w:type="paragraph" w:styleId="Xl1715" w:customStyle="1">
    <w:name w:val="xl1715"/>
    <w:basedOn w:val="Normal"/>
    <w:qFormat/>
    <w:rsid w:val="00b2139f"/>
    <w:pPr>
      <w:spacing w:beforeAutospacing="1" w:afterAutospacing="1"/>
    </w:pPr>
    <w:rPr>
      <w:sz w:val="18"/>
      <w:szCs w:val="18"/>
    </w:rPr>
  </w:style>
  <w:style w:type="paragraph" w:styleId="Xl1716" w:customStyle="1">
    <w:name w:val="xl17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7" w:customStyle="1">
    <w:name w:val="xl17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18" w:customStyle="1">
    <w:name w:val="xl1718"/>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sz w:val="24"/>
      <w:szCs w:val="24"/>
    </w:rPr>
  </w:style>
  <w:style w:type="paragraph" w:styleId="Xl1719" w:customStyle="1">
    <w:name w:val="xl171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0" w:customStyle="1">
    <w:name w:val="xl17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4"/>
      <w:szCs w:val="24"/>
    </w:rPr>
  </w:style>
  <w:style w:type="paragraph" w:styleId="Xl1721" w:customStyle="1">
    <w:name w:val="xl1721"/>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22" w:customStyle="1">
    <w:name w:val="xl17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3" w:customStyle="1">
    <w:name w:val="xl17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724" w:customStyle="1">
    <w:name w:val="xl1724"/>
    <w:basedOn w:val="Normal"/>
    <w:qFormat/>
    <w:rsid w:val="00b2139f"/>
    <w:pPr>
      <w:spacing w:beforeAutospacing="1" w:afterAutospacing="1"/>
      <w:jc w:val="center"/>
    </w:pPr>
    <w:rPr>
      <w:sz w:val="24"/>
      <w:szCs w:val="24"/>
    </w:rPr>
  </w:style>
  <w:style w:type="paragraph" w:styleId="Xl1725" w:customStyle="1">
    <w:name w:val="xl17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726" w:customStyle="1">
    <w:name w:val="xl1726"/>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27" w:customStyle="1">
    <w:name w:val="xl172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pPr>
    <w:rPr>
      <w:b/>
      <w:bCs/>
      <w:sz w:val="24"/>
      <w:szCs w:val="24"/>
    </w:rPr>
  </w:style>
  <w:style w:type="paragraph" w:styleId="Xl1728" w:customStyle="1">
    <w:name w:val="xl1728"/>
    <w:basedOn w:val="Normal"/>
    <w:qFormat/>
    <w:rsid w:val="00b2139f"/>
    <w:pPr>
      <w:shd w:val="clear" w:color="000000" w:fill="DAEEF3"/>
      <w:spacing w:beforeAutospacing="1" w:afterAutospacing="1"/>
    </w:pPr>
    <w:rPr>
      <w:b/>
      <w:bCs/>
      <w:sz w:val="24"/>
      <w:szCs w:val="24"/>
    </w:rPr>
  </w:style>
  <w:style w:type="paragraph" w:styleId="Xl1729" w:customStyle="1">
    <w:name w:val="xl172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24"/>
      <w:szCs w:val="24"/>
    </w:rPr>
  </w:style>
  <w:style w:type="paragraph" w:styleId="Xl1730" w:customStyle="1">
    <w:name w:val="xl173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pPr>
    <w:rPr>
      <w:b/>
      <w:bCs/>
      <w:sz w:val="24"/>
      <w:szCs w:val="24"/>
    </w:rPr>
  </w:style>
  <w:style w:type="paragraph" w:styleId="Xl1731" w:customStyle="1">
    <w:name w:val="xl1731"/>
    <w:basedOn w:val="Normal"/>
    <w:qFormat/>
    <w:rsid w:val="00b2139f"/>
    <w:pPr>
      <w:shd w:val="clear" w:color="000000" w:fill="EBF1DE"/>
      <w:spacing w:beforeAutospacing="1" w:afterAutospacing="1"/>
      <w:jc w:val="center"/>
    </w:pPr>
    <w:rPr>
      <w:sz w:val="24"/>
      <w:szCs w:val="24"/>
    </w:rPr>
  </w:style>
  <w:style w:type="paragraph" w:styleId="Xl1732" w:customStyle="1">
    <w:name w:val="xl1732"/>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33" w:customStyle="1">
    <w:name w:val="xl17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4" w:customStyle="1">
    <w:name w:val="xl1734"/>
    <w:basedOn w:val="Normal"/>
    <w:qFormat/>
    <w:rsid w:val="00b2139f"/>
    <w:pPr>
      <w:pBdr>
        <w:top w:val="single" w:sz="4" w:space="0" w:color="000000"/>
        <w:left w:val="single" w:sz="4" w:space="14" w:color="000000"/>
        <w:bottom w:val="single" w:sz="4" w:space="0" w:color="000000"/>
        <w:right w:val="single" w:sz="4" w:space="0" w:color="000000"/>
      </w:pBdr>
      <w:spacing w:beforeAutospacing="1" w:afterAutospacing="1"/>
      <w:ind w:firstLine="200"/>
      <w:textAlignment w:val="top"/>
    </w:pPr>
    <w:rPr>
      <w:i/>
      <w:iCs/>
      <w:color w:val="31869B"/>
      <w:sz w:val="24"/>
      <w:szCs w:val="24"/>
    </w:rPr>
  </w:style>
  <w:style w:type="paragraph" w:styleId="Xl1735" w:customStyle="1">
    <w:name w:val="xl17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color w:val="31869B"/>
      <w:sz w:val="18"/>
      <w:szCs w:val="18"/>
    </w:rPr>
  </w:style>
  <w:style w:type="paragraph" w:styleId="Xl1736" w:customStyle="1">
    <w:name w:val="xl17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7" w:customStyle="1">
    <w:name w:val="xl17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38" w:customStyle="1">
    <w:name w:val="xl17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39" w:customStyle="1">
    <w:name w:val="xl1739"/>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i/>
      <w:iCs/>
      <w:color w:val="31869B"/>
      <w:sz w:val="24"/>
      <w:szCs w:val="24"/>
    </w:rPr>
  </w:style>
  <w:style w:type="paragraph" w:styleId="Xl1740" w:customStyle="1">
    <w:name w:val="xl1740"/>
    <w:basedOn w:val="Normal"/>
    <w:qFormat/>
    <w:rsid w:val="00b2139f"/>
    <w:pPr>
      <w:spacing w:beforeAutospacing="1" w:afterAutospacing="1"/>
      <w:textAlignment w:val="top"/>
    </w:pPr>
    <w:rPr>
      <w:i/>
      <w:iCs/>
      <w:color w:val="31869B"/>
      <w:sz w:val="24"/>
      <w:szCs w:val="24"/>
    </w:rPr>
  </w:style>
  <w:style w:type="paragraph" w:styleId="Xl1741" w:customStyle="1">
    <w:name w:val="xl17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2" w:customStyle="1">
    <w:name w:val="xl17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743" w:customStyle="1">
    <w:name w:val="xl17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i/>
      <w:iCs/>
      <w:color w:val="31869B"/>
      <w:sz w:val="24"/>
      <w:szCs w:val="24"/>
    </w:rPr>
  </w:style>
  <w:style w:type="paragraph" w:styleId="Xl1744" w:customStyle="1">
    <w:name w:val="xl17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5" w:customStyle="1">
    <w:name w:val="xl17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6" w:customStyle="1">
    <w:name w:val="xl17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7" w:customStyle="1">
    <w:name w:val="xl17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748" w:customStyle="1">
    <w:name w:val="xl17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49" w:customStyle="1">
    <w:name w:val="xl1749"/>
    <w:basedOn w:val="Normal"/>
    <w:qFormat/>
    <w:rsid w:val="00b2139f"/>
    <w:pPr>
      <w:spacing w:beforeAutospacing="1" w:afterAutospacing="1"/>
      <w:textAlignment w:val="top"/>
    </w:pPr>
    <w:rPr>
      <w:b/>
      <w:bCs/>
      <w:i/>
      <w:iCs/>
      <w:color w:val="31869B"/>
      <w:sz w:val="24"/>
      <w:szCs w:val="24"/>
    </w:rPr>
  </w:style>
  <w:style w:type="paragraph" w:styleId="Xl1750" w:customStyle="1">
    <w:name w:val="xl17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1" w:customStyle="1">
    <w:name w:val="xl17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i/>
      <w:iCs/>
      <w:color w:val="31869B"/>
      <w:sz w:val="24"/>
      <w:szCs w:val="24"/>
    </w:rPr>
  </w:style>
  <w:style w:type="paragraph" w:styleId="Xl1752" w:customStyle="1">
    <w:name w:val="xl1752"/>
    <w:basedOn w:val="Normal"/>
    <w:qFormat/>
    <w:rsid w:val="00b2139f"/>
    <w:pPr>
      <w:spacing w:beforeAutospacing="1" w:afterAutospacing="1"/>
      <w:jc w:val="center"/>
      <w:textAlignment w:val="top"/>
    </w:pPr>
    <w:rPr>
      <w:b/>
      <w:bCs/>
      <w:i/>
      <w:iCs/>
      <w:color w:val="31869B"/>
    </w:rPr>
  </w:style>
  <w:style w:type="paragraph" w:styleId="Xl1753" w:customStyle="1">
    <w:name w:val="xl175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center"/>
    </w:pPr>
    <w:rPr>
      <w:b/>
      <w:bCs/>
      <w:i/>
      <w:iCs/>
      <w:color w:val="31869B"/>
      <w:sz w:val="18"/>
      <w:szCs w:val="18"/>
    </w:rPr>
  </w:style>
  <w:style w:type="paragraph" w:styleId="Xl1754" w:customStyle="1">
    <w:name w:val="xl175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i/>
      <w:iCs/>
      <w:color w:val="31869B"/>
      <w:sz w:val="24"/>
      <w:szCs w:val="24"/>
    </w:rPr>
  </w:style>
  <w:style w:type="paragraph" w:styleId="Xl1755" w:customStyle="1">
    <w:name w:val="xl175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756" w:customStyle="1">
    <w:name w:val="xl1756"/>
    <w:basedOn w:val="Normal"/>
    <w:qFormat/>
    <w:rsid w:val="00b2139f"/>
    <w:pPr>
      <w:shd w:val="clear" w:color="000000" w:fill="FDE9D9"/>
      <w:spacing w:beforeAutospacing="1" w:afterAutospacing="1"/>
      <w:textAlignment w:val="top"/>
    </w:pPr>
    <w:rPr>
      <w:i/>
      <w:iCs/>
      <w:color w:val="31869B"/>
      <w:sz w:val="24"/>
      <w:szCs w:val="24"/>
    </w:rPr>
  </w:style>
  <w:style w:type="paragraph" w:styleId="Xl1757" w:customStyle="1">
    <w:name w:val="xl1757"/>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top"/>
    </w:pPr>
    <w:rPr>
      <w:b/>
      <w:bCs/>
      <w:sz w:val="24"/>
      <w:szCs w:val="24"/>
    </w:rPr>
  </w:style>
  <w:style w:type="paragraph" w:styleId="Xl1758" w:customStyle="1">
    <w:name w:val="xl175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759" w:customStyle="1">
    <w:name w:val="xl1759"/>
    <w:basedOn w:val="Normal"/>
    <w:qFormat/>
    <w:rsid w:val="00b2139f"/>
    <w:pPr>
      <w:shd w:val="clear" w:color="000000" w:fill="DAEEF3"/>
      <w:spacing w:beforeAutospacing="1" w:afterAutospacing="1"/>
      <w:textAlignment w:val="top"/>
    </w:pPr>
    <w:rPr>
      <w:b/>
      <w:bCs/>
      <w:sz w:val="24"/>
      <w:szCs w:val="24"/>
    </w:rPr>
  </w:style>
  <w:style w:type="paragraph" w:styleId="Xl1760" w:customStyle="1">
    <w:name w:val="xl176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1" w:customStyle="1">
    <w:name w:val="xl176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2" w:customStyle="1">
    <w:name w:val="xl176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24"/>
      <w:szCs w:val="24"/>
    </w:rPr>
  </w:style>
  <w:style w:type="paragraph" w:styleId="Xl1763" w:customStyle="1">
    <w:name w:val="xl176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4" w:customStyle="1">
    <w:name w:val="xl176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765" w:customStyle="1">
    <w:name w:val="xl176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right"/>
      <w:textAlignment w:val="top"/>
    </w:pPr>
    <w:rPr>
      <w:b/>
      <w:bCs/>
      <w:sz w:val="24"/>
      <w:szCs w:val="24"/>
    </w:rPr>
  </w:style>
  <w:style w:type="paragraph" w:styleId="Xl1766" w:customStyle="1">
    <w:name w:val="xl176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center"/>
    </w:pPr>
    <w:rPr>
      <w:b/>
      <w:bCs/>
      <w:i/>
      <w:iCs/>
      <w:sz w:val="18"/>
      <w:szCs w:val="18"/>
    </w:rPr>
  </w:style>
  <w:style w:type="paragraph" w:styleId="Xl1767" w:customStyle="1">
    <w:name w:val="xl1767"/>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8" w:customStyle="1">
    <w:name w:val="xl1768"/>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textAlignment w:val="top"/>
    </w:pPr>
    <w:rPr>
      <w:b/>
      <w:bCs/>
      <w:sz w:val="24"/>
      <w:szCs w:val="24"/>
    </w:rPr>
  </w:style>
  <w:style w:type="paragraph" w:styleId="Xl1769" w:customStyle="1">
    <w:name w:val="xl176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0" w:customStyle="1">
    <w:name w:val="xl177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right"/>
      <w:textAlignment w:val="top"/>
    </w:pPr>
    <w:rPr>
      <w:b/>
      <w:bCs/>
      <w:sz w:val="24"/>
      <w:szCs w:val="24"/>
    </w:rPr>
  </w:style>
  <w:style w:type="paragraph" w:styleId="Xl1771" w:customStyle="1">
    <w:name w:val="xl1771"/>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textAlignment w:val="top"/>
    </w:pPr>
    <w:rPr>
      <w:b/>
      <w:bCs/>
      <w:sz w:val="24"/>
      <w:szCs w:val="24"/>
    </w:rPr>
  </w:style>
  <w:style w:type="paragraph" w:styleId="Xl1772" w:customStyle="1">
    <w:name w:val="xl177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pPr>
    <w:rPr>
      <w:b/>
      <w:bCs/>
      <w:sz w:val="24"/>
      <w:szCs w:val="24"/>
    </w:rPr>
  </w:style>
  <w:style w:type="paragraph" w:styleId="Xl1773" w:customStyle="1">
    <w:name w:val="xl177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774" w:customStyle="1">
    <w:name w:val="xl1774"/>
    <w:basedOn w:val="Normal"/>
    <w:qFormat/>
    <w:rsid w:val="00b2139f"/>
    <w:pPr>
      <w:shd w:val="clear" w:color="000000" w:fill="FDE9D9"/>
      <w:spacing w:beforeAutospacing="1" w:afterAutospacing="1"/>
    </w:pPr>
    <w:rPr>
      <w:b/>
      <w:bCs/>
      <w:sz w:val="24"/>
      <w:szCs w:val="24"/>
    </w:rPr>
  </w:style>
  <w:style w:type="paragraph" w:styleId="Xl1775" w:customStyle="1">
    <w:name w:val="xl1775"/>
    <w:basedOn w:val="Normal"/>
    <w:qFormat/>
    <w:rsid w:val="00b2139f"/>
    <w:pPr>
      <w:shd w:val="clear" w:color="000000" w:fill="FDE9D9"/>
      <w:spacing w:beforeAutospacing="1" w:afterAutospacing="1"/>
      <w:textAlignment w:val="top"/>
    </w:pPr>
    <w:rPr>
      <w:b/>
      <w:bCs/>
      <w:sz w:val="24"/>
      <w:szCs w:val="24"/>
    </w:rPr>
  </w:style>
  <w:style w:type="paragraph" w:styleId="Xl1776" w:customStyle="1">
    <w:name w:val="xl177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777" w:customStyle="1">
    <w:name w:val="xl177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18"/>
      <w:szCs w:val="18"/>
    </w:rPr>
  </w:style>
  <w:style w:type="paragraph" w:styleId="Xl1778" w:customStyle="1">
    <w:name w:val="xl1778"/>
    <w:basedOn w:val="Normal"/>
    <w:qFormat/>
    <w:rsid w:val="00b2139f"/>
    <w:pPr>
      <w:pBdr>
        <w:left w:val="single" w:sz="4" w:space="0" w:color="000000"/>
        <w:right w:val="single" w:sz="4" w:space="0" w:color="000000"/>
      </w:pBdr>
      <w:spacing w:beforeAutospacing="1" w:afterAutospacing="1"/>
      <w:jc w:val="center"/>
      <w:textAlignment w:val="center"/>
    </w:pPr>
    <w:rPr>
      <w:b/>
      <w:bCs/>
      <w:sz w:val="18"/>
      <w:szCs w:val="18"/>
    </w:rPr>
  </w:style>
  <w:style w:type="paragraph" w:styleId="Xl1779" w:customStyle="1">
    <w:name w:val="xl177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1780" w:customStyle="1">
    <w:name w:val="xl1780"/>
    <w:basedOn w:val="Normal"/>
    <w:qFormat/>
    <w:rsid w:val="00b2139f"/>
    <w:pPr>
      <w:pBdr>
        <w:top w:val="single" w:sz="4" w:space="0" w:color="000000"/>
        <w:left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1" w:customStyle="1">
    <w:name w:val="xl1781"/>
    <w:basedOn w:val="Normal"/>
    <w:qFormat/>
    <w:rsid w:val="00b2139f"/>
    <w:pPr>
      <w:pBdr>
        <w:left w:val="single" w:sz="4" w:space="0" w:color="000000"/>
        <w:bottom w:val="single" w:sz="4" w:space="0" w:color="000000"/>
        <w:right w:val="single" w:sz="4" w:space="0" w:color="000000"/>
      </w:pBdr>
      <w:shd w:val="clear" w:color="000000" w:fill="EBF1DE"/>
      <w:spacing w:beforeAutospacing="1" w:afterAutospacing="1"/>
      <w:jc w:val="center"/>
      <w:textAlignment w:val="center"/>
    </w:pPr>
    <w:rPr>
      <w:b/>
      <w:bCs/>
      <w:sz w:val="24"/>
      <w:szCs w:val="24"/>
    </w:rPr>
  </w:style>
  <w:style w:type="paragraph" w:styleId="Xl1782" w:customStyle="1">
    <w:name w:val="xl1782"/>
    <w:basedOn w:val="Normal"/>
    <w:qFormat/>
    <w:rsid w:val="00b2139f"/>
    <w:pPr>
      <w:spacing w:beforeAutospacing="1" w:afterAutospacing="1"/>
      <w:jc w:val="center"/>
      <w:textAlignment w:val="top"/>
    </w:pPr>
    <w:rPr>
      <w:b/>
      <w:bCs/>
      <w:sz w:val="28"/>
      <w:szCs w:val="28"/>
    </w:rPr>
  </w:style>
  <w:style w:type="paragraph" w:styleId="Xl1783" w:customStyle="1">
    <w:name w:val="xl17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4" w:customStyle="1">
    <w:name w:val="xl178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5" w:customStyle="1">
    <w:name w:val="xl1785"/>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6" w:customStyle="1">
    <w:name w:val="xl178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87" w:customStyle="1">
    <w:name w:val="xl178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788" w:customStyle="1">
    <w:name w:val="xl1788"/>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1789" w:customStyle="1">
    <w:name w:val="xl178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0" w:customStyle="1">
    <w:name w:val="xl179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1" w:customStyle="1">
    <w:name w:val="xl1791"/>
    <w:basedOn w:val="Normal"/>
    <w:qFormat/>
    <w:rsid w:val="00b2139f"/>
    <w:pPr>
      <w:pBdr>
        <w:left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2" w:customStyle="1">
    <w:name w:val="xl179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i/>
      <w:iCs/>
      <w:color w:val="00B050"/>
      <w:sz w:val="18"/>
      <w:szCs w:val="18"/>
    </w:rPr>
  </w:style>
  <w:style w:type="paragraph" w:styleId="Xl1793" w:customStyle="1">
    <w:name w:val="xl1793"/>
    <w:basedOn w:val="Normal"/>
    <w:qFormat/>
    <w:rsid w:val="00b2139f"/>
    <w:pPr>
      <w:pBdr>
        <w:top w:val="single" w:sz="4" w:space="0" w:color="000000"/>
        <w:left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4" w:customStyle="1">
    <w:name w:val="xl1794"/>
    <w:basedOn w:val="Normal"/>
    <w:qFormat/>
    <w:rsid w:val="00b2139f"/>
    <w:pPr>
      <w:pBdr>
        <w:top w:val="single" w:sz="4" w:space="0" w:color="000000"/>
        <w:bottom w:val="single" w:sz="4" w:space="0" w:color="000000"/>
      </w:pBdr>
      <w:shd w:val="clear" w:color="000000" w:fill="C5D9F1"/>
      <w:spacing w:beforeAutospacing="1" w:afterAutospacing="1"/>
      <w:jc w:val="center"/>
      <w:textAlignment w:val="center"/>
    </w:pPr>
    <w:rPr>
      <w:b/>
      <w:bCs/>
      <w:sz w:val="24"/>
      <w:szCs w:val="24"/>
    </w:rPr>
  </w:style>
  <w:style w:type="paragraph" w:styleId="Xl1795" w:customStyle="1">
    <w:name w:val="xl1795"/>
    <w:basedOn w:val="Normal"/>
    <w:qFormat/>
    <w:rsid w:val="00b2139f"/>
    <w:pPr>
      <w:pBdr>
        <w:top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796" w:customStyle="1">
    <w:name w:val="xl1796"/>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797" w:customStyle="1">
    <w:name w:val="xl1797"/>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798" w:customStyle="1">
    <w:name w:val="xl1798"/>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799" w:customStyle="1">
    <w:name w:val="xl1799"/>
    <w:basedOn w:val="Normal"/>
    <w:qFormat/>
    <w:rsid w:val="00b2139f"/>
    <w:pPr>
      <w:pBdr>
        <w:top w:val="single" w:sz="4" w:space="0" w:color="000000"/>
        <w:left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0" w:customStyle="1">
    <w:name w:val="xl180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801" w:customStyle="1">
    <w:name w:val="xl180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802" w:customStyle="1">
    <w:name w:val="xl180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3" w:customStyle="1">
    <w:name w:val="xl180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4" w:customStyle="1">
    <w:name w:val="xl1804"/>
    <w:basedOn w:val="Normal"/>
    <w:qFormat/>
    <w:rsid w:val="00b2139f"/>
    <w:pPr>
      <w:pBdr>
        <w:left w:val="single" w:sz="4" w:space="0" w:color="000000"/>
        <w:bottom w:val="single" w:sz="4" w:space="0" w:color="000000"/>
        <w:right w:val="single" w:sz="4" w:space="0" w:color="000000"/>
      </w:pBdr>
      <w:shd w:val="clear" w:color="000000" w:fill="C5D9F1"/>
      <w:spacing w:beforeAutospacing="1" w:afterAutospacing="1"/>
      <w:jc w:val="center"/>
      <w:textAlignment w:val="center"/>
    </w:pPr>
    <w:rPr>
      <w:b/>
      <w:bCs/>
      <w:sz w:val="24"/>
      <w:szCs w:val="24"/>
    </w:rPr>
  </w:style>
  <w:style w:type="paragraph" w:styleId="Xl1805" w:customStyle="1">
    <w:name w:val="xl180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806" w:customStyle="1">
    <w:name w:val="xl180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07" w:customStyle="1">
    <w:name w:val="xl180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8" w:customStyle="1">
    <w:name w:val="xl180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09" w:customStyle="1">
    <w:name w:val="xl1809"/>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0" w:customStyle="1">
    <w:name w:val="xl1810"/>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b/>
      <w:bCs/>
      <w:sz w:val="24"/>
      <w:szCs w:val="24"/>
    </w:rPr>
  </w:style>
  <w:style w:type="paragraph" w:styleId="Xl1811" w:customStyle="1">
    <w:name w:val="xl1811"/>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sz w:val="24"/>
      <w:szCs w:val="24"/>
    </w:rPr>
  </w:style>
  <w:style w:type="paragraph" w:styleId="Xl1812" w:customStyle="1">
    <w:name w:val="xl181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3" w:customStyle="1">
    <w:name w:val="xl18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4"/>
      <w:szCs w:val="24"/>
    </w:rPr>
  </w:style>
  <w:style w:type="paragraph" w:styleId="Xl1814" w:customStyle="1">
    <w:name w:val="xl1814"/>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5" w:customStyle="1">
    <w:name w:val="xl1815"/>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sz w:val="24"/>
      <w:szCs w:val="24"/>
    </w:rPr>
  </w:style>
  <w:style w:type="paragraph" w:styleId="Xl1816" w:customStyle="1">
    <w:name w:val="xl181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i/>
      <w:iCs/>
      <w:color w:val="31869B"/>
      <w:sz w:val="24"/>
      <w:szCs w:val="24"/>
    </w:rPr>
  </w:style>
  <w:style w:type="paragraph" w:styleId="Xl1817" w:customStyle="1">
    <w:name w:val="xl1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8" w:customStyle="1">
    <w:name w:val="xl1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color w:val="31869B"/>
      <w:sz w:val="24"/>
      <w:szCs w:val="24"/>
    </w:rPr>
  </w:style>
  <w:style w:type="paragraph" w:styleId="Xl1819" w:customStyle="1">
    <w:name w:val="xl1819"/>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i/>
      <w:iCs/>
      <w:color w:val="31869B"/>
      <w:sz w:val="24"/>
      <w:szCs w:val="24"/>
    </w:rPr>
  </w:style>
  <w:style w:type="paragraph" w:styleId="Xl1820" w:customStyle="1">
    <w:name w:val="xl1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1" w:customStyle="1">
    <w:name w:val="xl1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i/>
      <w:iCs/>
      <w:color w:val="31869B"/>
      <w:sz w:val="24"/>
      <w:szCs w:val="24"/>
    </w:rPr>
  </w:style>
  <w:style w:type="paragraph" w:styleId="Xl1822" w:customStyle="1">
    <w:name w:val="xl1822"/>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3" w:customStyle="1">
    <w:name w:val="xl1823"/>
    <w:basedOn w:val="Normal"/>
    <w:qFormat/>
    <w:rsid w:val="00b2139f"/>
    <w:pPr>
      <w:pBdr>
        <w:top w:val="single" w:sz="4" w:space="0" w:color="000000"/>
        <w:left w:val="single" w:sz="4" w:space="0" w:color="000000"/>
        <w:bottom w:val="single" w:sz="4" w:space="0" w:color="000000"/>
        <w:right w:val="single" w:sz="4" w:space="0" w:color="000000"/>
      </w:pBdr>
      <w:shd w:val="clear" w:color="000000" w:fill="FDE9D9"/>
      <w:spacing w:beforeAutospacing="1" w:afterAutospacing="1"/>
      <w:jc w:val="center"/>
      <w:textAlignment w:val="top"/>
    </w:pPr>
    <w:rPr>
      <w:i/>
      <w:iCs/>
      <w:color w:val="31869B"/>
      <w:sz w:val="24"/>
      <w:szCs w:val="24"/>
    </w:rPr>
  </w:style>
  <w:style w:type="paragraph" w:styleId="Xl1824" w:customStyle="1">
    <w:name w:val="xl182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825" w:customStyle="1">
    <w:name w:val="xl182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26" w:customStyle="1">
    <w:name w:val="xl1826"/>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7" w:customStyle="1">
    <w:name w:val="xl1827"/>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b/>
      <w:bCs/>
      <w:sz w:val="24"/>
      <w:szCs w:val="24"/>
    </w:rPr>
  </w:style>
  <w:style w:type="paragraph" w:styleId="Xl1828" w:customStyle="1">
    <w:name w:val="xl1828"/>
    <w:basedOn w:val="Normal"/>
    <w:qFormat/>
    <w:rsid w:val="00b2139f"/>
    <w:pPr>
      <w:pBdr>
        <w:top w:val="single" w:sz="4" w:space="0" w:color="000000"/>
        <w:left w:val="single" w:sz="4" w:space="0" w:color="000000"/>
        <w:bottom w:val="single" w:sz="4" w:space="0" w:color="000000"/>
        <w:right w:val="single" w:sz="4" w:space="0" w:color="000000"/>
      </w:pBdr>
      <w:shd w:val="clear" w:color="000000" w:fill="EBF1DE"/>
      <w:spacing w:beforeAutospacing="1" w:afterAutospacing="1"/>
      <w:jc w:val="center"/>
      <w:textAlignment w:val="top"/>
    </w:pPr>
    <w:rPr>
      <w:sz w:val="24"/>
      <w:szCs w:val="24"/>
    </w:rPr>
  </w:style>
  <w:style w:type="paragraph" w:styleId="Xl1829" w:customStyle="1">
    <w:name w:val="xl18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sz w:val="24"/>
      <w:szCs w:val="24"/>
    </w:rPr>
  </w:style>
  <w:style w:type="paragraph" w:styleId="Xl1830" w:customStyle="1">
    <w:name w:val="xl183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1" w:customStyle="1">
    <w:name w:val="xl1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top"/>
    </w:pPr>
    <w:rPr>
      <w:sz w:val="24"/>
      <w:szCs w:val="24"/>
    </w:rPr>
  </w:style>
  <w:style w:type="paragraph" w:styleId="Xl1832" w:customStyle="1">
    <w:name w:val="xl183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sz w:val="24"/>
      <w:szCs w:val="24"/>
    </w:rPr>
  </w:style>
  <w:style w:type="paragraph" w:styleId="Xl1833" w:customStyle="1">
    <w:name w:val="xl1833"/>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4" w:customStyle="1">
    <w:name w:val="xl18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top"/>
    </w:pPr>
    <w:rPr>
      <w:i/>
      <w:iCs/>
      <w:color w:val="31869B"/>
      <w:sz w:val="24"/>
      <w:szCs w:val="24"/>
    </w:rPr>
  </w:style>
  <w:style w:type="paragraph" w:styleId="Xl1835" w:customStyle="1">
    <w:name w:val="xl183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6" w:customStyle="1">
    <w:name w:val="xl1836"/>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textAlignment w:val="top"/>
    </w:pPr>
    <w:rPr>
      <w:b/>
      <w:bCs/>
      <w:sz w:val="24"/>
      <w:szCs w:val="24"/>
    </w:rPr>
  </w:style>
  <w:style w:type="paragraph" w:styleId="Xl1837" w:customStyle="1">
    <w:name w:val="xl1837"/>
    <w:basedOn w:val="Normal"/>
    <w:qFormat/>
    <w:rsid w:val="00b2139f"/>
    <w:pPr>
      <w:shd w:val="clear" w:color="000000" w:fill="C5D9F1"/>
      <w:spacing w:beforeAutospacing="1" w:afterAutospacing="1"/>
      <w:jc w:val="center"/>
    </w:pPr>
    <w:rPr>
      <w:sz w:val="24"/>
      <w:szCs w:val="24"/>
    </w:rPr>
  </w:style>
  <w:style w:type="paragraph" w:styleId="Xl1838" w:customStyle="1">
    <w:name w:val="xl1838"/>
    <w:basedOn w:val="Normal"/>
    <w:qFormat/>
    <w:rsid w:val="00b2139f"/>
    <w:pPr>
      <w:spacing w:beforeAutospacing="1" w:afterAutospacing="1"/>
      <w:jc w:val="center"/>
    </w:pPr>
    <w:rPr>
      <w:sz w:val="24"/>
      <w:szCs w:val="24"/>
    </w:rPr>
  </w:style>
  <w:style w:type="paragraph" w:styleId="Xl1839" w:customStyle="1">
    <w:name w:val="xl1839"/>
    <w:basedOn w:val="Normal"/>
    <w:qFormat/>
    <w:rsid w:val="00b2139f"/>
    <w:pPr>
      <w:spacing w:beforeAutospacing="1" w:afterAutospacing="1"/>
      <w:jc w:val="center"/>
    </w:pPr>
    <w:rPr>
      <w:sz w:val="24"/>
      <w:szCs w:val="24"/>
    </w:rPr>
  </w:style>
  <w:style w:type="paragraph" w:styleId="Xl1840" w:customStyle="1">
    <w:name w:val="xl1840"/>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color w:val="FF0000"/>
      <w:sz w:val="24"/>
      <w:szCs w:val="24"/>
    </w:rPr>
  </w:style>
  <w:style w:type="paragraph" w:styleId="Xl1841" w:customStyle="1">
    <w:name w:val="xl1841"/>
    <w:basedOn w:val="Normal"/>
    <w:qFormat/>
    <w:rsid w:val="00b2139f"/>
    <w:pPr>
      <w:spacing w:beforeAutospacing="1" w:afterAutospacing="1"/>
      <w:jc w:val="center"/>
      <w:textAlignment w:val="top"/>
    </w:pPr>
    <w:rPr>
      <w:sz w:val="24"/>
      <w:szCs w:val="24"/>
    </w:rPr>
  </w:style>
  <w:style w:type="paragraph" w:styleId="Xl1842" w:customStyle="1">
    <w:name w:val="xl1842"/>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3" w:customStyle="1">
    <w:name w:val="xl1843"/>
    <w:basedOn w:val="Normal"/>
    <w:qFormat/>
    <w:rsid w:val="00b2139f"/>
    <w:pPr>
      <w:shd w:val="clear" w:color="000000" w:fill="FDE9D9"/>
      <w:spacing w:beforeAutospacing="1" w:afterAutospacing="1"/>
      <w:jc w:val="center"/>
      <w:textAlignment w:val="top"/>
    </w:pPr>
    <w:rPr>
      <w:sz w:val="24"/>
      <w:szCs w:val="24"/>
    </w:rPr>
  </w:style>
  <w:style w:type="paragraph" w:styleId="Xl1844" w:customStyle="1">
    <w:name w:val="xl1844"/>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color w:val="FF0000"/>
      <w:sz w:val="24"/>
      <w:szCs w:val="24"/>
    </w:rPr>
  </w:style>
  <w:style w:type="paragraph" w:styleId="Xl1845" w:customStyle="1">
    <w:name w:val="xl1845"/>
    <w:basedOn w:val="Normal"/>
    <w:qFormat/>
    <w:rsid w:val="00b2139f"/>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jc w:val="center"/>
    </w:pPr>
    <w:rPr>
      <w:b/>
      <w:bCs/>
      <w:sz w:val="24"/>
      <w:szCs w:val="24"/>
    </w:rPr>
  </w:style>
  <w:style w:type="paragraph" w:styleId="Xl1660" w:customStyle="1">
    <w:name w:val="xl1660"/>
    <w:basedOn w:val="Normal"/>
    <w:qFormat/>
    <w:rsid w:val="00b2139f"/>
    <w:pPr>
      <w:spacing w:beforeAutospacing="1" w:afterAutospacing="1"/>
    </w:pPr>
    <w:rPr/>
  </w:style>
  <w:style w:type="paragraph" w:styleId="Xl1661" w:customStyle="1">
    <w:name w:val="xl1661"/>
    <w:basedOn w:val="Normal"/>
    <w:qFormat/>
    <w:rsid w:val="00b2139f"/>
    <w:pPr>
      <w:shd w:val="clear" w:color="000000" w:fill="FFFFFF"/>
      <w:spacing w:beforeAutospacing="1" w:afterAutospacing="1"/>
      <w:jc w:val="center"/>
      <w:textAlignment w:val="center"/>
    </w:pPr>
    <w:rPr/>
  </w:style>
  <w:style w:type="paragraph" w:styleId="Xl1662" w:customStyle="1">
    <w:name w:val="xl16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1663" w:customStyle="1">
    <w:name w:val="xl166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rPr>
  </w:style>
  <w:style w:type="paragraph" w:styleId="Xl1664" w:customStyle="1">
    <w:name w:val="xl166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5" w:customStyle="1">
    <w:name w:val="xl16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1666" w:customStyle="1">
    <w:name w:val="xl16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7" w:customStyle="1">
    <w:name w:val="xl16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1668" w:customStyle="1">
    <w:name w:val="xl166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69" w:customStyle="1">
    <w:name w:val="xl1669"/>
    <w:basedOn w:val="Normal"/>
    <w:qFormat/>
    <w:rsid w:val="00b2139f"/>
    <w:pPr>
      <w:shd w:val="clear" w:color="000000" w:fill="FFFFFF"/>
      <w:spacing w:beforeAutospacing="1" w:afterAutospacing="1"/>
      <w:textAlignment w:val="center"/>
    </w:pPr>
    <w:rPr/>
  </w:style>
  <w:style w:type="paragraph" w:styleId="Xl1670" w:customStyle="1">
    <w:name w:val="xl16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1671" w:customStyle="1">
    <w:name w:val="xl16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1672" w:customStyle="1">
    <w:name w:val="xl1672"/>
    <w:basedOn w:val="Normal"/>
    <w:qFormat/>
    <w:rsid w:val="00b2139f"/>
    <w:pPr>
      <w:spacing w:beforeAutospacing="1" w:afterAutospacing="1"/>
      <w:jc w:val="center"/>
      <w:textAlignment w:val="center"/>
    </w:pPr>
    <w:rPr/>
  </w:style>
  <w:style w:type="paragraph" w:styleId="Xl1673" w:customStyle="1">
    <w:name w:val="xl1673"/>
    <w:basedOn w:val="Normal"/>
    <w:qFormat/>
    <w:rsid w:val="00b2139f"/>
    <w:pPr>
      <w:spacing w:beforeAutospacing="1" w:afterAutospacing="1"/>
    </w:pPr>
    <w:rPr>
      <w:b/>
      <w:bCs/>
    </w:rPr>
  </w:style>
  <w:style w:type="paragraph" w:styleId="Xl1674" w:customStyle="1">
    <w:name w:val="xl1674"/>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5" w:customStyle="1">
    <w:name w:val="xl1675"/>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textAlignment w:val="center"/>
    </w:pPr>
    <w:rPr>
      <w:b/>
      <w:bCs/>
    </w:rPr>
  </w:style>
  <w:style w:type="paragraph" w:styleId="Xl1676" w:customStyle="1">
    <w:name w:val="xl1676"/>
    <w:basedOn w:val="Normal"/>
    <w:qFormat/>
    <w:rsid w:val="00b2139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b/>
      <w:bCs/>
    </w:rPr>
  </w:style>
  <w:style w:type="paragraph" w:styleId="Xl1677" w:customStyle="1">
    <w:name w:val="xl16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8" w:customStyle="1">
    <w:name w:val="xl167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79" w:customStyle="1">
    <w:name w:val="xl16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1657" w:customStyle="1">
    <w:name w:val="xl1657"/>
    <w:basedOn w:val="Normal"/>
    <w:qFormat/>
    <w:rsid w:val="00b2139f"/>
    <w:pPr>
      <w:spacing w:beforeAutospacing="1" w:afterAutospacing="1"/>
    </w:pPr>
    <w:rPr>
      <w:sz w:val="24"/>
      <w:szCs w:val="24"/>
    </w:rPr>
  </w:style>
  <w:style w:type="paragraph" w:styleId="Xl1658" w:customStyle="1">
    <w:name w:val="xl16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59" w:customStyle="1">
    <w:name w:val="xl165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1680" w:customStyle="1">
    <w:name w:val="xl1680"/>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1" w:customStyle="1">
    <w:name w:val="xl1681"/>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2" w:customStyle="1">
    <w:name w:val="xl1682"/>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683" w:customStyle="1">
    <w:name w:val="xl168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1684" w:customStyle="1">
    <w:name w:val="xl168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1685" w:customStyle="1">
    <w:name w:val="xl168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76" w:customStyle="1">
    <w:name w:val="Основной текст (7)"/>
    <w:basedOn w:val="Normal"/>
    <w:link w:val="74"/>
    <w:uiPriority w:val="99"/>
    <w:qFormat/>
    <w:rsid w:val="00b2139f"/>
    <w:pPr>
      <w:shd w:val="clear" w:color="auto" w:fill="FFFFFF"/>
      <w:spacing w:lineRule="exact" w:line="226"/>
      <w:jc w:val="both"/>
    </w:pPr>
    <w:rPr>
      <w:rFonts w:ascii="Calibri" w:hAnsi="Calibri" w:eastAsia="Calibri" w:cs="" w:asciiTheme="minorHAnsi" w:cstheme="minorBidi" w:eastAsiaTheme="minorHAnsi" w:hAnsiTheme="minorHAnsi"/>
      <w:b/>
      <w:bCs/>
      <w:sz w:val="23"/>
      <w:szCs w:val="23"/>
      <w:lang w:eastAsia="en-US"/>
    </w:rPr>
  </w:style>
  <w:style w:type="paragraph" w:styleId="85" w:customStyle="1">
    <w:name w:val="Основной текст (8)"/>
    <w:basedOn w:val="Normal"/>
    <w:link w:val="84"/>
    <w:qFormat/>
    <w:rsid w:val="00b2139f"/>
    <w:pPr>
      <w:shd w:val="clear" w:color="auto" w:fill="FFFFFF"/>
      <w:spacing w:lineRule="atLeast" w:line="240"/>
      <w:jc w:val="both"/>
    </w:pPr>
    <w:rPr>
      <w:rFonts w:ascii="Calibri" w:hAnsi="Calibri" w:eastAsia="Calibri" w:cs="" w:asciiTheme="minorHAnsi" w:cstheme="minorBidi" w:eastAsiaTheme="minorHAnsi" w:hAnsiTheme="minorHAnsi"/>
      <w:sz w:val="9"/>
      <w:szCs w:val="9"/>
      <w:lang w:eastAsia="en-US"/>
    </w:rPr>
  </w:style>
  <w:style w:type="paragraph" w:styleId="Quote">
    <w:name w:val="Quote"/>
    <w:basedOn w:val="Normal"/>
    <w:next w:val="Normal"/>
    <w:link w:val="2ff5"/>
    <w:uiPriority w:val="29"/>
    <w:qFormat/>
    <w:rsid w:val="00b2139f"/>
    <w:pPr/>
    <w:rPr>
      <w:rFonts w:ascii="Calibri" w:hAnsi="Calibri"/>
      <w:i/>
      <w:sz w:val="24"/>
      <w:szCs w:val="24"/>
      <w:lang w:val="en-US" w:eastAsia="en-US" w:bidi="en-US"/>
    </w:rPr>
  </w:style>
  <w:style w:type="paragraph" w:styleId="IntenseQuote">
    <w:name w:val="Intense Quote"/>
    <w:basedOn w:val="Normal"/>
    <w:next w:val="Normal"/>
    <w:link w:val="affffffffff1"/>
    <w:uiPriority w:val="30"/>
    <w:qFormat/>
    <w:rsid w:val="00b2139f"/>
    <w:pPr>
      <w:ind w:left="720" w:right="720" w:hanging="0"/>
    </w:pPr>
    <w:rPr>
      <w:rFonts w:ascii="Calibri" w:hAnsi="Calibri"/>
      <w:b/>
      <w:i/>
      <w:sz w:val="24"/>
      <w:szCs w:val="22"/>
      <w:lang w:val="en-US" w:eastAsia="en-US" w:bidi="en-US"/>
    </w:rPr>
  </w:style>
  <w:style w:type="paragraph" w:styleId="Style290" w:customStyle="1">
    <w:name w:val="название таблицы"/>
    <w:basedOn w:val="Normal"/>
    <w:uiPriority w:val="99"/>
    <w:qFormat/>
    <w:rsid w:val="00b2139f"/>
    <w:pPr>
      <w:keepNext w:val="true"/>
      <w:keepLines/>
      <w:suppressLineNumbers/>
      <w:suppressAutoHyphens w:val="true"/>
      <w:spacing w:before="0" w:after="120"/>
      <w:jc w:val="center"/>
    </w:pPr>
    <w:rPr>
      <w:b/>
      <w:kern w:val="2"/>
      <w:sz w:val="24"/>
    </w:rPr>
  </w:style>
  <w:style w:type="paragraph" w:styleId="Bodytext1" w:customStyle="1">
    <w:name w:val="bodytext"/>
    <w:basedOn w:val="Normal"/>
    <w:uiPriority w:val="99"/>
    <w:qFormat/>
    <w:rsid w:val="00b2139f"/>
    <w:pPr>
      <w:spacing w:beforeAutospacing="1" w:afterAutospacing="1"/>
    </w:pPr>
    <w:rPr>
      <w:sz w:val="24"/>
      <w:szCs w:val="24"/>
    </w:rPr>
  </w:style>
  <w:style w:type="paragraph" w:styleId="Style292" w:customStyle="1">
    <w:name w:val="Нормальный (таблица)"/>
    <w:basedOn w:val="Normal"/>
    <w:next w:val="Normal"/>
    <w:uiPriority w:val="99"/>
    <w:qFormat/>
    <w:rsid w:val="00b2139f"/>
    <w:pPr>
      <w:widowControl w:val="false"/>
      <w:jc w:val="both"/>
    </w:pPr>
    <w:rPr>
      <w:rFonts w:ascii="Arial" w:hAnsi="Arial" w:cs="Arial"/>
      <w:sz w:val="24"/>
      <w:szCs w:val="24"/>
    </w:rPr>
  </w:style>
  <w:style w:type="paragraph" w:styleId="Style293" w:customStyle="1">
    <w:name w:val="Прижатый влево"/>
    <w:basedOn w:val="Normal"/>
    <w:next w:val="Normal"/>
    <w:uiPriority w:val="99"/>
    <w:qFormat/>
    <w:rsid w:val="00b2139f"/>
    <w:pPr>
      <w:widowControl w:val="false"/>
    </w:pPr>
    <w:rPr>
      <w:rFonts w:ascii="Arial" w:hAnsi="Arial" w:cs="Arial"/>
      <w:sz w:val="24"/>
      <w:szCs w:val="24"/>
    </w:rPr>
  </w:style>
  <w:style w:type="paragraph" w:styleId="Style1100" w:customStyle="1">
    <w:name w:val="style1"/>
    <w:basedOn w:val="Normal"/>
    <w:uiPriority w:val="99"/>
    <w:qFormat/>
    <w:rsid w:val="00b2139f"/>
    <w:pPr>
      <w:spacing w:beforeAutospacing="1" w:afterAutospacing="1"/>
    </w:pPr>
    <w:rPr>
      <w:sz w:val="24"/>
      <w:szCs w:val="24"/>
    </w:rPr>
  </w:style>
  <w:style w:type="paragraph" w:styleId="Preformat" w:customStyle="1">
    <w:name w:val="Preformat"/>
    <w:uiPriority w:val="99"/>
    <w:qFormat/>
    <w:rsid w:val="00b2139f"/>
    <w:pPr>
      <w:widowControl/>
      <w:suppressAutoHyphens w:val="true"/>
      <w:overflowPunct w:val="true"/>
      <w:bidi w:val="0"/>
      <w:spacing w:lineRule="auto" w:line="240" w:before="0" w:after="0"/>
      <w:jc w:val="left"/>
      <w:textAlignment w:val="baseline"/>
    </w:pPr>
    <w:rPr>
      <w:rFonts w:ascii="Courier New" w:hAnsi="Courier New" w:eastAsia="Times New Roman" w:cs="Times New Roman"/>
      <w:color w:val="auto"/>
      <w:kern w:val="0"/>
      <w:sz w:val="20"/>
      <w:szCs w:val="20"/>
      <w:lang w:val="ru-RU" w:eastAsia="ru-RU" w:bidi="ar-SA"/>
    </w:rPr>
  </w:style>
  <w:style w:type="paragraph" w:styleId="159" w:customStyle="1">
    <w:name w:val="Текст1"/>
    <w:basedOn w:val="Normal"/>
    <w:uiPriority w:val="99"/>
    <w:qFormat/>
    <w:rsid w:val="00b2139f"/>
    <w:pPr>
      <w:widowControl w:val="false"/>
      <w:overflowPunct w:val="true"/>
      <w:textAlignment w:val="baseline"/>
    </w:pPr>
    <w:rPr>
      <w:rFonts w:ascii="Courier New" w:hAnsi="Courier New"/>
    </w:rPr>
  </w:style>
  <w:style w:type="paragraph" w:styleId="Xl599" w:customStyle="1">
    <w:name w:val="xl59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00" w:customStyle="1">
    <w:name w:val="xl60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01" w:customStyle="1">
    <w:name w:val="xl601"/>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2" w:customStyle="1">
    <w:name w:val="xl60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3" w:customStyle="1">
    <w:name w:val="xl60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04" w:customStyle="1">
    <w:name w:val="xl60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5" w:customStyle="1">
    <w:name w:val="xl60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6" w:customStyle="1">
    <w:name w:val="xl6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7" w:customStyle="1">
    <w:name w:val="xl6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8" w:customStyle="1">
    <w:name w:val="xl6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09" w:customStyle="1">
    <w:name w:val="xl60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0" w:customStyle="1">
    <w:name w:val="xl61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1" w:customStyle="1">
    <w:name w:val="xl61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FF0000"/>
      <w:sz w:val="24"/>
      <w:szCs w:val="24"/>
    </w:rPr>
  </w:style>
  <w:style w:type="paragraph" w:styleId="Xl612" w:customStyle="1">
    <w:name w:val="xl612"/>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3" w:customStyle="1">
    <w:name w:val="xl613"/>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4" w:customStyle="1">
    <w:name w:val="xl61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15" w:customStyle="1">
    <w:name w:val="xl615"/>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6" w:customStyle="1">
    <w:name w:val="xl61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7" w:customStyle="1">
    <w:name w:val="xl617"/>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18" w:customStyle="1">
    <w:name w:val="xl61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19" w:customStyle="1">
    <w:name w:val="xl619"/>
    <w:basedOn w:val="Normal"/>
    <w:uiPriority w:val="99"/>
    <w:qFormat/>
    <w:rsid w:val="00b2139f"/>
    <w:pPr>
      <w:pBdr>
        <w:top w:val="single" w:sz="4" w:space="0" w:color="000000"/>
        <w:left w:val="single" w:sz="4" w:space="0" w:color="000000"/>
      </w:pBdr>
      <w:spacing w:beforeAutospacing="1" w:afterAutospacing="1"/>
      <w:textAlignment w:val="center"/>
    </w:pPr>
    <w:rPr>
      <w:b/>
      <w:bCs/>
      <w:sz w:val="24"/>
      <w:szCs w:val="24"/>
    </w:rPr>
  </w:style>
  <w:style w:type="paragraph" w:styleId="Xl620" w:customStyle="1">
    <w:name w:val="xl620"/>
    <w:basedOn w:val="Normal"/>
    <w:uiPriority w:val="99"/>
    <w:qFormat/>
    <w:rsid w:val="00b2139f"/>
    <w:pPr>
      <w:pBdr>
        <w:top w:val="single" w:sz="4" w:space="0" w:color="000000"/>
      </w:pBdr>
      <w:spacing w:beforeAutospacing="1" w:afterAutospacing="1"/>
      <w:textAlignment w:val="center"/>
    </w:pPr>
    <w:rPr>
      <w:b/>
      <w:bCs/>
      <w:sz w:val="24"/>
      <w:szCs w:val="24"/>
    </w:rPr>
  </w:style>
  <w:style w:type="paragraph" w:styleId="Xl621" w:customStyle="1">
    <w:name w:val="xl621"/>
    <w:basedOn w:val="Normal"/>
    <w:uiPriority w:val="99"/>
    <w:qFormat/>
    <w:rsid w:val="00b2139f"/>
    <w:pPr>
      <w:pBdr>
        <w:top w:val="single" w:sz="4" w:space="0" w:color="000000"/>
        <w:right w:val="single" w:sz="4" w:space="0" w:color="000000"/>
      </w:pBdr>
      <w:spacing w:beforeAutospacing="1" w:afterAutospacing="1"/>
      <w:textAlignment w:val="center"/>
    </w:pPr>
    <w:rPr>
      <w:b/>
      <w:bCs/>
      <w:sz w:val="24"/>
      <w:szCs w:val="24"/>
    </w:rPr>
  </w:style>
  <w:style w:type="paragraph" w:styleId="Xl622" w:customStyle="1">
    <w:name w:val="xl622"/>
    <w:basedOn w:val="Normal"/>
    <w:uiPriority w:val="99"/>
    <w:qFormat/>
    <w:rsid w:val="00b2139f"/>
    <w:pPr>
      <w:pBdr>
        <w:left w:val="single" w:sz="4" w:space="0" w:color="000000"/>
      </w:pBdr>
      <w:spacing w:beforeAutospacing="1" w:afterAutospacing="1"/>
      <w:textAlignment w:val="center"/>
    </w:pPr>
    <w:rPr>
      <w:b/>
      <w:bCs/>
      <w:sz w:val="24"/>
      <w:szCs w:val="24"/>
    </w:rPr>
  </w:style>
  <w:style w:type="paragraph" w:styleId="Xl623" w:customStyle="1">
    <w:name w:val="xl623"/>
    <w:basedOn w:val="Normal"/>
    <w:uiPriority w:val="99"/>
    <w:qFormat/>
    <w:rsid w:val="00b2139f"/>
    <w:pPr>
      <w:spacing w:beforeAutospacing="1" w:afterAutospacing="1"/>
      <w:textAlignment w:val="center"/>
    </w:pPr>
    <w:rPr>
      <w:b/>
      <w:bCs/>
      <w:sz w:val="24"/>
      <w:szCs w:val="24"/>
    </w:rPr>
  </w:style>
  <w:style w:type="paragraph" w:styleId="Xl624" w:customStyle="1">
    <w:name w:val="xl624"/>
    <w:basedOn w:val="Normal"/>
    <w:uiPriority w:val="99"/>
    <w:qFormat/>
    <w:rsid w:val="00b2139f"/>
    <w:pPr>
      <w:pBdr>
        <w:right w:val="single" w:sz="4" w:space="0" w:color="000000"/>
      </w:pBdr>
      <w:spacing w:beforeAutospacing="1" w:afterAutospacing="1"/>
      <w:textAlignment w:val="center"/>
    </w:pPr>
    <w:rPr>
      <w:b/>
      <w:bCs/>
      <w:sz w:val="24"/>
      <w:szCs w:val="24"/>
    </w:rPr>
  </w:style>
  <w:style w:type="paragraph" w:styleId="Xl625" w:customStyle="1">
    <w:name w:val="xl625"/>
    <w:basedOn w:val="Normal"/>
    <w:uiPriority w:val="99"/>
    <w:qFormat/>
    <w:rsid w:val="00b2139f"/>
    <w:pPr>
      <w:pBdr>
        <w:left w:val="single" w:sz="4" w:space="0" w:color="000000"/>
        <w:bottom w:val="single" w:sz="4" w:space="0" w:color="000000"/>
      </w:pBdr>
      <w:spacing w:beforeAutospacing="1" w:afterAutospacing="1"/>
      <w:textAlignment w:val="center"/>
    </w:pPr>
    <w:rPr>
      <w:b/>
      <w:bCs/>
      <w:sz w:val="24"/>
      <w:szCs w:val="24"/>
    </w:rPr>
  </w:style>
  <w:style w:type="paragraph" w:styleId="Xl626" w:customStyle="1">
    <w:name w:val="xl626"/>
    <w:basedOn w:val="Normal"/>
    <w:uiPriority w:val="99"/>
    <w:qFormat/>
    <w:rsid w:val="00b2139f"/>
    <w:pPr>
      <w:pBdr>
        <w:bottom w:val="single" w:sz="4" w:space="0" w:color="000000"/>
      </w:pBdr>
      <w:spacing w:beforeAutospacing="1" w:afterAutospacing="1"/>
      <w:textAlignment w:val="center"/>
    </w:pPr>
    <w:rPr>
      <w:b/>
      <w:bCs/>
      <w:sz w:val="24"/>
      <w:szCs w:val="24"/>
    </w:rPr>
  </w:style>
  <w:style w:type="paragraph" w:styleId="Xl627" w:customStyle="1">
    <w:name w:val="xl627"/>
    <w:basedOn w:val="Normal"/>
    <w:uiPriority w:val="99"/>
    <w:qFormat/>
    <w:rsid w:val="00b2139f"/>
    <w:pPr>
      <w:pBdr>
        <w:bottom w:val="single" w:sz="4" w:space="0" w:color="000000"/>
        <w:right w:val="single" w:sz="4" w:space="0" w:color="000000"/>
      </w:pBdr>
      <w:spacing w:beforeAutospacing="1" w:afterAutospacing="1"/>
      <w:textAlignment w:val="center"/>
    </w:pPr>
    <w:rPr>
      <w:b/>
      <w:bCs/>
      <w:sz w:val="24"/>
      <w:szCs w:val="24"/>
    </w:rPr>
  </w:style>
  <w:style w:type="paragraph" w:styleId="Xl628" w:customStyle="1">
    <w:name w:val="xl628"/>
    <w:basedOn w:val="Normal"/>
    <w:uiPriority w:val="99"/>
    <w:qFormat/>
    <w:rsid w:val="00b2139f"/>
    <w:pPr>
      <w:pBdr>
        <w:top w:val="single" w:sz="4" w:space="0" w:color="000000"/>
        <w:left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29" w:customStyle="1">
    <w:name w:val="xl629"/>
    <w:basedOn w:val="Normal"/>
    <w:uiPriority w:val="99"/>
    <w:qFormat/>
    <w:rsid w:val="00b2139f"/>
    <w:pPr>
      <w:pBdr>
        <w:top w:val="single" w:sz="4" w:space="0" w:color="000000"/>
        <w:bottom w:val="single" w:sz="4" w:space="0" w:color="000000"/>
      </w:pBdr>
      <w:shd w:val="clear" w:color="000000" w:fill="E6B9B8"/>
      <w:spacing w:beforeAutospacing="1" w:afterAutospacing="1"/>
      <w:textAlignment w:val="center"/>
    </w:pPr>
    <w:rPr>
      <w:b/>
      <w:bCs/>
      <w:sz w:val="24"/>
      <w:szCs w:val="24"/>
    </w:rPr>
  </w:style>
  <w:style w:type="paragraph" w:styleId="Xl630" w:customStyle="1">
    <w:name w:val="xl630"/>
    <w:basedOn w:val="Normal"/>
    <w:uiPriority w:val="99"/>
    <w:qFormat/>
    <w:rsid w:val="00b2139f"/>
    <w:pPr>
      <w:pBdr>
        <w:top w:val="single" w:sz="4" w:space="0" w:color="000000"/>
        <w:bottom w:val="single" w:sz="4" w:space="0" w:color="000000"/>
        <w:right w:val="single" w:sz="4" w:space="0" w:color="000000"/>
      </w:pBdr>
      <w:shd w:val="clear" w:color="000000" w:fill="E6B9B8"/>
      <w:spacing w:beforeAutospacing="1" w:afterAutospacing="1"/>
      <w:textAlignment w:val="center"/>
    </w:pPr>
    <w:rPr>
      <w:b/>
      <w:bCs/>
      <w:sz w:val="24"/>
      <w:szCs w:val="24"/>
    </w:rPr>
  </w:style>
  <w:style w:type="paragraph" w:styleId="Xl631" w:customStyle="1">
    <w:name w:val="xl63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32" w:customStyle="1">
    <w:name w:val="xl632"/>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33" w:customStyle="1">
    <w:name w:val="xl63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34" w:customStyle="1">
    <w:name w:val="xl634"/>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35" w:customStyle="1">
    <w:name w:val="xl635"/>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6" w:customStyle="1">
    <w:name w:val="xl636"/>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7" w:customStyle="1">
    <w:name w:val="xl63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8" w:customStyle="1">
    <w:name w:val="xl63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39" w:customStyle="1">
    <w:name w:val="xl639"/>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40" w:customStyle="1">
    <w:name w:val="xl64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41" w:customStyle="1">
    <w:name w:val="xl64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2" w:customStyle="1">
    <w:name w:val="xl64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43" w:customStyle="1">
    <w:name w:val="xl64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44" w:customStyle="1">
    <w:name w:val="xl64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5" w:customStyle="1">
    <w:name w:val="xl645"/>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6" w:customStyle="1">
    <w:name w:val="xl64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47" w:customStyle="1">
    <w:name w:val="xl647"/>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48" w:customStyle="1">
    <w:name w:val="xl648"/>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49" w:customStyle="1">
    <w:name w:val="xl649"/>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650" w:customStyle="1">
    <w:name w:val="xl65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51" w:customStyle="1">
    <w:name w:val="xl651"/>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52" w:customStyle="1">
    <w:name w:val="xl65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53" w:customStyle="1">
    <w:name w:val="xl65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4" w:customStyle="1">
    <w:name w:val="xl65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5" w:customStyle="1">
    <w:name w:val="xl65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56" w:customStyle="1">
    <w:name w:val="xl656"/>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57" w:customStyle="1">
    <w:name w:val="xl657"/>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58" w:customStyle="1">
    <w:name w:val="xl658"/>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59" w:customStyle="1">
    <w:name w:val="xl659"/>
    <w:basedOn w:val="Normal"/>
    <w:uiPriority w:val="99"/>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60" w:customStyle="1">
    <w:name w:val="xl660"/>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661" w:customStyle="1">
    <w:name w:val="xl661"/>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662" w:customStyle="1">
    <w:name w:val="xl662"/>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663" w:customStyle="1">
    <w:name w:val="xl66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664" w:customStyle="1">
    <w:name w:val="xl664"/>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65" w:customStyle="1">
    <w:name w:val="xl66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66" w:customStyle="1">
    <w:name w:val="xl666"/>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7" w:customStyle="1">
    <w:name w:val="xl667"/>
    <w:basedOn w:val="Normal"/>
    <w:uiPriority w:val="99"/>
    <w:qFormat/>
    <w:rsid w:val="00b2139f"/>
    <w:pPr>
      <w:pBdr>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8" w:customStyle="1">
    <w:name w:val="xl66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69" w:customStyle="1">
    <w:name w:val="xl669"/>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0" w:customStyle="1">
    <w:name w:val="xl670"/>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1" w:customStyle="1">
    <w:name w:val="xl671"/>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672" w:customStyle="1">
    <w:name w:val="xl672"/>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673" w:customStyle="1">
    <w:name w:val="xl673"/>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4" w:customStyle="1">
    <w:name w:val="xl674"/>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75" w:customStyle="1">
    <w:name w:val="xl675"/>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b/>
      <w:bCs/>
      <w:sz w:val="24"/>
      <w:szCs w:val="24"/>
    </w:rPr>
  </w:style>
  <w:style w:type="paragraph" w:styleId="Xl676" w:customStyle="1">
    <w:name w:val="xl676"/>
    <w:basedOn w:val="Normal"/>
    <w:uiPriority w:val="99"/>
    <w:qFormat/>
    <w:rsid w:val="00b2139f"/>
    <w:pPr>
      <w:pBdr>
        <w:left w:val="single" w:sz="4" w:space="0" w:color="000000"/>
        <w:right w:val="single" w:sz="4" w:space="0" w:color="000000"/>
      </w:pBdr>
      <w:spacing w:beforeAutospacing="1" w:afterAutospacing="1"/>
      <w:textAlignment w:val="center"/>
    </w:pPr>
    <w:rPr>
      <w:b/>
      <w:bCs/>
      <w:sz w:val="24"/>
      <w:szCs w:val="24"/>
    </w:rPr>
  </w:style>
  <w:style w:type="paragraph" w:styleId="Xl677" w:customStyle="1">
    <w:name w:val="xl677"/>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8" w:customStyle="1">
    <w:name w:val="xl678"/>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79" w:customStyle="1">
    <w:name w:val="xl679"/>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680" w:customStyle="1">
    <w:name w:val="xl680"/>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681" w:customStyle="1">
    <w:name w:val="xl681"/>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2" w:customStyle="1">
    <w:name w:val="xl682"/>
    <w:basedOn w:val="Normal"/>
    <w:uiPriority w:val="99"/>
    <w:qFormat/>
    <w:rsid w:val="00b2139f"/>
    <w:pPr>
      <w:pBdr>
        <w:left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3" w:customStyle="1">
    <w:name w:val="xl683"/>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684" w:customStyle="1">
    <w:name w:val="xl684"/>
    <w:basedOn w:val="Normal"/>
    <w:uiPriority w:val="99"/>
    <w:qFormat/>
    <w:rsid w:val="00b2139f"/>
    <w:pPr>
      <w:pBdr>
        <w:top w:val="single" w:sz="4" w:space="0" w:color="000000"/>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5" w:customStyle="1">
    <w:name w:val="xl685"/>
    <w:basedOn w:val="Normal"/>
    <w:uiPriority w:val="99"/>
    <w:qFormat/>
    <w:rsid w:val="00b2139f"/>
    <w:pPr>
      <w:pBdr>
        <w:left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6" w:customStyle="1">
    <w:name w:val="xl686"/>
    <w:basedOn w:val="Normal"/>
    <w:uiPriority w:val="99"/>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z w:val="24"/>
      <w:szCs w:val="24"/>
    </w:rPr>
  </w:style>
  <w:style w:type="paragraph" w:styleId="Xl687" w:customStyle="1">
    <w:name w:val="xl687"/>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8" w:customStyle="1">
    <w:name w:val="xl688"/>
    <w:basedOn w:val="Normal"/>
    <w:uiPriority w:val="99"/>
    <w:qFormat/>
    <w:rsid w:val="00b2139f"/>
    <w:pPr>
      <w:pBdr>
        <w:left w:val="single" w:sz="4" w:space="0" w:color="000000"/>
        <w:right w:val="single" w:sz="4" w:space="0" w:color="000000"/>
      </w:pBdr>
      <w:spacing w:beforeAutospacing="1" w:afterAutospacing="1"/>
      <w:jc w:val="center"/>
      <w:textAlignment w:val="center"/>
    </w:pPr>
    <w:rPr>
      <w:color w:val="FF0000"/>
      <w:sz w:val="24"/>
      <w:szCs w:val="24"/>
    </w:rPr>
  </w:style>
  <w:style w:type="paragraph" w:styleId="Xl689" w:customStyle="1">
    <w:name w:val="xl689"/>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690" w:customStyle="1">
    <w:name w:val="xl690"/>
    <w:basedOn w:val="Normal"/>
    <w:uiPriority w:val="99"/>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color w:val="FF0000"/>
      <w:sz w:val="24"/>
      <w:szCs w:val="24"/>
    </w:rPr>
  </w:style>
  <w:style w:type="paragraph" w:styleId="Xl691" w:customStyle="1">
    <w:name w:val="xl691"/>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2" w:customStyle="1">
    <w:name w:val="xl692"/>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693" w:customStyle="1">
    <w:name w:val="xl693"/>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4" w:customStyle="1">
    <w:name w:val="xl694"/>
    <w:basedOn w:val="Normal"/>
    <w:uiPriority w:val="99"/>
    <w:qFormat/>
    <w:rsid w:val="00b2139f"/>
    <w:pPr>
      <w:pBdr>
        <w:left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5" w:customStyle="1">
    <w:name w:val="xl695"/>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textAlignment w:val="center"/>
    </w:pPr>
    <w:rPr>
      <w:b/>
      <w:bCs/>
      <w:sz w:val="24"/>
      <w:szCs w:val="24"/>
    </w:rPr>
  </w:style>
  <w:style w:type="paragraph" w:styleId="Xl696" w:customStyle="1">
    <w:name w:val="xl696"/>
    <w:basedOn w:val="Normal"/>
    <w:uiPriority w:val="99"/>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697" w:customStyle="1">
    <w:name w:val="xl697"/>
    <w:basedOn w:val="Normal"/>
    <w:uiPriority w:val="99"/>
    <w:qFormat/>
    <w:rsid w:val="00b2139f"/>
    <w:pPr>
      <w:pBdr>
        <w:left w:val="single" w:sz="4" w:space="0" w:color="000000"/>
        <w:right w:val="single" w:sz="4" w:space="0" w:color="000000"/>
      </w:pBdr>
      <w:spacing w:beforeAutospacing="1" w:afterAutospacing="1"/>
      <w:textAlignment w:val="center"/>
    </w:pPr>
    <w:rPr>
      <w:sz w:val="24"/>
      <w:szCs w:val="24"/>
    </w:rPr>
  </w:style>
  <w:style w:type="paragraph" w:styleId="Xl698" w:customStyle="1">
    <w:name w:val="xl698"/>
    <w:basedOn w:val="Normal"/>
    <w:uiPriority w:val="99"/>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699" w:customStyle="1">
    <w:name w:val="xl699"/>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0" w:customStyle="1">
    <w:name w:val="xl700"/>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701" w:customStyle="1">
    <w:name w:val="xl701"/>
    <w:basedOn w:val="Normal"/>
    <w:uiPriority w:val="99"/>
    <w:qFormat/>
    <w:rsid w:val="00b2139f"/>
    <w:pPr>
      <w:pBdr>
        <w:top w:val="single" w:sz="4" w:space="0" w:color="000000"/>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2" w:customStyle="1">
    <w:name w:val="xl702"/>
    <w:basedOn w:val="Normal"/>
    <w:uiPriority w:val="99"/>
    <w:qFormat/>
    <w:rsid w:val="00b2139f"/>
    <w:pPr>
      <w:pBdr>
        <w:left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3" w:customStyle="1">
    <w:name w:val="xl703"/>
    <w:basedOn w:val="Normal"/>
    <w:uiPriority w:val="99"/>
    <w:qFormat/>
    <w:rsid w:val="00b2139f"/>
    <w:pPr>
      <w:pBdr>
        <w:left w:val="single" w:sz="4" w:space="0" w:color="000000"/>
        <w:bottom w:val="single" w:sz="4" w:space="0" w:color="000000"/>
        <w:right w:val="single" w:sz="4" w:space="0" w:color="000000"/>
      </w:pBdr>
      <w:shd w:val="clear" w:color="000000" w:fill="D8D8D8"/>
      <w:spacing w:beforeAutospacing="1" w:afterAutospacing="1"/>
      <w:jc w:val="center"/>
      <w:textAlignment w:val="center"/>
    </w:pPr>
    <w:rPr>
      <w:b/>
      <w:bCs/>
      <w:sz w:val="24"/>
      <w:szCs w:val="24"/>
    </w:rPr>
  </w:style>
  <w:style w:type="paragraph" w:styleId="Xl704" w:customStyle="1">
    <w:name w:val="xl704"/>
    <w:basedOn w:val="Normal"/>
    <w:uiPriority w:val="99"/>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5" w:customStyle="1">
    <w:name w:val="xl705"/>
    <w:basedOn w:val="Normal"/>
    <w:uiPriority w:val="99"/>
    <w:qFormat/>
    <w:rsid w:val="00b2139f"/>
    <w:pPr>
      <w:pBdr>
        <w:left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6" w:customStyle="1">
    <w:name w:val="xl706"/>
    <w:basedOn w:val="Normal"/>
    <w:uiPriority w:val="99"/>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4"/>
      <w:szCs w:val="24"/>
    </w:rPr>
  </w:style>
  <w:style w:type="paragraph" w:styleId="Xl707" w:customStyle="1">
    <w:name w:val="xl707"/>
    <w:basedOn w:val="Normal"/>
    <w:uiPriority w:val="99"/>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8" w:customStyle="1">
    <w:name w:val="xl708"/>
    <w:basedOn w:val="Normal"/>
    <w:uiPriority w:val="99"/>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sz w:val="24"/>
      <w:szCs w:val="24"/>
    </w:rPr>
  </w:style>
  <w:style w:type="paragraph" w:styleId="Xl709" w:customStyle="1">
    <w:name w:val="xl709"/>
    <w:basedOn w:val="Normal"/>
    <w:uiPriority w:val="99"/>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710" w:customStyle="1">
    <w:name w:val="xl710"/>
    <w:basedOn w:val="Normal"/>
    <w:uiPriority w:val="99"/>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711" w:customStyle="1">
    <w:name w:val="xl711"/>
    <w:basedOn w:val="Normal"/>
    <w:uiPriority w:val="99"/>
    <w:qFormat/>
    <w:rsid w:val="00b2139f"/>
    <w:pPr>
      <w:pBdr>
        <w:top w:val="single" w:sz="4" w:space="0" w:color="000000"/>
        <w:bottom w:val="single" w:sz="4" w:space="0" w:color="000000"/>
      </w:pBdr>
      <w:spacing w:beforeAutospacing="1" w:afterAutospacing="1"/>
      <w:textAlignment w:val="center"/>
    </w:pPr>
    <w:rPr>
      <w:b/>
      <w:bCs/>
      <w:sz w:val="24"/>
      <w:szCs w:val="24"/>
    </w:rPr>
  </w:style>
  <w:style w:type="paragraph" w:styleId="Xl712" w:customStyle="1">
    <w:name w:val="xl712"/>
    <w:basedOn w:val="Normal"/>
    <w:uiPriority w:val="99"/>
    <w:qFormat/>
    <w:rsid w:val="00b2139f"/>
    <w:pPr>
      <w:pBdr>
        <w:top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713" w:customStyle="1">
    <w:name w:val="xl713"/>
    <w:basedOn w:val="Normal"/>
    <w:uiPriority w:val="99"/>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714" w:customStyle="1">
    <w:name w:val="xl714"/>
    <w:basedOn w:val="Normal"/>
    <w:uiPriority w:val="99"/>
    <w:qFormat/>
    <w:rsid w:val="00b2139f"/>
    <w:pPr>
      <w:pBdr>
        <w:left w:val="single" w:sz="4" w:space="0" w:color="000000"/>
        <w:right w:val="single" w:sz="4" w:space="0" w:color="000000"/>
      </w:pBdr>
      <w:spacing w:beforeAutospacing="1" w:afterAutospacing="1"/>
      <w:jc w:val="center"/>
      <w:textAlignment w:val="center"/>
    </w:pPr>
    <w:rPr>
      <w:sz w:val="24"/>
      <w:szCs w:val="24"/>
    </w:rPr>
  </w:style>
  <w:style w:type="paragraph" w:styleId="Xl715" w:customStyle="1">
    <w:name w:val="xl715"/>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716" w:customStyle="1">
    <w:name w:val="xl716"/>
    <w:basedOn w:val="Normal"/>
    <w:uiPriority w:val="99"/>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101" w:customStyle="1">
    <w:name w:val="Обычный10"/>
    <w:basedOn w:val="Normal"/>
    <w:qFormat/>
    <w:rsid w:val="00b2139f"/>
    <w:pPr>
      <w:snapToGrid w:val="false"/>
    </w:pPr>
    <w:rPr/>
  </w:style>
  <w:style w:type="paragraph" w:styleId="Xl781" w:customStyle="1">
    <w:name w:val="xl7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2" w:customStyle="1">
    <w:name w:val="xl7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3" w:customStyle="1">
    <w:name w:val="xl78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784" w:customStyle="1">
    <w:name w:val="xl7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5" w:customStyle="1">
    <w:name w:val="xl7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86" w:customStyle="1">
    <w:name w:val="xl7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87" w:customStyle="1">
    <w:name w:val="xl7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788" w:customStyle="1">
    <w:name w:val="xl7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89" w:customStyle="1">
    <w:name w:val="xl7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0" w:customStyle="1">
    <w:name w:val="xl790"/>
    <w:basedOn w:val="Normal"/>
    <w:qFormat/>
    <w:rsid w:val="00b2139f"/>
    <w:pPr>
      <w:spacing w:beforeAutospacing="1" w:afterAutospacing="1"/>
    </w:pPr>
    <w:rPr/>
  </w:style>
  <w:style w:type="paragraph" w:styleId="Xl791" w:customStyle="1">
    <w:name w:val="xl7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792" w:customStyle="1">
    <w:name w:val="xl7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3" w:customStyle="1">
    <w:name w:val="xl7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794" w:customStyle="1">
    <w:name w:val="xl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95" w:customStyle="1">
    <w:name w:val="xl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6" w:customStyle="1">
    <w:name w:val="xl79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797" w:customStyle="1">
    <w:name w:val="xl7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798" w:customStyle="1">
    <w:name w:val="xl79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799" w:customStyle="1">
    <w:name w:val="xl79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0" w:customStyle="1">
    <w:name w:val="xl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1" w:customStyle="1">
    <w:name w:val="xl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2" w:customStyle="1">
    <w:name w:val="xl802"/>
    <w:basedOn w:val="Normal"/>
    <w:qFormat/>
    <w:rsid w:val="00b2139f"/>
    <w:pPr>
      <w:pBdr>
        <w:top w:val="single" w:sz="4" w:space="0" w:color="000000"/>
        <w:left w:val="single" w:sz="4" w:space="0" w:color="000000"/>
      </w:pBdr>
      <w:shd w:val="clear" w:color="000000" w:fill="FFFFFF"/>
      <w:spacing w:beforeAutospacing="1" w:afterAutospacing="1"/>
      <w:jc w:val="center"/>
      <w:textAlignment w:val="center"/>
    </w:pPr>
    <w:rPr>
      <w:b/>
      <w:bCs/>
    </w:rPr>
  </w:style>
  <w:style w:type="paragraph" w:styleId="Xl803" w:customStyle="1">
    <w:name w:val="xl803"/>
    <w:basedOn w:val="Normal"/>
    <w:qFormat/>
    <w:rsid w:val="00b2139f"/>
    <w:pPr>
      <w:pBdr>
        <w:top w:val="single" w:sz="4" w:space="0" w:color="000000"/>
      </w:pBdr>
      <w:shd w:val="clear" w:color="000000" w:fill="FFFFFF"/>
      <w:spacing w:beforeAutospacing="1" w:afterAutospacing="1"/>
      <w:jc w:val="center"/>
      <w:textAlignment w:val="center"/>
    </w:pPr>
    <w:rPr>
      <w:b/>
      <w:bCs/>
    </w:rPr>
  </w:style>
  <w:style w:type="paragraph" w:styleId="Xl804" w:customStyle="1">
    <w:name w:val="xl804"/>
    <w:basedOn w:val="Normal"/>
    <w:qFormat/>
    <w:rsid w:val="00b2139f"/>
    <w:pPr>
      <w:pBdr>
        <w:top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5" w:customStyle="1">
    <w:name w:val="xl80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6" w:customStyle="1">
    <w:name w:val="xl80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7" w:customStyle="1">
    <w:name w:val="xl80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08" w:customStyle="1">
    <w:name w:val="xl80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09" w:customStyle="1">
    <w:name w:val="xl809"/>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both"/>
    </w:pPr>
    <w:rPr>
      <w:b/>
      <w:bCs/>
    </w:rPr>
  </w:style>
  <w:style w:type="paragraph" w:styleId="Xl810" w:customStyle="1">
    <w:name w:val="xl810"/>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1" w:customStyle="1">
    <w:name w:val="xl811"/>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jc w:val="center"/>
      <w:textAlignment w:val="center"/>
    </w:pPr>
    <w:rPr>
      <w:b/>
      <w:bCs/>
    </w:rPr>
  </w:style>
  <w:style w:type="paragraph" w:styleId="Xl812" w:customStyle="1">
    <w:name w:val="xl812"/>
    <w:basedOn w:val="Normal"/>
    <w:qFormat/>
    <w:rsid w:val="00b2139f"/>
    <w:pPr>
      <w:shd w:val="clear" w:color="000000" w:fill="DBEEF3"/>
      <w:spacing w:beforeAutospacing="1" w:afterAutospacing="1"/>
    </w:pPr>
    <w:rPr>
      <w:b/>
      <w:bCs/>
    </w:rPr>
  </w:style>
  <w:style w:type="paragraph" w:styleId="Xl813" w:customStyle="1">
    <w:name w:val="xl8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14" w:customStyle="1">
    <w:name w:val="xl814"/>
    <w:basedOn w:val="Normal"/>
    <w:qFormat/>
    <w:rsid w:val="00b2139f"/>
    <w:pPr>
      <w:spacing w:beforeAutospacing="1" w:afterAutospacing="1"/>
    </w:pPr>
    <w:rPr>
      <w:b/>
      <w:bCs/>
    </w:rPr>
  </w:style>
  <w:style w:type="paragraph" w:styleId="Xl815" w:customStyle="1">
    <w:name w:val="xl8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16" w:customStyle="1">
    <w:name w:val="xl8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both"/>
    </w:pPr>
    <w:rPr>
      <w:b/>
      <w:bCs/>
    </w:rPr>
  </w:style>
  <w:style w:type="paragraph" w:styleId="Xl817" w:customStyle="1">
    <w:name w:val="xl81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b/>
      <w:bCs/>
    </w:rPr>
  </w:style>
  <w:style w:type="paragraph" w:styleId="Xl818" w:customStyle="1">
    <w:name w:val="xl818"/>
    <w:basedOn w:val="Normal"/>
    <w:qFormat/>
    <w:rsid w:val="00b2139f"/>
    <w:pPr>
      <w:pBdr>
        <w:top w:val="single" w:sz="4" w:space="0" w:color="000000"/>
        <w:left w:val="single" w:sz="4" w:space="0" w:color="000000"/>
        <w:bottom w:val="single" w:sz="4" w:space="0" w:color="000000"/>
        <w:right w:val="single" w:sz="4" w:space="0" w:color="000000"/>
      </w:pBdr>
      <w:shd w:val="clear" w:color="000000" w:fill="DBEEF3"/>
      <w:spacing w:beforeAutospacing="1" w:afterAutospacing="1"/>
    </w:pPr>
    <w:rPr>
      <w:b/>
      <w:bCs/>
    </w:rPr>
  </w:style>
  <w:style w:type="paragraph" w:styleId="Xl819" w:customStyle="1">
    <w:name w:val="xl81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20" w:customStyle="1">
    <w:name w:val="xl8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21" w:customStyle="1">
    <w:name w:val="xl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22" w:customStyle="1">
    <w:name w:val="xl822"/>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tyle>
  <w:style w:type="paragraph" w:styleId="Xl823" w:customStyle="1">
    <w:name w:val="xl823"/>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4" w:customStyle="1">
    <w:name w:val="xl824"/>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pPr>
    <w:rPr>
      <w:b/>
      <w:bCs/>
    </w:rPr>
  </w:style>
  <w:style w:type="paragraph" w:styleId="Xl825" w:customStyle="1">
    <w:name w:val="xl825"/>
    <w:basedOn w:val="Normal"/>
    <w:qFormat/>
    <w:rsid w:val="00b2139f"/>
    <w:pPr>
      <w:shd w:val="clear" w:color="000000" w:fill="DBE5F1"/>
      <w:spacing w:beforeAutospacing="1" w:afterAutospacing="1"/>
    </w:pPr>
    <w:rPr>
      <w:b/>
      <w:bCs/>
    </w:rPr>
  </w:style>
  <w:style w:type="paragraph" w:styleId="Xl826" w:customStyle="1">
    <w:name w:val="xl82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7" w:customStyle="1">
    <w:name w:val="xl82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828" w:customStyle="1">
    <w:name w:val="xl828"/>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29" w:customStyle="1">
    <w:name w:val="xl829"/>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0" w:customStyle="1">
    <w:name w:val="xl83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color w:val="FF0000"/>
    </w:rPr>
  </w:style>
  <w:style w:type="paragraph" w:styleId="Xl831" w:customStyle="1">
    <w:name w:val="xl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2" w:customStyle="1">
    <w:name w:val="xl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33" w:customStyle="1">
    <w:name w:val="xl833"/>
    <w:basedOn w:val="Normal"/>
    <w:qFormat/>
    <w:rsid w:val="00b2139f"/>
    <w:pPr>
      <w:spacing w:beforeAutospacing="1" w:afterAutospacing="1"/>
      <w:textAlignment w:val="center"/>
    </w:pPr>
    <w:rPr/>
  </w:style>
  <w:style w:type="paragraph" w:styleId="Xl834" w:customStyle="1">
    <w:name w:val="xl834"/>
    <w:basedOn w:val="Normal"/>
    <w:qFormat/>
    <w:rsid w:val="00b2139f"/>
    <w:pPr>
      <w:spacing w:beforeAutospacing="1" w:afterAutospacing="1"/>
    </w:pPr>
    <w:rPr/>
  </w:style>
  <w:style w:type="paragraph" w:styleId="Xl835" w:customStyle="1">
    <w:name w:val="xl8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6" w:customStyle="1">
    <w:name w:val="xl8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837" w:customStyle="1">
    <w:name w:val="xl8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38" w:customStyle="1">
    <w:name w:val="xl83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39" w:customStyle="1">
    <w:name w:val="xl83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0" w:customStyle="1">
    <w:name w:val="xl84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1" w:customStyle="1">
    <w:name w:val="xl84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42" w:customStyle="1">
    <w:name w:val="xl8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3" w:customStyle="1">
    <w:name w:val="xl843"/>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844" w:customStyle="1">
    <w:name w:val="xl844"/>
    <w:basedOn w:val="Normal"/>
    <w:qFormat/>
    <w:rsid w:val="00b2139f"/>
    <w:pPr>
      <w:spacing w:beforeAutospacing="1" w:afterAutospacing="1"/>
      <w:jc w:val="center"/>
    </w:pPr>
    <w:rPr>
      <w:b/>
      <w:bCs/>
    </w:rPr>
  </w:style>
  <w:style w:type="paragraph" w:styleId="Xl845" w:customStyle="1">
    <w:name w:val="xl84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b/>
      <w:bCs/>
    </w:rPr>
  </w:style>
  <w:style w:type="paragraph" w:styleId="Xl846" w:customStyle="1">
    <w:name w:val="xl84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47" w:customStyle="1">
    <w:name w:val="xl8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color w:val="FF0000"/>
    </w:rPr>
  </w:style>
  <w:style w:type="paragraph" w:styleId="Xl848" w:customStyle="1">
    <w:name w:val="xl848"/>
    <w:basedOn w:val="Normal"/>
    <w:qFormat/>
    <w:rsid w:val="00b2139f"/>
    <w:pPr>
      <w:spacing w:beforeAutospacing="1" w:afterAutospacing="1"/>
      <w:jc w:val="center"/>
    </w:pPr>
    <w:rPr/>
  </w:style>
  <w:style w:type="paragraph" w:styleId="Xl849" w:customStyle="1">
    <w:name w:val="xl8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50" w:customStyle="1">
    <w:name w:val="xl850"/>
    <w:basedOn w:val="Normal"/>
    <w:qFormat/>
    <w:rsid w:val="00b2139f"/>
    <w:pPr>
      <w:shd w:val="clear" w:color="000000" w:fill="FFFFFF"/>
      <w:spacing w:beforeAutospacing="1" w:afterAutospacing="1"/>
    </w:pPr>
    <w:rPr/>
  </w:style>
  <w:style w:type="paragraph" w:styleId="Xl851" w:customStyle="1">
    <w:name w:val="xl851"/>
    <w:basedOn w:val="Normal"/>
    <w:qFormat/>
    <w:rsid w:val="00b2139f"/>
    <w:pPr>
      <w:shd w:val="clear" w:color="000000" w:fill="FFFFFF"/>
      <w:spacing w:beforeAutospacing="1" w:afterAutospacing="1"/>
    </w:pPr>
    <w:rPr>
      <w:b/>
      <w:bCs/>
    </w:rPr>
  </w:style>
  <w:style w:type="paragraph" w:styleId="Xl852" w:customStyle="1">
    <w:name w:val="xl8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3" w:customStyle="1">
    <w:name w:val="xl85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854" w:customStyle="1">
    <w:name w:val="xl8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5" w:customStyle="1">
    <w:name w:val="xl8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FFFF"/>
    </w:rPr>
  </w:style>
  <w:style w:type="paragraph" w:styleId="Xl856" w:customStyle="1">
    <w:name w:val="xl856"/>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rPr>
  </w:style>
  <w:style w:type="paragraph" w:styleId="Xl857" w:customStyle="1">
    <w:name w:val="xl85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color w:val="000000"/>
    </w:rPr>
  </w:style>
  <w:style w:type="paragraph" w:styleId="Xl858" w:customStyle="1">
    <w:name w:val="xl85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859" w:customStyle="1">
    <w:name w:val="xl859"/>
    <w:basedOn w:val="Normal"/>
    <w:qFormat/>
    <w:rsid w:val="00b2139f"/>
    <w:pPr>
      <w:shd w:val="clear" w:color="000000" w:fill="FFFFFF"/>
      <w:spacing w:beforeAutospacing="1" w:afterAutospacing="1"/>
      <w:jc w:val="center"/>
    </w:pPr>
    <w:rPr/>
  </w:style>
  <w:style w:type="paragraph" w:styleId="Xl860" w:customStyle="1">
    <w:name w:val="xl860"/>
    <w:basedOn w:val="Normal"/>
    <w:qFormat/>
    <w:rsid w:val="00b2139f"/>
    <w:pPr>
      <w:shd w:val="clear" w:color="000000" w:fill="FFFFFF"/>
      <w:spacing w:beforeAutospacing="1" w:afterAutospacing="1"/>
      <w:jc w:val="center"/>
    </w:pPr>
    <w:rPr/>
  </w:style>
  <w:style w:type="paragraph" w:styleId="Xl861" w:customStyle="1">
    <w:name w:val="xl86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2" w:customStyle="1">
    <w:name w:val="xl86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pPr>
    <w:rPr>
      <w:b/>
      <w:bCs/>
    </w:rPr>
  </w:style>
  <w:style w:type="paragraph" w:styleId="Xl863" w:customStyle="1">
    <w:name w:val="xl863"/>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4" w:customStyle="1">
    <w:name w:val="xl864"/>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5" w:customStyle="1">
    <w:name w:val="xl865"/>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style>
  <w:style w:type="paragraph" w:styleId="Xl866" w:customStyle="1">
    <w:name w:val="xl866"/>
    <w:basedOn w:val="Normal"/>
    <w:qFormat/>
    <w:rsid w:val="00b2139f"/>
    <w:pPr>
      <w:shd w:val="clear" w:color="000000" w:fill="B6DDE8"/>
      <w:spacing w:beforeAutospacing="1" w:afterAutospacing="1"/>
    </w:pPr>
    <w:rPr>
      <w:b/>
      <w:bCs/>
    </w:rPr>
  </w:style>
  <w:style w:type="paragraph" w:styleId="Xl867" w:customStyle="1">
    <w:name w:val="xl867"/>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68" w:customStyle="1">
    <w:name w:val="xl86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869" w:customStyle="1">
    <w:name w:val="xl86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870" w:customStyle="1">
    <w:name w:val="xl870"/>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1" w:customStyle="1">
    <w:name w:val="xl871"/>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Xl872" w:customStyle="1">
    <w:name w:val="xl872"/>
    <w:basedOn w:val="Normal"/>
    <w:qFormat/>
    <w:rsid w:val="00b2139f"/>
    <w:pPr>
      <w:pBdr>
        <w:top w:val="single" w:sz="4" w:space="0" w:color="000000"/>
        <w:left w:val="single" w:sz="4" w:space="0" w:color="000000"/>
        <w:bottom w:val="single" w:sz="4" w:space="0" w:color="000000"/>
        <w:right w:val="single" w:sz="4" w:space="0" w:color="000000"/>
      </w:pBdr>
      <w:shd w:val="clear" w:color="000000" w:fill="B6DDE8"/>
      <w:spacing w:beforeAutospacing="1" w:afterAutospacing="1"/>
      <w:jc w:val="center"/>
      <w:textAlignment w:val="center"/>
    </w:pPr>
    <w:rPr>
      <w:b/>
      <w:bCs/>
    </w:rPr>
  </w:style>
  <w:style w:type="paragraph" w:styleId="318" w:customStyle="1">
    <w:name w:val="Основной текст 31"/>
    <w:basedOn w:val="Normal"/>
    <w:qFormat/>
    <w:rsid w:val="00b2139f"/>
    <w:pPr>
      <w:spacing w:lineRule="auto" w:line="360"/>
      <w:jc w:val="both"/>
    </w:pPr>
    <w:rPr>
      <w:sz w:val="24"/>
    </w:rPr>
  </w:style>
  <w:style w:type="paragraph" w:styleId="Style294" w:customStyle="1">
    <w:name w:val="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Bodytext111" w:customStyle="1">
    <w:name w:val="Body text (11)"/>
    <w:basedOn w:val="Normal"/>
    <w:link w:val="Bodytext11"/>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4"/>
      <w:szCs w:val="24"/>
      <w:lang w:eastAsia="en-US"/>
    </w:rPr>
  </w:style>
  <w:style w:type="paragraph" w:styleId="Bodytext121" w:customStyle="1">
    <w:name w:val="Body text (12)"/>
    <w:basedOn w:val="Normal"/>
    <w:link w:val="Bodytext12"/>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3"/>
      <w:szCs w:val="23"/>
      <w:lang w:eastAsia="en-US"/>
    </w:rPr>
  </w:style>
  <w:style w:type="paragraph" w:styleId="1213" w:customStyle="1">
    <w:name w:val="Знак1 Знак Знак Знак2"/>
    <w:basedOn w:val="Normal"/>
    <w:qFormat/>
    <w:rsid w:val="00b2139f"/>
    <w:pPr>
      <w:spacing w:before="0" w:after="60"/>
      <w:ind w:firstLine="709"/>
      <w:jc w:val="both"/>
    </w:pPr>
    <w:rPr>
      <w:rFonts w:ascii="Arial" w:hAnsi="Arial" w:cs="Arial"/>
      <w:bCs/>
      <w:sz w:val="24"/>
      <w:szCs w:val="24"/>
    </w:rPr>
  </w:style>
  <w:style w:type="paragraph" w:styleId="Xl2798" w:customStyle="1">
    <w:name w:val="xl2798"/>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sz w:val="24"/>
      <w:szCs w:val="24"/>
    </w:rPr>
  </w:style>
  <w:style w:type="paragraph" w:styleId="Xl2799" w:customStyle="1">
    <w:name w:val="xl279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0" w:customStyle="1">
    <w:name w:val="xl280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1" w:customStyle="1">
    <w:name w:val="xl280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z w:val="24"/>
      <w:szCs w:val="24"/>
    </w:rPr>
  </w:style>
  <w:style w:type="paragraph" w:styleId="Xl2802" w:customStyle="1">
    <w:name w:val="xl28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3" w:customStyle="1">
    <w:name w:val="xl280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right"/>
      <w:textAlignment w:val="top"/>
    </w:pPr>
    <w:rPr>
      <w:sz w:val="24"/>
      <w:szCs w:val="24"/>
    </w:rPr>
  </w:style>
  <w:style w:type="paragraph" w:styleId="Xl2804" w:customStyle="1">
    <w:name w:val="xl2804"/>
    <w:basedOn w:val="Normal"/>
    <w:qFormat/>
    <w:rsid w:val="00b2139f"/>
    <w:pPr>
      <w:shd w:val="clear" w:color="000000" w:fill="FFFFFF"/>
      <w:spacing w:beforeAutospacing="1" w:afterAutospacing="1"/>
    </w:pPr>
    <w:rPr/>
  </w:style>
  <w:style w:type="paragraph" w:styleId="Xl2805" w:customStyle="1">
    <w:name w:val="xl280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2806" w:customStyle="1">
    <w:name w:val="xl28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07" w:customStyle="1">
    <w:name w:val="xl2807"/>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08" w:customStyle="1">
    <w:name w:val="xl28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09" w:customStyle="1">
    <w:name w:val="xl28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styleId="Xl2810" w:customStyle="1">
    <w:name w:val="xl28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2811" w:customStyle="1">
    <w:name w:val="xl2811"/>
    <w:basedOn w:val="Normal"/>
    <w:qFormat/>
    <w:rsid w:val="00b2139f"/>
    <w:pPr>
      <w:shd w:val="clear" w:color="000000" w:fill="FFFFFF"/>
      <w:spacing w:beforeAutospacing="1" w:afterAutospacing="1"/>
    </w:pPr>
    <w:rPr/>
  </w:style>
  <w:style w:type="paragraph" w:styleId="Xl2812" w:customStyle="1">
    <w:name w:val="xl2812"/>
    <w:basedOn w:val="Normal"/>
    <w:qFormat/>
    <w:rsid w:val="00b2139f"/>
    <w:pPr>
      <w:shd w:val="clear" w:color="000000" w:fill="FFFFFF"/>
      <w:spacing w:beforeAutospacing="1" w:afterAutospacing="1"/>
    </w:pPr>
    <w:rPr>
      <w:sz w:val="24"/>
      <w:szCs w:val="24"/>
    </w:rPr>
  </w:style>
  <w:style w:type="paragraph" w:styleId="Xl2813" w:customStyle="1">
    <w:name w:val="xl2813"/>
    <w:basedOn w:val="Normal"/>
    <w:qFormat/>
    <w:rsid w:val="00b2139f"/>
    <w:pPr>
      <w:shd w:val="clear" w:color="000000" w:fill="EEECE1"/>
      <w:spacing w:beforeAutospacing="1" w:afterAutospacing="1"/>
    </w:pPr>
    <w:rPr/>
  </w:style>
  <w:style w:type="paragraph" w:styleId="Xl2814" w:customStyle="1">
    <w:name w:val="xl281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15" w:customStyle="1">
    <w:name w:val="xl2815"/>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pPr>
    <w:rPr>
      <w:b/>
      <w:bCs/>
    </w:rPr>
  </w:style>
  <w:style w:type="paragraph" w:styleId="Xl2816" w:customStyle="1">
    <w:name w:val="xl281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817" w:customStyle="1">
    <w:name w:val="xl28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2818" w:customStyle="1">
    <w:name w:val="xl28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19" w:customStyle="1">
    <w:name w:val="xl28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2820" w:customStyle="1">
    <w:name w:val="xl2820"/>
    <w:basedOn w:val="Normal"/>
    <w:qFormat/>
    <w:rsid w:val="00b2139f"/>
    <w:pPr>
      <w:pBdr>
        <w:top w:val="single" w:sz="4" w:space="0" w:color="000000"/>
        <w:left w:val="single" w:sz="4" w:space="0" w:color="000000"/>
        <w:right w:val="single" w:sz="4" w:space="0" w:color="000000"/>
      </w:pBdr>
      <w:spacing w:beforeAutospacing="1" w:afterAutospacing="1"/>
      <w:jc w:val="center"/>
      <w:textAlignment w:val="top"/>
    </w:pPr>
    <w:rPr>
      <w:sz w:val="24"/>
      <w:szCs w:val="24"/>
    </w:rPr>
  </w:style>
  <w:style w:type="paragraph" w:styleId="Xl2821" w:customStyle="1">
    <w:name w:val="xl282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2822" w:customStyle="1">
    <w:name w:val="xl2822"/>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3" w:customStyle="1">
    <w:name w:val="xl2823"/>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2824" w:customStyle="1">
    <w:name w:val="xl2824"/>
    <w:basedOn w:val="Normal"/>
    <w:qFormat/>
    <w:rsid w:val="00b2139f"/>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5" w:customStyle="1">
    <w:name w:val="xl2825"/>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6" w:customStyle="1">
    <w:name w:val="xl2826"/>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7" w:customStyle="1">
    <w:name w:val="xl2827"/>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28" w:customStyle="1">
    <w:name w:val="xl2828"/>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29" w:customStyle="1">
    <w:name w:val="xl2829"/>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0" w:customStyle="1">
    <w:name w:val="xl283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2831" w:customStyle="1">
    <w:name w:val="xl28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2" w:customStyle="1">
    <w:name w:val="xl28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3" w:customStyle="1">
    <w:name w:val="xl2833"/>
    <w:basedOn w:val="Normal"/>
    <w:qFormat/>
    <w:rsid w:val="00b2139f"/>
    <w:pPr>
      <w:pBdr>
        <w:top w:val="single" w:sz="4" w:space="0" w:color="000000"/>
        <w:left w:val="single" w:sz="4" w:space="0" w:color="000000"/>
        <w:bottom w:val="single" w:sz="4" w:space="0" w:color="000000"/>
        <w:right w:val="single" w:sz="4" w:space="0" w:color="000000"/>
      </w:pBdr>
      <w:shd w:val="clear" w:color="000000" w:fill="00B0F0"/>
      <w:spacing w:beforeAutospacing="1" w:afterAutospacing="1"/>
      <w:jc w:val="center"/>
      <w:textAlignment w:val="center"/>
    </w:pPr>
    <w:rPr>
      <w:b/>
      <w:bCs/>
    </w:rPr>
  </w:style>
  <w:style w:type="paragraph" w:styleId="Xl2834" w:customStyle="1">
    <w:name w:val="xl2834"/>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rPr>
  </w:style>
  <w:style w:type="paragraph" w:styleId="Xl2835" w:customStyle="1">
    <w:name w:val="xl2835"/>
    <w:basedOn w:val="Normal"/>
    <w:qFormat/>
    <w:rsid w:val="00b2139f"/>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style>
  <w:style w:type="paragraph" w:styleId="Xl2836" w:customStyle="1">
    <w:name w:val="xl28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837" w:customStyle="1">
    <w:name w:val="xl283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838" w:customStyle="1">
    <w:name w:val="xl2838"/>
    <w:basedOn w:val="Normal"/>
    <w:qFormat/>
    <w:rsid w:val="00b2139f"/>
    <w:pPr>
      <w:shd w:val="clear" w:color="000000" w:fill="FFFFFF"/>
      <w:spacing w:beforeAutospacing="1" w:afterAutospacing="1"/>
      <w:jc w:val="center"/>
      <w:textAlignment w:val="center"/>
    </w:pPr>
    <w:rPr/>
  </w:style>
  <w:style w:type="paragraph" w:styleId="Style295" w:customStyle="1">
    <w:name w:val="Подрисуночная надпись"/>
    <w:basedOn w:val="Normal"/>
    <w:autoRedefine/>
    <w:qFormat/>
    <w:rsid w:val="00b2139f"/>
    <w:pPr>
      <w:numPr>
        <w:ilvl w:val="0"/>
        <w:numId w:val="18"/>
      </w:numPr>
      <w:suppressLineNumbers/>
      <w:suppressAutoHyphens w:val="true"/>
      <w:spacing w:before="120" w:after="240"/>
      <w:jc w:val="both"/>
    </w:pPr>
    <w:rPr>
      <w:b/>
      <w:bCs/>
      <w:sz w:val="24"/>
      <w:szCs w:val="24"/>
      <w:lang w:eastAsia="en-US"/>
    </w:rPr>
  </w:style>
  <w:style w:type="paragraph" w:styleId="Style296" w:customStyle="1">
    <w:name w:val="Заголовок рис."/>
    <w:basedOn w:val="Style295"/>
    <w:link w:val="affffffffffb"/>
    <w:qFormat/>
    <w:rsid w:val="00b2139f"/>
    <w:pPr>
      <w:tabs>
        <w:tab w:val="clear" w:pos="708"/>
        <w:tab w:val="left" w:pos="709" w:leader="none"/>
        <w:tab w:val="left" w:pos="1134" w:leader="none"/>
      </w:tabs>
      <w:suppressAutoHyphens w:val="false"/>
      <w:spacing w:before="60" w:after="240"/>
    </w:pPr>
    <w:rPr>
      <w:bCs w:val="false"/>
      <w:szCs w:val="20"/>
    </w:rPr>
  </w:style>
  <w:style w:type="paragraph" w:styleId="96" w:customStyle="1">
    <w:name w:val="Основной текст9"/>
    <w:basedOn w:val="Normal"/>
    <w:link w:val="Bodytext0"/>
    <w:qFormat/>
    <w:rsid w:val="00b2139f"/>
    <w:pPr>
      <w:widowControl w:val="false"/>
      <w:shd w:val="clear" w:color="auto" w:fill="FFFFFF"/>
      <w:spacing w:lineRule="exact" w:line="446"/>
      <w:jc w:val="center"/>
    </w:pPr>
    <w:rPr>
      <w:rFonts w:ascii="Calibri" w:hAnsi="Calibri" w:eastAsia="Calibri" w:cs="" w:asciiTheme="minorHAnsi" w:cstheme="minorBidi" w:eastAsiaTheme="minorHAnsi" w:hAnsiTheme="minorHAnsi"/>
      <w:sz w:val="22"/>
      <w:szCs w:val="22"/>
      <w:lang w:eastAsia="en-US"/>
    </w:rPr>
  </w:style>
  <w:style w:type="paragraph" w:styleId="Bodytext171" w:customStyle="1">
    <w:name w:val="Body text (17)"/>
    <w:basedOn w:val="Normal"/>
    <w:link w:val="Bodytext17"/>
    <w:qFormat/>
    <w:rsid w:val="00b2139f"/>
    <w:pPr>
      <w:widowControl w:val="false"/>
      <w:shd w:val="clear" w:color="auto" w:fill="FFFFFF"/>
      <w:spacing w:lineRule="atLeast" w:line="0"/>
      <w:jc w:val="center"/>
    </w:pPr>
    <w:rPr>
      <w:rFonts w:ascii="Arial Narrow" w:hAnsi="Arial Narrow" w:eastAsia="Arial Narrow" w:cs="Arial Narrow"/>
      <w:sz w:val="8"/>
      <w:szCs w:val="8"/>
      <w:lang w:eastAsia="en-US"/>
    </w:rPr>
  </w:style>
  <w:style w:type="paragraph" w:styleId="TableParagraph" w:customStyle="1">
    <w:name w:val="Table Paragraph"/>
    <w:basedOn w:val="Normal"/>
    <w:uiPriority w:val="1"/>
    <w:qFormat/>
    <w:rsid w:val="00b2139f"/>
    <w:pPr>
      <w:widowControl w:val="false"/>
    </w:pPr>
    <w:rPr>
      <w:rFonts w:eastAsia="Calibri" w:cs="" w:cstheme="minorBidi" w:eastAsiaTheme="minorHAnsi"/>
      <w:sz w:val="24"/>
      <w:szCs w:val="22"/>
      <w:lang w:val="en-US" w:eastAsia="en-US"/>
    </w:rPr>
  </w:style>
  <w:style w:type="paragraph" w:styleId="163" w:customStyle="1">
    <w:name w:val="Основной текст16"/>
    <w:basedOn w:val="Normal"/>
    <w:qFormat/>
    <w:rsid w:val="00b2139f"/>
    <w:pPr>
      <w:shd w:val="clear" w:color="auto" w:fill="FFFFFF"/>
      <w:spacing w:lineRule="exact" w:line="446"/>
      <w:ind w:hanging="1260"/>
    </w:pPr>
    <w:rPr>
      <w:sz w:val="25"/>
      <w:szCs w:val="25"/>
      <w:lang w:eastAsia="en-US"/>
    </w:rPr>
  </w:style>
  <w:style w:type="paragraph" w:styleId="160" w:customStyle="1">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Normal"/>
    <w:qFormat/>
    <w:rsid w:val="00b2139f"/>
    <w:pPr>
      <w:spacing w:lineRule="exact" w:line="240" w:before="0" w:after="160"/>
    </w:pPr>
    <w:rPr>
      <w:rFonts w:ascii="Verdana" w:hAnsi="Verdana"/>
      <w:lang w:val="en-US" w:eastAsia="en-US"/>
    </w:rPr>
  </w:style>
  <w:style w:type="paragraph" w:styleId="Style297" w:customStyle="1">
    <w:name w:val="Таблица название"/>
    <w:basedOn w:val="Caption"/>
    <w:link w:val="1fffb"/>
    <w:qFormat/>
    <w:rsid w:val="00b2139f"/>
    <w:pPr/>
    <w:rPr>
      <w:bCs/>
      <w:szCs w:val="28"/>
    </w:rPr>
  </w:style>
  <w:style w:type="paragraph" w:styleId="Style298" w:customStyle="1">
    <w:name w:val="Таблица номер"/>
    <w:basedOn w:val="Style297"/>
    <w:link w:val="affffffffffe"/>
    <w:qFormat/>
    <w:rsid w:val="00b2139f"/>
    <w:pPr>
      <w:jc w:val="right"/>
    </w:pPr>
    <w:rPr/>
  </w:style>
  <w:style w:type="paragraph" w:styleId="Style299" w:customStyle="1">
    <w:name w:val="МаркТабл"/>
    <w:qFormat/>
    <w:rsid w:val="00b2139f"/>
    <w:pPr>
      <w:widowControl/>
      <w:numPr>
        <w:ilvl w:val="0"/>
        <w:numId w:val="19"/>
      </w:numPr>
      <w:tabs>
        <w:tab w:val="clear" w:pos="708"/>
        <w:tab w:val="left" w:pos="567" w:leader="none"/>
        <w:tab w:val="left" w:pos="680" w:leader="none"/>
        <w:tab w:val="left" w:pos="737" w:leader="none"/>
      </w:tabs>
      <w:suppressAutoHyphens w:val="true"/>
      <w:bidi w:val="0"/>
      <w:spacing w:lineRule="auto" w:line="240" w:before="0" w:after="0"/>
      <w:ind w:left="567" w:hanging="0"/>
      <w:jc w:val="left"/>
    </w:pPr>
    <w:rPr>
      <w:rFonts w:ascii="Times New Roman" w:hAnsi="Times New Roman" w:eastAsia="SimSun" w:cs="Times New Roman"/>
      <w:color w:val="auto"/>
      <w:kern w:val="0"/>
      <w:sz w:val="24"/>
      <w:szCs w:val="20"/>
      <w:lang w:val="ru-RU" w:eastAsia="ru-RU" w:bidi="ar-SA"/>
    </w:rPr>
  </w:style>
  <w:style w:type="paragraph" w:styleId="164" w:customStyle="1">
    <w:name w:val="Таблица1"/>
    <w:basedOn w:val="Normal"/>
    <w:link w:val="1fffd"/>
    <w:qFormat/>
    <w:rsid w:val="00b2139f"/>
    <w:pPr>
      <w:jc w:val="both"/>
    </w:pPr>
    <w:rPr>
      <w:color w:val="000000"/>
      <w:sz w:val="24"/>
      <w:szCs w:val="24"/>
    </w:rPr>
  </w:style>
  <w:style w:type="paragraph" w:styleId="238" w:customStyle="1">
    <w:name w:val="Абзац списка2"/>
    <w:basedOn w:val="Normal"/>
    <w:qFormat/>
    <w:rsid w:val="00b2139f"/>
    <w:pPr>
      <w:spacing w:lineRule="auto" w:line="276" w:before="0" w:after="200"/>
      <w:ind w:left="720" w:hanging="0"/>
    </w:pPr>
    <w:rPr>
      <w:rFonts w:ascii="Calibri" w:hAnsi="Calibri" w:cs="Calibri"/>
      <w:sz w:val="22"/>
      <w:szCs w:val="22"/>
      <w:lang w:eastAsia="en-US"/>
    </w:rPr>
  </w:style>
  <w:style w:type="paragraph" w:styleId="49" w:customStyle="1">
    <w:name w:val="Основной текст4"/>
    <w:basedOn w:val="Normal"/>
    <w:qFormat/>
    <w:rsid w:val="00b2139f"/>
    <w:pPr>
      <w:shd w:val="clear" w:color="auto" w:fill="FFFFFF"/>
      <w:spacing w:lineRule="atLeast" w:line="0" w:before="5520" w:after="0"/>
      <w:ind w:hanging="720"/>
      <w:jc w:val="center"/>
    </w:pPr>
    <w:rPr>
      <w:sz w:val="27"/>
      <w:szCs w:val="27"/>
      <w:lang w:eastAsia="en-US"/>
    </w:rPr>
  </w:style>
  <w:style w:type="paragraph" w:styleId="165" w:customStyle="1">
    <w:name w:val="Основной текст (16)"/>
    <w:basedOn w:val="Normal"/>
    <w:link w:val="161"/>
    <w:qFormat/>
    <w:rsid w:val="00b2139f"/>
    <w:pPr>
      <w:shd w:val="clear" w:color="auto" w:fill="FFFFFF"/>
      <w:spacing w:lineRule="atLeast" w:line="0"/>
    </w:pPr>
    <w:rPr>
      <w:rFonts w:ascii="Franklin Gothic Medium" w:hAnsi="Franklin Gothic Medium" w:eastAsia="Franklin Gothic Medium" w:cs="Franklin Gothic Medium"/>
      <w:sz w:val="8"/>
      <w:szCs w:val="8"/>
      <w:lang w:eastAsia="en-US"/>
    </w:rPr>
  </w:style>
  <w:style w:type="paragraph" w:styleId="319" w:customStyle="1">
    <w:name w:val="Абзац списка3"/>
    <w:basedOn w:val="Normal"/>
    <w:qFormat/>
    <w:rsid w:val="00b2139f"/>
    <w:pPr>
      <w:spacing w:lineRule="auto" w:line="276" w:before="0" w:after="200"/>
      <w:ind w:left="720" w:hanging="0"/>
    </w:pPr>
    <w:rPr>
      <w:rFonts w:ascii="Calibri" w:hAnsi="Calibri" w:cs="Calibri"/>
      <w:sz w:val="22"/>
      <w:szCs w:val="22"/>
      <w:lang w:eastAsia="en-US"/>
    </w:rPr>
  </w:style>
  <w:style w:type="paragraph" w:styleId="239" w:customStyle="1">
    <w:name w:val="Заголовок №2"/>
    <w:basedOn w:val="Normal"/>
    <w:link w:val="2ff8"/>
    <w:qFormat/>
    <w:rsid w:val="00b2139f"/>
    <w:pPr>
      <w:shd w:val="clear" w:color="auto" w:fill="FFFFFF"/>
      <w:spacing w:lineRule="atLeast" w:line="0" w:before="600" w:after="0"/>
      <w:outlineLvl w:val="1"/>
    </w:pPr>
    <w:rPr>
      <w:rFonts w:ascii="Calibri" w:hAnsi="Calibri" w:eastAsia="Calibri" w:cs="" w:asciiTheme="minorHAnsi" w:cstheme="minorBidi" w:eastAsiaTheme="minorHAnsi" w:hAnsiTheme="minorHAnsi"/>
      <w:sz w:val="27"/>
      <w:szCs w:val="27"/>
      <w:lang w:eastAsia="en-US"/>
    </w:rPr>
  </w:style>
  <w:style w:type="paragraph" w:styleId="410" w:customStyle="1">
    <w:name w:val="Абзац списка4"/>
    <w:basedOn w:val="Normal"/>
    <w:uiPriority w:val="34"/>
    <w:qFormat/>
    <w:rsid w:val="00b2139f"/>
    <w:pPr>
      <w:spacing w:lineRule="auto" w:line="276" w:before="0" w:after="200"/>
      <w:ind w:left="720" w:hanging="0"/>
      <w:contextualSpacing/>
    </w:pPr>
    <w:rPr>
      <w:sz w:val="22"/>
      <w:szCs w:val="22"/>
    </w:rPr>
  </w:style>
  <w:style w:type="paragraph" w:styleId="Style300" w:customStyle="1">
    <w:name w:val="Подпись к таблице"/>
    <w:basedOn w:val="Normal"/>
    <w:link w:val="afffffffffff1"/>
    <w:qFormat/>
    <w:rsid w:val="00b2139f"/>
    <w:pPr>
      <w:shd w:val="clear" w:color="auto" w:fill="FFFFFF"/>
      <w:spacing w:lineRule="atLeast" w:line="0"/>
    </w:pPr>
    <w:rPr>
      <w:rFonts w:ascii="Calibri" w:hAnsi="Calibri" w:eastAsia="Calibri" w:cs="" w:asciiTheme="minorHAnsi" w:cstheme="minorBidi" w:eastAsiaTheme="minorHAnsi" w:hAnsiTheme="minorHAnsi"/>
      <w:sz w:val="27"/>
      <w:szCs w:val="27"/>
      <w:lang w:eastAsia="en-US"/>
    </w:rPr>
  </w:style>
  <w:style w:type="paragraph" w:styleId="58" w:customStyle="1">
    <w:name w:val="Основной текст (5)"/>
    <w:basedOn w:val="Normal"/>
    <w:link w:val="5a"/>
    <w:qFormat/>
    <w:rsid w:val="00b2139f"/>
    <w:pPr>
      <w:shd w:val="clear" w:color="auto" w:fill="FFFFFF"/>
      <w:spacing w:lineRule="atLeast" w:line="0"/>
      <w:jc w:val="both"/>
    </w:pPr>
    <w:rPr>
      <w:rFonts w:ascii="Calibri" w:hAnsi="Calibri" w:eastAsia="Calibri" w:cs="" w:asciiTheme="minorHAnsi" w:cstheme="minorBidi" w:eastAsiaTheme="minorHAnsi" w:hAnsiTheme="minorHAnsi"/>
      <w:sz w:val="23"/>
      <w:szCs w:val="23"/>
      <w:lang w:eastAsia="en-US"/>
    </w:rPr>
  </w:style>
  <w:style w:type="paragraph" w:styleId="102" w:customStyle="1">
    <w:name w:val="Основной текст (10)"/>
    <w:basedOn w:val="Normal"/>
    <w:link w:val="101"/>
    <w:qFormat/>
    <w:rsid w:val="00b2139f"/>
    <w:pPr>
      <w:shd w:val="clear" w:color="auto" w:fill="FFFFFF"/>
      <w:spacing w:lineRule="atLeast" w:line="0"/>
      <w:jc w:val="right"/>
    </w:pPr>
    <w:rPr>
      <w:rFonts w:ascii="Calibri" w:hAnsi="Calibri" w:eastAsia="Calibri" w:cs="" w:asciiTheme="minorHAnsi" w:cstheme="minorBidi" w:eastAsiaTheme="minorHAnsi" w:hAnsiTheme="minorHAnsi"/>
      <w:sz w:val="23"/>
      <w:szCs w:val="23"/>
      <w:lang w:eastAsia="en-US"/>
    </w:rPr>
  </w:style>
  <w:style w:type="paragraph" w:styleId="Bodytext311" w:customStyle="1">
    <w:name w:val="Body text (3)1"/>
    <w:basedOn w:val="Normal"/>
    <w:link w:val="Bodytext3"/>
    <w:uiPriority w:val="99"/>
    <w:qFormat/>
    <w:rsid w:val="00b2139f"/>
    <w:pPr>
      <w:widowControl w:val="false"/>
      <w:shd w:val="clear" w:color="auto" w:fill="FFFFFF"/>
      <w:spacing w:lineRule="exact" w:line="274"/>
      <w:ind w:hanging="700"/>
      <w:jc w:val="both"/>
    </w:pPr>
    <w:rPr>
      <w:rFonts w:ascii="Calibri" w:hAnsi="Calibri" w:eastAsia="Calibri" w:cs="" w:asciiTheme="minorHAnsi" w:cstheme="minorBidi" w:eastAsiaTheme="minorHAnsi" w:hAnsiTheme="minorHAnsi"/>
      <w:i/>
      <w:iCs/>
      <w:sz w:val="22"/>
      <w:szCs w:val="22"/>
      <w:lang w:eastAsia="en-US"/>
    </w:rPr>
  </w:style>
  <w:style w:type="paragraph" w:styleId="2115" w:customStyle="1">
    <w:name w:val="Основной текст (2)1"/>
    <w:basedOn w:val="Normal"/>
    <w:link w:val="2ffa"/>
    <w:qFormat/>
    <w:rsid w:val="00b2139f"/>
    <w:pPr>
      <w:shd w:val="clear" w:color="auto" w:fill="FFFFFF"/>
      <w:spacing w:lineRule="exact" w:line="274" w:before="480" w:after="240"/>
      <w:ind w:hanging="340"/>
      <w:jc w:val="both"/>
    </w:pPr>
    <w:rPr>
      <w:rFonts w:ascii="Calibri" w:hAnsi="Calibri" w:eastAsia="Calibri" w:cs="" w:asciiTheme="minorHAnsi" w:cstheme="minorBidi" w:eastAsiaTheme="minorHAnsi" w:hAnsiTheme="minorHAnsi"/>
      <w:sz w:val="22"/>
      <w:szCs w:val="22"/>
      <w:lang w:eastAsia="en-US"/>
    </w:rPr>
  </w:style>
  <w:style w:type="paragraph" w:styleId="510" w:customStyle="1">
    <w:name w:val="Абзац списка5"/>
    <w:basedOn w:val="Normal"/>
    <w:qFormat/>
    <w:rsid w:val="00b2139f"/>
    <w:pPr>
      <w:spacing w:before="0" w:after="0"/>
      <w:ind w:left="720" w:firstLine="709"/>
      <w:contextualSpacing/>
      <w:jc w:val="both"/>
    </w:pPr>
    <w:rPr>
      <w:rFonts w:eastAsia="Calibri"/>
      <w:sz w:val="28"/>
      <w:szCs w:val="22"/>
    </w:rPr>
  </w:style>
  <w:style w:type="paragraph" w:styleId="Caaieiaie1" w:customStyle="1">
    <w:name w:val="caaieiaie 1"/>
    <w:basedOn w:val="Normal"/>
    <w:next w:val="Normal"/>
    <w:qFormat/>
    <w:rsid w:val="00b2139f"/>
    <w:pPr>
      <w:keepNext w:val="true"/>
      <w:overflowPunct w:val="true"/>
      <w:jc w:val="right"/>
      <w:textAlignment w:val="baseline"/>
    </w:pPr>
    <w:rPr>
      <w:rFonts w:eastAsia="Batang"/>
      <w:sz w:val="26"/>
    </w:rPr>
  </w:style>
  <w:style w:type="paragraph" w:styleId="166" w:customStyle="1">
    <w:name w:val="Без интервала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240" w:customStyle="1">
    <w:name w:val="Без интервала2"/>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Iniiaiieoaenonionooiii2" w:customStyle="1">
    <w:name w:val="Iniiaiie oaeno n ionooiii 2"/>
    <w:basedOn w:val="Normal"/>
    <w:qFormat/>
    <w:rsid w:val="00b2139f"/>
    <w:pPr>
      <w:overflowPunct w:val="true"/>
      <w:ind w:firstLine="720"/>
      <w:jc w:val="both"/>
      <w:textAlignment w:val="baseline"/>
    </w:pPr>
    <w:rPr>
      <w:rFonts w:eastAsia="Batang"/>
      <w:sz w:val="26"/>
      <w:lang w:val="en-US"/>
    </w:rPr>
  </w:style>
  <w:style w:type="paragraph" w:styleId="167" w:customStyle="1">
    <w:name w:val="экфи1"/>
    <w:basedOn w:val="Normal"/>
    <w:qFormat/>
    <w:rsid w:val="00b2139f"/>
    <w:pPr>
      <w:spacing w:lineRule="auto" w:line="360"/>
      <w:ind w:firstLine="720"/>
      <w:jc w:val="both"/>
    </w:pPr>
    <w:rPr>
      <w:sz w:val="24"/>
    </w:rPr>
  </w:style>
  <w:style w:type="paragraph" w:styleId="Xl242" w:customStyle="1">
    <w:name w:val="xl24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color w:val="0000FF"/>
      <w:sz w:val="16"/>
      <w:szCs w:val="16"/>
    </w:rPr>
  </w:style>
  <w:style w:type="paragraph" w:styleId="Xl243" w:customStyle="1">
    <w:name w:val="xl243"/>
    <w:basedOn w:val="Normal"/>
    <w:qFormat/>
    <w:rsid w:val="00b2139f"/>
    <w:pPr>
      <w:spacing w:beforeAutospacing="1" w:afterAutospacing="1"/>
      <w:jc w:val="center"/>
      <w:textAlignment w:val="center"/>
    </w:pPr>
    <w:rPr>
      <w:rFonts w:ascii="Times New Roman CYR" w:hAnsi="Times New Roman CYR" w:cs="Times New Roman CYR"/>
      <w:b/>
      <w:bCs/>
    </w:rPr>
  </w:style>
  <w:style w:type="paragraph" w:styleId="Xl244" w:customStyle="1">
    <w:name w:val="xl24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45" w:customStyle="1">
    <w:name w:val="xl24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6" w:customStyle="1">
    <w:name w:val="xl24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7" w:customStyle="1">
    <w:name w:val="xl24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8" w:customStyle="1">
    <w:name w:val="xl24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49" w:customStyle="1">
    <w:name w:val="xl2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250" w:customStyle="1">
    <w:name w:val="xl2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1" w:customStyle="1">
    <w:name w:val="xl25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2" w:customStyle="1">
    <w:name w:val="xl25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253" w:customStyle="1">
    <w:name w:val="xl253"/>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54" w:customStyle="1">
    <w:name w:val="xl25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z w:val="16"/>
      <w:szCs w:val="16"/>
    </w:rPr>
  </w:style>
  <w:style w:type="paragraph" w:styleId="Xl255" w:customStyle="1">
    <w:name w:val="xl25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6" w:customStyle="1">
    <w:name w:val="xl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pPr>
    <w:rPr>
      <w:sz w:val="16"/>
      <w:szCs w:val="16"/>
    </w:rPr>
  </w:style>
  <w:style w:type="paragraph" w:styleId="Xl257" w:customStyle="1">
    <w:name w:val="xl257"/>
    <w:basedOn w:val="Normal"/>
    <w:qFormat/>
    <w:rsid w:val="00b2139f"/>
    <w:pPr>
      <w:shd w:val="clear" w:color="000000" w:fill="DCE6F1"/>
      <w:spacing w:beforeAutospacing="1" w:afterAutospacing="1"/>
    </w:pPr>
    <w:rPr/>
  </w:style>
  <w:style w:type="paragraph" w:styleId="Xl258" w:customStyle="1">
    <w:name w:val="xl25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259" w:customStyle="1">
    <w:name w:val="xl25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260" w:customStyle="1">
    <w:name w:val="xl26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261" w:customStyle="1">
    <w:name w:val="xl261"/>
    <w:basedOn w:val="Normal"/>
    <w:qFormat/>
    <w:rsid w:val="00b2139f"/>
    <w:pPr>
      <w:shd w:val="clear" w:color="000000" w:fill="FF0000"/>
      <w:spacing w:beforeAutospacing="1" w:afterAutospacing="1"/>
      <w:jc w:val="center"/>
      <w:textAlignment w:val="center"/>
    </w:pPr>
    <w:rPr>
      <w:rFonts w:ascii="Times New Roman CYR" w:hAnsi="Times New Roman CYR" w:cs="Times New Roman CYR"/>
    </w:rPr>
  </w:style>
  <w:style w:type="paragraph" w:styleId="Xl262" w:customStyle="1">
    <w:name w:val="xl26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263" w:customStyle="1">
    <w:name w:val="xl263"/>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4" w:customStyle="1">
    <w:name w:val="xl264"/>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Times New Roman CYR" w:hAnsi="Times New Roman CYR" w:cs="Times New Roman CYR"/>
      <w:sz w:val="16"/>
      <w:szCs w:val="16"/>
    </w:rPr>
  </w:style>
  <w:style w:type="paragraph" w:styleId="Xl265" w:customStyle="1">
    <w:name w:val="xl26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266" w:customStyle="1">
    <w:name w:val="xl2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267" w:customStyle="1">
    <w:name w:val="xl26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68" w:customStyle="1">
    <w:name w:val="xl26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69" w:customStyle="1">
    <w:name w:val="xl269"/>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270" w:customStyle="1">
    <w:name w:val="xl27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271" w:customStyle="1">
    <w:name w:val="xl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2" w:customStyle="1">
    <w:name w:val="xl272"/>
    <w:basedOn w:val="Normal"/>
    <w:qFormat/>
    <w:rsid w:val="00b2139f"/>
    <w:pPr>
      <w:spacing w:beforeAutospacing="1" w:afterAutospacing="1"/>
    </w:pPr>
    <w:rPr>
      <w:sz w:val="24"/>
      <w:szCs w:val="24"/>
    </w:rPr>
  </w:style>
  <w:style w:type="paragraph" w:styleId="Xl273" w:customStyle="1">
    <w:name w:val="xl2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274" w:customStyle="1">
    <w:name w:val="xl2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5" w:customStyle="1">
    <w:name w:val="xl2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76" w:customStyle="1">
    <w:name w:val="xl2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7" w:customStyle="1">
    <w:name w:val="xl2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8" w:customStyle="1">
    <w:name w:val="xl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79" w:customStyle="1">
    <w:name w:val="xl2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0" w:customStyle="1">
    <w:name w:val="xl28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1" w:customStyle="1">
    <w:name w:val="xl2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2" w:customStyle="1">
    <w:name w:val="xl2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3" w:customStyle="1">
    <w:name w:val="xl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4" w:customStyle="1">
    <w:name w:val="xl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5" w:customStyle="1">
    <w:name w:val="xl2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86" w:customStyle="1">
    <w:name w:val="xl2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7" w:customStyle="1">
    <w:name w:val="xl2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288" w:customStyle="1">
    <w:name w:val="xl2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89" w:customStyle="1">
    <w:name w:val="xl2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0" w:customStyle="1">
    <w:name w:val="xl29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91" w:customStyle="1">
    <w:name w:val="xl29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2" w:customStyle="1">
    <w:name w:val="xl2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3" w:customStyle="1">
    <w:name w:val="xl2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4" w:customStyle="1">
    <w:name w:val="xl2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5" w:customStyle="1">
    <w:name w:val="xl2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6" w:customStyle="1">
    <w:name w:val="xl2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i/>
      <w:iCs/>
    </w:rPr>
  </w:style>
  <w:style w:type="paragraph" w:styleId="Xl297" w:customStyle="1">
    <w:name w:val="xl2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8" w:customStyle="1">
    <w:name w:val="xl2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299" w:customStyle="1">
    <w:name w:val="xl2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0" w:customStyle="1">
    <w:name w:val="xl3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styleId="Xl301" w:customStyle="1">
    <w:name w:val="xl301"/>
    <w:basedOn w:val="Normal"/>
    <w:qFormat/>
    <w:rsid w:val="00b2139f"/>
    <w:pPr>
      <w:shd w:val="clear" w:color="000000" w:fill="FFFFFF"/>
      <w:spacing w:beforeAutospacing="1" w:afterAutospacing="1"/>
      <w:jc w:val="center"/>
      <w:textAlignment w:val="center"/>
    </w:pPr>
    <w:rPr>
      <w:rFonts w:ascii="Times New Roman CYR" w:hAnsi="Times New Roman CYR" w:cs="Times New Roman CYR"/>
    </w:rPr>
  </w:style>
  <w:style w:type="paragraph" w:styleId="Xl302" w:customStyle="1">
    <w:name w:val="xl30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3" w:customStyle="1">
    <w:name w:val="xl30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04" w:customStyle="1">
    <w:name w:val="xl30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05" w:customStyle="1">
    <w:name w:val="xl305"/>
    <w:basedOn w:val="Normal"/>
    <w:qFormat/>
    <w:rsid w:val="00b2139f"/>
    <w:pPr>
      <w:spacing w:beforeAutospacing="1" w:afterAutospacing="1"/>
    </w:pPr>
    <w:rPr/>
  </w:style>
  <w:style w:type="paragraph" w:styleId="Xl306" w:customStyle="1">
    <w:name w:val="xl306"/>
    <w:basedOn w:val="Normal"/>
    <w:qFormat/>
    <w:rsid w:val="00b2139f"/>
    <w:pPr>
      <w:spacing w:beforeAutospacing="1" w:afterAutospacing="1"/>
      <w:jc w:val="center"/>
    </w:pPr>
    <w:rPr/>
  </w:style>
  <w:style w:type="paragraph" w:styleId="Xl307" w:customStyle="1">
    <w:name w:val="xl307"/>
    <w:basedOn w:val="Normal"/>
    <w:qFormat/>
    <w:rsid w:val="00b2139f"/>
    <w:pPr>
      <w:spacing w:beforeAutospacing="1" w:afterAutospacing="1"/>
    </w:pPr>
    <w:rPr/>
  </w:style>
  <w:style w:type="paragraph" w:styleId="Xl308" w:customStyle="1">
    <w:name w:val="xl308"/>
    <w:basedOn w:val="Normal"/>
    <w:qFormat/>
    <w:rsid w:val="00b2139f"/>
    <w:pPr>
      <w:shd w:val="clear" w:color="000000" w:fill="CCFFCC"/>
      <w:spacing w:beforeAutospacing="1" w:afterAutospacing="1"/>
    </w:pPr>
    <w:rPr/>
  </w:style>
  <w:style w:type="paragraph" w:styleId="Xl309" w:customStyle="1">
    <w:name w:val="xl309"/>
    <w:basedOn w:val="Normal"/>
    <w:qFormat/>
    <w:rsid w:val="00b2139f"/>
    <w:pPr>
      <w:shd w:val="clear" w:color="000000" w:fill="FFFF00"/>
      <w:spacing w:beforeAutospacing="1" w:afterAutospacing="1"/>
    </w:pPr>
    <w:rPr/>
  </w:style>
  <w:style w:type="paragraph" w:styleId="Xl310" w:customStyle="1">
    <w:name w:val="xl310"/>
    <w:basedOn w:val="Normal"/>
    <w:qFormat/>
    <w:rsid w:val="00b2139f"/>
    <w:pPr>
      <w:shd w:val="clear" w:color="000000" w:fill="99CCFF"/>
      <w:spacing w:beforeAutospacing="1" w:afterAutospacing="1"/>
    </w:pPr>
    <w:rPr/>
  </w:style>
  <w:style w:type="paragraph" w:styleId="Xl311" w:customStyle="1">
    <w:name w:val="xl311"/>
    <w:basedOn w:val="Normal"/>
    <w:qFormat/>
    <w:rsid w:val="00b2139f"/>
    <w:pPr>
      <w:shd w:val="clear" w:color="000000" w:fill="FF99CC"/>
      <w:spacing w:beforeAutospacing="1" w:afterAutospacing="1"/>
    </w:pPr>
    <w:rPr/>
  </w:style>
  <w:style w:type="paragraph" w:styleId="Xl312" w:customStyle="1">
    <w:name w:val="xl312"/>
    <w:basedOn w:val="Normal"/>
    <w:qFormat/>
    <w:rsid w:val="00b2139f"/>
    <w:pPr>
      <w:spacing w:beforeAutospacing="1" w:afterAutospacing="1"/>
    </w:pPr>
    <w:rPr/>
  </w:style>
  <w:style w:type="paragraph" w:styleId="Xl313" w:customStyle="1">
    <w:name w:val="xl313"/>
    <w:basedOn w:val="Normal"/>
    <w:qFormat/>
    <w:rsid w:val="00b2139f"/>
    <w:pPr>
      <w:shd w:val="clear" w:color="000000" w:fill="CCFFCC"/>
      <w:spacing w:beforeAutospacing="1" w:afterAutospacing="1"/>
    </w:pPr>
    <w:rPr/>
  </w:style>
  <w:style w:type="paragraph" w:styleId="Xl314" w:customStyle="1">
    <w:name w:val="xl3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5" w:customStyle="1">
    <w:name w:val="xl3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6" w:customStyle="1">
    <w:name w:val="xl3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7" w:customStyle="1">
    <w:name w:val="xl3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8" w:customStyle="1">
    <w:name w:val="xl31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19" w:customStyle="1">
    <w:name w:val="xl31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0" w:customStyle="1">
    <w:name w:val="xl32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1" w:customStyle="1">
    <w:name w:val="xl32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22" w:customStyle="1">
    <w:name w:val="xl322"/>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23" w:customStyle="1">
    <w:name w:val="xl32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4" w:customStyle="1">
    <w:name w:val="xl32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b/>
      <w:bCs/>
      <w:sz w:val="16"/>
      <w:szCs w:val="16"/>
    </w:rPr>
  </w:style>
  <w:style w:type="paragraph" w:styleId="Xl325" w:customStyle="1">
    <w:name w:val="xl32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6" w:customStyle="1">
    <w:name w:val="xl32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27" w:customStyle="1">
    <w:name w:val="xl327"/>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8" w:customStyle="1">
    <w:name w:val="xl328"/>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29" w:customStyle="1">
    <w:name w:val="xl329"/>
    <w:basedOn w:val="Normal"/>
    <w:qFormat/>
    <w:rsid w:val="00b2139f"/>
    <w:pPr>
      <w:spacing w:beforeAutospacing="1" w:afterAutospacing="1"/>
      <w:jc w:val="center"/>
      <w:textAlignment w:val="center"/>
    </w:pPr>
    <w:rPr>
      <w:rFonts w:ascii="Times New Roman CYR" w:hAnsi="Times New Roman CYR" w:cs="Times New Roman CYR"/>
    </w:rPr>
  </w:style>
  <w:style w:type="paragraph" w:styleId="Xl330" w:customStyle="1">
    <w:name w:val="xl330"/>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jc w:val="center"/>
      <w:textAlignment w:val="center"/>
    </w:pPr>
    <w:rPr>
      <w:rFonts w:ascii="Times New Roman CYR" w:hAnsi="Times New Roman CYR" w:cs="Times New Roman CYR"/>
      <w:sz w:val="16"/>
      <w:szCs w:val="16"/>
    </w:rPr>
  </w:style>
  <w:style w:type="paragraph" w:styleId="Xl331" w:customStyle="1">
    <w:name w:val="xl331"/>
    <w:basedOn w:val="Normal"/>
    <w:qFormat/>
    <w:rsid w:val="00b2139f"/>
    <w:pPr>
      <w:shd w:val="clear" w:color="000000" w:fill="CCFFCC"/>
      <w:spacing w:beforeAutospacing="1" w:afterAutospacing="1"/>
      <w:jc w:val="center"/>
      <w:textAlignment w:val="center"/>
    </w:pPr>
    <w:rPr>
      <w:rFonts w:ascii="Times New Roman CYR" w:hAnsi="Times New Roman CYR" w:cs="Times New Roman CYR"/>
    </w:rPr>
  </w:style>
  <w:style w:type="paragraph" w:styleId="Xl332" w:customStyle="1">
    <w:name w:val="xl33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000000"/>
      <w:sz w:val="16"/>
      <w:szCs w:val="16"/>
    </w:rPr>
  </w:style>
  <w:style w:type="paragraph" w:styleId="Xl333" w:customStyle="1">
    <w:name w:val="xl333"/>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4" w:customStyle="1">
    <w:name w:val="xl334"/>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16"/>
      <w:szCs w:val="16"/>
    </w:rPr>
  </w:style>
  <w:style w:type="paragraph" w:styleId="Xl335" w:customStyle="1">
    <w:name w:val="xl3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36" w:customStyle="1">
    <w:name w:val="xl3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7" w:customStyle="1">
    <w:name w:val="xl3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8" w:customStyle="1">
    <w:name w:val="xl338"/>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39" w:customStyle="1">
    <w:name w:val="xl339"/>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0" w:customStyle="1">
    <w:name w:val="xl340"/>
    <w:basedOn w:val="Normal"/>
    <w:qFormat/>
    <w:rsid w:val="00b2139f"/>
    <w:pPr>
      <w:spacing w:beforeAutospacing="1" w:afterAutospacing="1"/>
      <w:jc w:val="center"/>
      <w:textAlignment w:val="center"/>
    </w:pPr>
    <w:rPr>
      <w:rFonts w:ascii="Times New Roman CYR" w:hAnsi="Times New Roman CYR" w:cs="Times New Roman CYR"/>
      <w:sz w:val="24"/>
      <w:szCs w:val="24"/>
    </w:rPr>
  </w:style>
  <w:style w:type="paragraph" w:styleId="Xl341" w:customStyle="1">
    <w:name w:val="xl34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2" w:customStyle="1">
    <w:name w:val="xl34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pPr>
    <w:rPr>
      <w:sz w:val="24"/>
      <w:szCs w:val="24"/>
    </w:rPr>
  </w:style>
  <w:style w:type="paragraph" w:styleId="Xl343" w:customStyle="1">
    <w:name w:val="xl34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4" w:customStyle="1">
    <w:name w:val="xl344"/>
    <w:basedOn w:val="Normal"/>
    <w:qFormat/>
    <w:rsid w:val="00b2139f"/>
    <w:pPr>
      <w:spacing w:beforeAutospacing="1" w:afterAutospacing="1"/>
      <w:jc w:val="center"/>
      <w:textAlignment w:val="center"/>
    </w:pPr>
    <w:rPr>
      <w:rFonts w:ascii="Times New Roman CYR" w:hAnsi="Times New Roman CYR" w:cs="Times New Roman CYR"/>
      <w:sz w:val="16"/>
      <w:szCs w:val="16"/>
    </w:rPr>
  </w:style>
  <w:style w:type="paragraph" w:styleId="Xl345" w:customStyle="1">
    <w:name w:val="xl345"/>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46" w:customStyle="1">
    <w:name w:val="xl346"/>
    <w:basedOn w:val="Normal"/>
    <w:qFormat/>
    <w:rsid w:val="00b2139f"/>
    <w:pPr>
      <w:pBdr>
        <w:top w:val="single" w:sz="8" w:space="0" w:color="000000"/>
        <w:left w:val="single" w:sz="4" w:space="0" w:color="000000"/>
        <w:bottom w:val="single" w:sz="12" w:space="0" w:color="000000"/>
        <w:right w:val="single" w:sz="4" w:space="0" w:color="000000"/>
      </w:pBdr>
      <w:spacing w:beforeAutospacing="1" w:afterAutospacing="1"/>
      <w:textAlignment w:val="center"/>
    </w:pPr>
    <w:rPr>
      <w:rFonts w:ascii="Times New Roman CYR" w:hAnsi="Times New Roman CYR" w:cs="Times New Roman CYR"/>
    </w:rPr>
  </w:style>
  <w:style w:type="paragraph" w:styleId="Xl347" w:customStyle="1">
    <w:name w:val="xl34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348" w:customStyle="1">
    <w:name w:val="xl34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49" w:customStyle="1">
    <w:name w:val="xl349"/>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50" w:customStyle="1">
    <w:name w:val="xl35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1" w:customStyle="1">
    <w:name w:val="xl3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2" w:customStyle="1">
    <w:name w:val="xl3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3" w:customStyle="1">
    <w:name w:val="xl35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24"/>
      <w:szCs w:val="24"/>
    </w:rPr>
  </w:style>
  <w:style w:type="paragraph" w:styleId="Xl354" w:customStyle="1">
    <w:name w:val="xl35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24"/>
      <w:szCs w:val="24"/>
    </w:rPr>
  </w:style>
  <w:style w:type="paragraph" w:styleId="Xl355" w:customStyle="1">
    <w:name w:val="xl35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b/>
      <w:bCs/>
      <w:i/>
      <w:iCs/>
      <w:sz w:val="16"/>
      <w:szCs w:val="16"/>
    </w:rPr>
  </w:style>
  <w:style w:type="paragraph" w:styleId="Xl356" w:customStyle="1">
    <w:name w:val="xl35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b/>
      <w:bCs/>
      <w:i/>
      <w:iCs/>
      <w:sz w:val="16"/>
      <w:szCs w:val="16"/>
    </w:rPr>
  </w:style>
  <w:style w:type="paragraph" w:styleId="Xl357" w:customStyle="1">
    <w:name w:val="xl357"/>
    <w:basedOn w:val="Normal"/>
    <w:qFormat/>
    <w:rsid w:val="00b2139f"/>
    <w:pPr>
      <w:spacing w:beforeAutospacing="1" w:afterAutospacing="1"/>
    </w:pPr>
    <w:rPr>
      <w:b/>
      <w:bCs/>
      <w:i/>
      <w:iCs/>
    </w:rPr>
  </w:style>
  <w:style w:type="paragraph" w:styleId="Xl358" w:customStyle="1">
    <w:name w:val="xl3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359" w:customStyle="1">
    <w:name w:val="xl3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0" w:customStyle="1">
    <w:name w:val="xl36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1" w:customStyle="1">
    <w:name w:val="xl36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2" w:customStyle="1">
    <w:name w:val="xl36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3" w:customStyle="1">
    <w:name w:val="xl36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sz w:val="24"/>
      <w:szCs w:val="24"/>
    </w:rPr>
  </w:style>
  <w:style w:type="paragraph" w:styleId="Xl364" w:customStyle="1">
    <w:name w:val="xl3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365" w:customStyle="1">
    <w:name w:val="xl365"/>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6" w:customStyle="1">
    <w:name w:val="xl36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67" w:customStyle="1">
    <w:name w:val="xl36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8" w:customStyle="1">
    <w:name w:val="xl36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69" w:customStyle="1">
    <w:name w:val="xl369"/>
    <w:basedOn w:val="Normal"/>
    <w:qFormat/>
    <w:rsid w:val="00b2139f"/>
    <w:pPr>
      <w:pBdr>
        <w:top w:val="single" w:sz="4" w:space="0" w:color="000000"/>
        <w:bottom w:val="single" w:sz="8" w:space="0" w:color="000000"/>
        <w:right w:val="single" w:sz="4" w:space="0" w:color="000000"/>
      </w:pBdr>
      <w:spacing w:beforeAutospacing="1" w:afterAutospacing="1"/>
      <w:jc w:val="center"/>
      <w:textAlignment w:val="center"/>
    </w:pPr>
    <w:rPr>
      <w:b/>
      <w:bCs/>
      <w:sz w:val="16"/>
      <w:szCs w:val="16"/>
    </w:rPr>
  </w:style>
  <w:style w:type="paragraph" w:styleId="Xl370" w:customStyle="1">
    <w:name w:val="xl37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371" w:customStyle="1">
    <w:name w:val="xl371"/>
    <w:basedOn w:val="Normal"/>
    <w:qFormat/>
    <w:rsid w:val="00b2139f"/>
    <w:pPr>
      <w:pBdr>
        <w:top w:val="single" w:sz="8" w:space="0" w:color="000000"/>
        <w:left w:val="single" w:sz="4" w:space="0" w:color="000000"/>
        <w:right w:val="single" w:sz="4" w:space="0" w:color="000000"/>
      </w:pBdr>
      <w:shd w:val="clear" w:color="000000" w:fill="92D050"/>
      <w:spacing w:beforeAutospacing="1" w:afterAutospacing="1"/>
      <w:textAlignment w:val="center"/>
    </w:pPr>
    <w:rPr>
      <w:sz w:val="16"/>
      <w:szCs w:val="16"/>
    </w:rPr>
  </w:style>
  <w:style w:type="paragraph" w:styleId="Xl372" w:customStyle="1">
    <w:name w:val="xl37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3" w:customStyle="1">
    <w:name w:val="xl373"/>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374" w:customStyle="1">
    <w:name w:val="xl374"/>
    <w:basedOn w:val="Normal"/>
    <w:qFormat/>
    <w:rsid w:val="00b2139f"/>
    <w:pPr>
      <w:pBdr>
        <w:top w:val="single" w:sz="4" w:space="0" w:color="000000"/>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5" w:customStyle="1">
    <w:name w:val="xl375"/>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6" w:customStyle="1">
    <w:name w:val="xl376"/>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377" w:customStyle="1">
    <w:name w:val="xl377"/>
    <w:basedOn w:val="Normal"/>
    <w:qFormat/>
    <w:rsid w:val="00b2139f"/>
    <w:pPr>
      <w:pBdr>
        <w:top w:val="single" w:sz="4" w:space="0" w:color="000000"/>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378" w:customStyle="1">
    <w:name w:val="xl37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rPr>
  </w:style>
  <w:style w:type="paragraph" w:styleId="Xl379" w:customStyle="1">
    <w:name w:val="xl379"/>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jc w:val="center"/>
      <w:textAlignment w:val="center"/>
    </w:pPr>
    <w:rPr>
      <w:rFonts w:ascii="Times New Roman CYR" w:hAnsi="Times New Roman CYR" w:cs="Times New Roman CYR"/>
      <w:sz w:val="16"/>
      <w:szCs w:val="16"/>
    </w:rPr>
  </w:style>
  <w:style w:type="paragraph" w:styleId="Xl380" w:customStyle="1">
    <w:name w:val="xl380"/>
    <w:basedOn w:val="Normal"/>
    <w:qFormat/>
    <w:rsid w:val="00b2139f"/>
    <w:pPr>
      <w:pBdr>
        <w:bottom w:val="single" w:sz="8" w:space="0" w:color="000000"/>
        <w:right w:val="single" w:sz="4" w:space="0" w:color="000000"/>
      </w:pBdr>
      <w:spacing w:beforeAutospacing="1" w:afterAutospacing="1"/>
      <w:jc w:val="center"/>
      <w:textAlignment w:val="center"/>
    </w:pPr>
    <w:rPr>
      <w:b/>
      <w:bCs/>
    </w:rPr>
  </w:style>
  <w:style w:type="paragraph" w:styleId="Xl381" w:customStyle="1">
    <w:name w:val="xl381"/>
    <w:basedOn w:val="Normal"/>
    <w:qFormat/>
    <w:rsid w:val="00b2139f"/>
    <w:pPr>
      <w:pBdr>
        <w:bottom w:val="single" w:sz="8" w:space="0" w:color="000000"/>
        <w:right w:val="single" w:sz="4" w:space="0" w:color="000000"/>
      </w:pBdr>
      <w:spacing w:beforeAutospacing="1" w:afterAutospacing="1"/>
      <w:jc w:val="center"/>
      <w:textAlignment w:val="center"/>
    </w:pPr>
    <w:rPr>
      <w:b/>
      <w:bCs/>
      <w:sz w:val="16"/>
      <w:szCs w:val="16"/>
    </w:rPr>
  </w:style>
  <w:style w:type="paragraph" w:styleId="Xl382" w:customStyle="1">
    <w:name w:val="xl382"/>
    <w:basedOn w:val="Normal"/>
    <w:qFormat/>
    <w:rsid w:val="00b2139f"/>
    <w:pPr>
      <w:pBdr>
        <w:bottom w:val="single" w:sz="8" w:space="0" w:color="000000"/>
        <w:right w:val="single" w:sz="4" w:space="0" w:color="000000"/>
      </w:pBdr>
      <w:spacing w:beforeAutospacing="1" w:afterAutospacing="1"/>
      <w:textAlignment w:val="center"/>
    </w:pPr>
    <w:rPr>
      <w:b/>
      <w:bCs/>
    </w:rPr>
  </w:style>
  <w:style w:type="paragraph" w:styleId="Xl383" w:customStyle="1">
    <w:name w:val="xl383"/>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384" w:customStyle="1">
    <w:name w:val="xl38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85" w:customStyle="1">
    <w:name w:val="xl385"/>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i/>
      <w:iCs/>
      <w:sz w:val="24"/>
      <w:szCs w:val="24"/>
    </w:rPr>
  </w:style>
  <w:style w:type="paragraph" w:styleId="Xl386" w:customStyle="1">
    <w:name w:val="xl386"/>
    <w:basedOn w:val="Normal"/>
    <w:qFormat/>
    <w:rsid w:val="00b2139f"/>
    <w:pPr>
      <w:pBdr>
        <w:top w:val="single" w:sz="4" w:space="0" w:color="000000"/>
        <w:bottom w:val="single" w:sz="4" w:space="0" w:color="000000"/>
      </w:pBdr>
      <w:spacing w:beforeAutospacing="1" w:afterAutospacing="1"/>
      <w:textAlignment w:val="center"/>
    </w:pPr>
    <w:rPr>
      <w:b/>
      <w:bCs/>
      <w:i/>
      <w:iCs/>
      <w:sz w:val="24"/>
      <w:szCs w:val="24"/>
    </w:rPr>
  </w:style>
  <w:style w:type="paragraph" w:styleId="Xl387" w:customStyle="1">
    <w:name w:val="xl387"/>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i/>
      <w:iCs/>
      <w:sz w:val="24"/>
      <w:szCs w:val="24"/>
    </w:rPr>
  </w:style>
  <w:style w:type="paragraph" w:styleId="Xl388" w:customStyle="1">
    <w:name w:val="xl38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89" w:customStyle="1">
    <w:name w:val="xl389"/>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0" w:customStyle="1">
    <w:name w:val="xl390"/>
    <w:basedOn w:val="Normal"/>
    <w:qFormat/>
    <w:rsid w:val="00b2139f"/>
    <w:pPr>
      <w:pBdr>
        <w:top w:val="single" w:sz="4" w:space="0" w:color="000000"/>
        <w:bottom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1" w:customStyle="1">
    <w:name w:val="xl391"/>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392" w:customStyle="1">
    <w:name w:val="xl39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3" w:customStyle="1">
    <w:name w:val="xl393"/>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4" w:customStyle="1">
    <w:name w:val="xl394"/>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5" w:customStyle="1">
    <w:name w:val="xl395"/>
    <w:basedOn w:val="Normal"/>
    <w:qFormat/>
    <w:rsid w:val="00b2139f"/>
    <w:pPr>
      <w:pBdr>
        <w:left w:val="single" w:sz="4" w:space="0" w:color="000000"/>
        <w:bottom w:val="single" w:sz="8"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396" w:customStyle="1">
    <w:name w:val="xl396"/>
    <w:basedOn w:val="Normal"/>
    <w:qFormat/>
    <w:rsid w:val="00b2139f"/>
    <w:pPr>
      <w:pBdr>
        <w:top w:val="single" w:sz="12" w:space="0" w:color="000000"/>
        <w:lef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7" w:customStyle="1">
    <w:name w:val="xl397"/>
    <w:basedOn w:val="Normal"/>
    <w:qFormat/>
    <w:rsid w:val="00b2139f"/>
    <w:pPr>
      <w:pBdr>
        <w:top w:val="single" w:sz="12" w:space="0" w:color="000000"/>
      </w:pBdr>
      <w:spacing w:beforeAutospacing="1" w:afterAutospacing="1"/>
      <w:jc w:val="center"/>
      <w:textAlignment w:val="center"/>
    </w:pPr>
    <w:rPr>
      <w:rFonts w:ascii="Times New Roman CYR" w:hAnsi="Times New Roman CYR" w:cs="Times New Roman CYR"/>
      <w:b/>
      <w:bCs/>
    </w:rPr>
  </w:style>
  <w:style w:type="paragraph" w:styleId="Xl398" w:customStyle="1">
    <w:name w:val="xl398"/>
    <w:basedOn w:val="Normal"/>
    <w:qFormat/>
    <w:rsid w:val="00b2139f"/>
    <w:pPr>
      <w:pBdr>
        <w:top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399" w:customStyle="1">
    <w:name w:val="xl39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00" w:customStyle="1">
    <w:name w:val="xl400"/>
    <w:basedOn w:val="Normal"/>
    <w:qFormat/>
    <w:rsid w:val="00b2139f"/>
    <w:pPr>
      <w:pBdr>
        <w:left w:val="single" w:sz="4"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1" w:customStyle="1">
    <w:name w:val="xl401"/>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top"/>
    </w:pPr>
    <w:rPr>
      <w:b/>
      <w:bCs/>
      <w:sz w:val="24"/>
      <w:szCs w:val="24"/>
    </w:rPr>
  </w:style>
  <w:style w:type="paragraph" w:styleId="Xl402" w:customStyle="1">
    <w:name w:val="xl40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03" w:customStyle="1">
    <w:name w:val="xl403"/>
    <w:basedOn w:val="Normal"/>
    <w:qFormat/>
    <w:rsid w:val="00b2139f"/>
    <w:pPr>
      <w:pBdr>
        <w:left w:val="single" w:sz="4" w:space="0" w:color="000000"/>
        <w:bottom w:val="single" w:sz="8" w:space="0" w:color="000000"/>
        <w:right w:val="single" w:sz="4" w:space="0" w:color="000000"/>
      </w:pBdr>
      <w:shd w:val="clear" w:color="000000" w:fill="FABF8F"/>
      <w:spacing w:beforeAutospacing="1" w:afterAutospacing="1"/>
      <w:jc w:val="center"/>
      <w:textAlignment w:val="center"/>
    </w:pPr>
    <w:rPr>
      <w:rFonts w:ascii="Times New Roman CYR" w:hAnsi="Times New Roman CYR" w:cs="Times New Roman CYR"/>
      <w:sz w:val="16"/>
      <w:szCs w:val="16"/>
    </w:rPr>
  </w:style>
  <w:style w:type="paragraph" w:styleId="Xl404" w:customStyle="1">
    <w:name w:val="xl404"/>
    <w:basedOn w:val="Normal"/>
    <w:qFormat/>
    <w:rsid w:val="00b2139f"/>
    <w:pPr>
      <w:pBdr>
        <w:top w:val="single" w:sz="8" w:space="0" w:color="000000"/>
        <w:left w:val="single" w:sz="4"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5" w:customStyle="1">
    <w:name w:val="xl405"/>
    <w:basedOn w:val="Normal"/>
    <w:qFormat/>
    <w:rsid w:val="00b2139f"/>
    <w:pPr>
      <w:pBdr>
        <w:top w:val="single" w:sz="8" w:space="0" w:color="000000"/>
        <w:bottom w:val="single" w:sz="12" w:space="0" w:color="000000"/>
      </w:pBdr>
      <w:spacing w:beforeAutospacing="1" w:afterAutospacing="1"/>
      <w:jc w:val="center"/>
      <w:textAlignment w:val="center"/>
    </w:pPr>
    <w:rPr>
      <w:rFonts w:ascii="Times New Roman CYR" w:hAnsi="Times New Roman CYR" w:cs="Times New Roman CYR"/>
      <w:b/>
      <w:bCs/>
    </w:rPr>
  </w:style>
  <w:style w:type="paragraph" w:styleId="Xl406" w:customStyle="1">
    <w:name w:val="xl406"/>
    <w:basedOn w:val="Normal"/>
    <w:qFormat/>
    <w:rsid w:val="00b2139f"/>
    <w:pPr>
      <w:pBdr>
        <w:top w:val="single" w:sz="8" w:space="0" w:color="000000"/>
        <w:bottom w:val="single" w:sz="12" w:space="0" w:color="000000"/>
        <w:right w:val="single" w:sz="4" w:space="0" w:color="000000"/>
      </w:pBdr>
      <w:spacing w:beforeAutospacing="1" w:afterAutospacing="1"/>
      <w:jc w:val="center"/>
      <w:textAlignment w:val="center"/>
    </w:pPr>
    <w:rPr>
      <w:rFonts w:ascii="Times New Roman CYR" w:hAnsi="Times New Roman CYR" w:cs="Times New Roman CYR"/>
      <w:b/>
      <w:bCs/>
    </w:rPr>
  </w:style>
  <w:style w:type="paragraph" w:styleId="Xl407" w:customStyle="1">
    <w:name w:val="xl407"/>
    <w:basedOn w:val="Normal"/>
    <w:qFormat/>
    <w:rsid w:val="00b2139f"/>
    <w:pPr>
      <w:pBdr>
        <w:left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08" w:customStyle="1">
    <w:name w:val="xl408"/>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09" w:customStyle="1">
    <w:name w:val="xl409"/>
    <w:basedOn w:val="Normal"/>
    <w:qFormat/>
    <w:rsid w:val="00b2139f"/>
    <w:pPr>
      <w:pBdr>
        <w:left w:val="single" w:sz="4" w:space="0" w:color="000000"/>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sz w:val="16"/>
      <w:szCs w:val="16"/>
    </w:rPr>
  </w:style>
  <w:style w:type="paragraph" w:styleId="Xl410" w:customStyle="1">
    <w:name w:val="xl410"/>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1" w:customStyle="1">
    <w:name w:val="xl411"/>
    <w:basedOn w:val="Normal"/>
    <w:qFormat/>
    <w:rsid w:val="00b2139f"/>
    <w:pPr>
      <w:pBdr>
        <w:top w:val="single" w:sz="4" w:space="0" w:color="000000"/>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2" w:customStyle="1">
    <w:name w:val="xl412"/>
    <w:basedOn w:val="Normal"/>
    <w:qFormat/>
    <w:rsid w:val="00b2139f"/>
    <w:pPr>
      <w:pBdr>
        <w:left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3" w:customStyle="1">
    <w:name w:val="xl41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14" w:customStyle="1">
    <w:name w:val="xl4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15" w:customStyle="1">
    <w:name w:val="xl415"/>
    <w:basedOn w:val="Normal"/>
    <w:qFormat/>
    <w:rsid w:val="00b2139f"/>
    <w:pPr>
      <w:pBdr>
        <w:top w:val="single" w:sz="4" w:space="0" w:color="000000"/>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16" w:customStyle="1">
    <w:name w:val="xl41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sz w:val="24"/>
      <w:szCs w:val="24"/>
    </w:rPr>
  </w:style>
  <w:style w:type="paragraph" w:styleId="Xl417" w:customStyle="1">
    <w:name w:val="xl417"/>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color w:val="FF0000"/>
      <w:sz w:val="16"/>
      <w:szCs w:val="16"/>
    </w:rPr>
  </w:style>
  <w:style w:type="paragraph" w:styleId="Xl418" w:customStyle="1">
    <w:name w:val="xl41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19" w:customStyle="1">
    <w:name w:val="xl419"/>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0" w:customStyle="1">
    <w:name w:val="xl420"/>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1" w:customStyle="1">
    <w:name w:val="xl42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2" w:customStyle="1">
    <w:name w:val="xl422"/>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3" w:customStyle="1">
    <w:name w:val="xl42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b/>
      <w:bCs/>
      <w:sz w:val="16"/>
      <w:szCs w:val="16"/>
    </w:rPr>
  </w:style>
  <w:style w:type="paragraph" w:styleId="Xl424" w:customStyle="1">
    <w:name w:val="xl42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5" w:customStyle="1">
    <w:name w:val="xl42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6" w:customStyle="1">
    <w:name w:val="xl4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7" w:customStyle="1">
    <w:name w:val="xl427"/>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8" w:customStyle="1">
    <w:name w:val="xl428"/>
    <w:basedOn w:val="Normal"/>
    <w:qFormat/>
    <w:rsid w:val="00b2139f"/>
    <w:pPr>
      <w:pBdr>
        <w:left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29" w:customStyle="1">
    <w:name w:val="xl429"/>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24"/>
      <w:szCs w:val="24"/>
    </w:rPr>
  </w:style>
  <w:style w:type="paragraph" w:styleId="Xl430" w:customStyle="1">
    <w:name w:val="xl430"/>
    <w:basedOn w:val="Normal"/>
    <w:qFormat/>
    <w:rsid w:val="00b2139f"/>
    <w:pPr>
      <w:pBdr>
        <w:left w:val="single" w:sz="4" w:space="0" w:color="000000"/>
        <w:bottom w:val="single" w:sz="4" w:space="0" w:color="000000"/>
        <w:right w:val="single" w:sz="4" w:space="0" w:color="000000"/>
      </w:pBdr>
      <w:shd w:val="clear" w:color="000000" w:fill="FFC000"/>
      <w:spacing w:beforeAutospacing="1" w:afterAutospacing="1"/>
      <w:jc w:val="center"/>
      <w:textAlignment w:val="center"/>
    </w:pPr>
    <w:rPr>
      <w:rFonts w:ascii="Times New Roman CYR" w:hAnsi="Times New Roman CYR" w:cs="Times New Roman CYR"/>
      <w:sz w:val="16"/>
      <w:szCs w:val="16"/>
    </w:rPr>
  </w:style>
  <w:style w:type="paragraph" w:styleId="Xl431" w:customStyle="1">
    <w:name w:val="xl43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2" w:customStyle="1">
    <w:name w:val="xl432"/>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textAlignment w:val="center"/>
    </w:pPr>
    <w:rPr>
      <w:rFonts w:ascii="Times New Roman CYR" w:hAnsi="Times New Roman CYR" w:cs="Times New Roman CYR"/>
      <w:b/>
      <w:bCs/>
      <w:sz w:val="16"/>
      <w:szCs w:val="16"/>
    </w:rPr>
  </w:style>
  <w:style w:type="paragraph" w:styleId="Xl433" w:customStyle="1">
    <w:name w:val="xl433"/>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34" w:customStyle="1">
    <w:name w:val="xl434"/>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5" w:customStyle="1">
    <w:name w:val="xl435"/>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6" w:customStyle="1">
    <w:name w:val="xl436"/>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437" w:customStyle="1">
    <w:name w:val="xl437"/>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tyle>
  <w:style w:type="paragraph" w:styleId="Xl438" w:customStyle="1">
    <w:name w:val="xl438"/>
    <w:basedOn w:val="Normal"/>
    <w:qFormat/>
    <w:rsid w:val="00b2139f"/>
    <w:pPr>
      <w:pBdr>
        <w:left w:val="single" w:sz="4" w:space="0" w:color="000000"/>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39" w:customStyle="1">
    <w:name w:val="xl439"/>
    <w:basedOn w:val="Normal"/>
    <w:qFormat/>
    <w:rsid w:val="00b2139f"/>
    <w:pPr>
      <w:pBdr>
        <w:bottom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0" w:customStyle="1">
    <w:name w:val="xl440"/>
    <w:basedOn w:val="Normal"/>
    <w:qFormat/>
    <w:rsid w:val="00b2139f"/>
    <w:pPr>
      <w:pBdr>
        <w:bottom w:val="single" w:sz="4" w:space="0" w:color="000000"/>
        <w:right w:val="single" w:sz="4" w:space="0" w:color="000000"/>
      </w:pBdr>
      <w:shd w:val="clear" w:color="000000" w:fill="FFFF00"/>
      <w:spacing w:beforeAutospacing="1" w:afterAutospacing="1"/>
      <w:textAlignment w:val="center"/>
    </w:pPr>
    <w:rPr>
      <w:rFonts w:ascii="Times New Roman CYR" w:hAnsi="Times New Roman CYR" w:cs="Times New Roman CYR"/>
      <w:b/>
      <w:bCs/>
      <w:sz w:val="16"/>
      <w:szCs w:val="16"/>
    </w:rPr>
  </w:style>
  <w:style w:type="paragraph" w:styleId="Xl441" w:customStyle="1">
    <w:name w:val="xl44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42" w:customStyle="1">
    <w:name w:val="xl442"/>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43" w:customStyle="1">
    <w:name w:val="xl443"/>
    <w:basedOn w:val="Normal"/>
    <w:qFormat/>
    <w:rsid w:val="00b2139f"/>
    <w:pPr>
      <w:pBdr>
        <w:top w:val="single" w:sz="4" w:space="0" w:color="000000"/>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4" w:customStyle="1">
    <w:name w:val="xl444"/>
    <w:basedOn w:val="Normal"/>
    <w:qFormat/>
    <w:rsid w:val="00b2139f"/>
    <w:pPr>
      <w:pBdr>
        <w:left w:val="single" w:sz="4" w:space="0" w:color="000000"/>
        <w:right w:val="single" w:sz="4" w:space="0" w:color="000000"/>
      </w:pBdr>
      <w:shd w:val="clear" w:color="000000" w:fill="92CDDC"/>
      <w:spacing w:beforeAutospacing="1" w:afterAutospacing="1"/>
      <w:jc w:val="center"/>
      <w:textAlignment w:val="center"/>
    </w:pPr>
    <w:rPr>
      <w:rFonts w:ascii="Times New Roman CYR" w:hAnsi="Times New Roman CYR" w:cs="Times New Roman CYR"/>
      <w:sz w:val="16"/>
      <w:szCs w:val="16"/>
    </w:rPr>
  </w:style>
  <w:style w:type="paragraph" w:styleId="Xl445" w:customStyle="1">
    <w:name w:val="xl445"/>
    <w:basedOn w:val="Normal"/>
    <w:qFormat/>
    <w:rsid w:val="00b2139f"/>
    <w:pPr>
      <w:pBdr>
        <w:left w:val="single" w:sz="4" w:space="0" w:color="000000"/>
        <w:right w:val="single" w:sz="4" w:space="0" w:color="000000"/>
      </w:pBdr>
      <w:spacing w:beforeAutospacing="1" w:afterAutospacing="1"/>
      <w:textAlignment w:val="center"/>
    </w:pPr>
    <w:rPr>
      <w:rFonts w:ascii="Times New Roman CYR" w:hAnsi="Times New Roman CYR" w:cs="Times New Roman CYR"/>
      <w:sz w:val="16"/>
      <w:szCs w:val="16"/>
    </w:rPr>
  </w:style>
  <w:style w:type="paragraph" w:styleId="Xl446" w:customStyle="1">
    <w:name w:val="xl446"/>
    <w:basedOn w:val="Normal"/>
    <w:qFormat/>
    <w:rsid w:val="00b2139f"/>
    <w:pPr>
      <w:pBdr>
        <w:top w:val="single" w:sz="4" w:space="0" w:color="000000"/>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7" w:customStyle="1">
    <w:name w:val="xl447"/>
    <w:basedOn w:val="Normal"/>
    <w:qFormat/>
    <w:rsid w:val="00b2139f"/>
    <w:pPr>
      <w:pBdr>
        <w:left w:val="single" w:sz="4" w:space="0" w:color="000000"/>
      </w:pBdr>
      <w:spacing w:beforeAutospacing="1" w:afterAutospacing="1"/>
      <w:jc w:val="center"/>
      <w:textAlignment w:val="center"/>
    </w:pPr>
    <w:rPr>
      <w:rFonts w:ascii="Times New Roman CYR" w:hAnsi="Times New Roman CYR" w:cs="Times New Roman CYR"/>
      <w:sz w:val="16"/>
      <w:szCs w:val="16"/>
    </w:rPr>
  </w:style>
  <w:style w:type="paragraph" w:styleId="Xl448" w:customStyle="1">
    <w:name w:val="xl448"/>
    <w:basedOn w:val="Normal"/>
    <w:qFormat/>
    <w:rsid w:val="00b2139f"/>
    <w:pPr>
      <w:pBdr>
        <w:top w:val="single" w:sz="12" w:space="0" w:color="000000"/>
        <w:left w:val="single" w:sz="4"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49" w:customStyle="1">
    <w:name w:val="xl449"/>
    <w:basedOn w:val="Normal"/>
    <w:qFormat/>
    <w:rsid w:val="00b2139f"/>
    <w:pPr>
      <w:pBdr>
        <w:top w:val="single" w:sz="12" w:space="0" w:color="000000"/>
        <w:bottom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0" w:customStyle="1">
    <w:name w:val="xl450"/>
    <w:basedOn w:val="Normal"/>
    <w:qFormat/>
    <w:rsid w:val="00b2139f"/>
    <w:pPr>
      <w:pBdr>
        <w:top w:val="single" w:sz="12"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1" w:customStyle="1">
    <w:name w:val="xl451"/>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2" w:customStyle="1">
    <w:name w:val="xl452"/>
    <w:basedOn w:val="Normal"/>
    <w:qFormat/>
    <w:rsid w:val="00b2139f"/>
    <w:pPr>
      <w:pBdr>
        <w:top w:val="single" w:sz="4" w:space="0" w:color="000000"/>
        <w:bottom w:val="single" w:sz="4" w:space="0" w:color="000000"/>
      </w:pBdr>
      <w:shd w:val="clear" w:color="000000" w:fill="DCE6F1"/>
      <w:spacing w:beforeAutospacing="1" w:afterAutospacing="1"/>
      <w:textAlignment w:val="center"/>
    </w:pPr>
    <w:rPr>
      <w:b/>
      <w:bCs/>
      <w:sz w:val="16"/>
      <w:szCs w:val="16"/>
    </w:rPr>
  </w:style>
  <w:style w:type="paragraph" w:styleId="Xl453" w:customStyle="1">
    <w:name w:val="xl453"/>
    <w:basedOn w:val="Normal"/>
    <w:qFormat/>
    <w:rsid w:val="00b2139f"/>
    <w:pPr>
      <w:pBdr>
        <w:top w:val="single" w:sz="4" w:space="0" w:color="000000"/>
        <w:bottom w:val="single" w:sz="4" w:space="0" w:color="000000"/>
        <w:right w:val="single" w:sz="4" w:space="0" w:color="000000"/>
      </w:pBdr>
      <w:shd w:val="clear" w:color="000000" w:fill="DCE6F1"/>
      <w:spacing w:beforeAutospacing="1" w:afterAutospacing="1"/>
      <w:textAlignment w:val="center"/>
    </w:pPr>
    <w:rPr>
      <w:b/>
      <w:bCs/>
      <w:sz w:val="16"/>
      <w:szCs w:val="16"/>
    </w:rPr>
  </w:style>
  <w:style w:type="paragraph" w:styleId="Xl454" w:customStyle="1">
    <w:name w:val="xl4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b/>
      <w:bCs/>
      <w:sz w:val="24"/>
      <w:szCs w:val="24"/>
    </w:rPr>
  </w:style>
  <w:style w:type="paragraph" w:styleId="Xl455" w:customStyle="1">
    <w:name w:val="xl455"/>
    <w:basedOn w:val="Normal"/>
    <w:qFormat/>
    <w:rsid w:val="00b2139f"/>
    <w:pPr>
      <w:pBdr>
        <w:left w:val="single" w:sz="4" w:space="0" w:color="000000"/>
        <w:bottom w:val="single" w:sz="4" w:space="0" w:color="000000"/>
        <w:right w:val="single" w:sz="4" w:space="0" w:color="000000"/>
      </w:pBdr>
      <w:shd w:val="clear" w:color="000000" w:fill="B7DEE8"/>
      <w:spacing w:beforeAutospacing="1" w:afterAutospacing="1"/>
      <w:jc w:val="center"/>
      <w:textAlignment w:val="center"/>
    </w:pPr>
    <w:rPr>
      <w:rFonts w:ascii="Times New Roman CYR" w:hAnsi="Times New Roman CYR" w:cs="Times New Roman CYR"/>
      <w:sz w:val="16"/>
      <w:szCs w:val="16"/>
    </w:rPr>
  </w:style>
  <w:style w:type="paragraph" w:styleId="Xl456" w:customStyle="1">
    <w:name w:val="xl45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7" w:customStyle="1">
    <w:name w:val="xl45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rFonts w:ascii="Times New Roman CYR" w:hAnsi="Times New Roman CYR" w:cs="Times New Roman CYR"/>
      <w:sz w:val="16"/>
      <w:szCs w:val="16"/>
    </w:rPr>
  </w:style>
  <w:style w:type="paragraph" w:styleId="Xl458" w:customStyle="1">
    <w:name w:val="xl458"/>
    <w:basedOn w:val="Normal"/>
    <w:qFormat/>
    <w:rsid w:val="00b2139f"/>
    <w:pPr>
      <w:pBdr>
        <w:left w:val="single" w:sz="4" w:space="0" w:color="000000"/>
        <w:bottom w:val="single" w:sz="4" w:space="0" w:color="000000"/>
      </w:pBdr>
      <w:spacing w:beforeAutospacing="1" w:afterAutospacing="1"/>
      <w:textAlignment w:val="center"/>
    </w:pPr>
    <w:rPr>
      <w:rFonts w:ascii="Times New Roman CYR" w:hAnsi="Times New Roman CYR" w:cs="Times New Roman CYR"/>
      <w:b/>
      <w:bCs/>
      <w:sz w:val="16"/>
      <w:szCs w:val="16"/>
    </w:rPr>
  </w:style>
  <w:style w:type="paragraph" w:styleId="Xl459" w:customStyle="1">
    <w:name w:val="xl459"/>
    <w:basedOn w:val="Normal"/>
    <w:qFormat/>
    <w:rsid w:val="00b2139f"/>
    <w:pPr>
      <w:pBdr>
        <w:bottom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0" w:customStyle="1">
    <w:name w:val="xl460"/>
    <w:basedOn w:val="Normal"/>
    <w:qFormat/>
    <w:rsid w:val="00b2139f"/>
    <w:pPr>
      <w:pBdr>
        <w:bottom w:val="single" w:sz="4" w:space="0" w:color="000000"/>
        <w:right w:val="single" w:sz="4" w:space="0" w:color="000000"/>
      </w:pBdr>
      <w:spacing w:beforeAutospacing="1" w:afterAutospacing="1"/>
      <w:textAlignment w:val="center"/>
    </w:pPr>
    <w:rPr>
      <w:rFonts w:ascii="Times New Roman CYR" w:hAnsi="Times New Roman CYR" w:cs="Times New Roman CYR"/>
      <w:b/>
      <w:bCs/>
      <w:color w:val="0000FF"/>
      <w:sz w:val="16"/>
      <w:szCs w:val="16"/>
    </w:rPr>
  </w:style>
  <w:style w:type="paragraph" w:styleId="Xl461" w:customStyle="1">
    <w:name w:val="xl4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Times New Roman CYR" w:hAnsi="Times New Roman CYR" w:cs="Times New Roman CYR"/>
      <w:sz w:val="24"/>
      <w:szCs w:val="24"/>
    </w:rPr>
  </w:style>
  <w:style w:type="paragraph" w:styleId="Xl462" w:customStyle="1">
    <w:name w:val="xl462"/>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3" w:customStyle="1">
    <w:name w:val="xl463"/>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rFonts w:ascii="Times New Roman CYR" w:hAnsi="Times New Roman CYR" w:cs="Times New Roman CYR"/>
      <w:sz w:val="16"/>
      <w:szCs w:val="16"/>
    </w:rPr>
  </w:style>
  <w:style w:type="paragraph" w:styleId="Xl464" w:customStyle="1">
    <w:name w:val="xl464"/>
    <w:basedOn w:val="Normal"/>
    <w:qFormat/>
    <w:rsid w:val="00b2139f"/>
    <w:pPr>
      <w:pBdr>
        <w:top w:val="single" w:sz="4" w:space="0" w:color="000000"/>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5" w:customStyle="1">
    <w:name w:val="xl465"/>
    <w:basedOn w:val="Normal"/>
    <w:qFormat/>
    <w:rsid w:val="00b2139f"/>
    <w:pPr>
      <w:pBdr>
        <w:left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6" w:customStyle="1">
    <w:name w:val="xl466"/>
    <w:basedOn w:val="Normal"/>
    <w:qFormat/>
    <w:rsid w:val="00b2139f"/>
    <w:pPr>
      <w:pBdr>
        <w:left w:val="single" w:sz="4" w:space="0" w:color="000000"/>
        <w:bottom w:val="single" w:sz="4" w:space="0" w:color="000000"/>
        <w:right w:val="single" w:sz="4" w:space="0" w:color="000000"/>
      </w:pBdr>
      <w:shd w:val="clear" w:color="000000" w:fill="CCFFCC"/>
      <w:spacing w:beforeAutospacing="1" w:afterAutospacing="1"/>
      <w:jc w:val="center"/>
      <w:textAlignment w:val="center"/>
    </w:pPr>
    <w:rPr>
      <w:sz w:val="16"/>
      <w:szCs w:val="16"/>
    </w:rPr>
  </w:style>
  <w:style w:type="paragraph" w:styleId="Xl467" w:customStyle="1">
    <w:name w:val="xl467"/>
    <w:basedOn w:val="Normal"/>
    <w:qFormat/>
    <w:rsid w:val="00b2139f"/>
    <w:pPr>
      <w:pBdr>
        <w:top w:val="single" w:sz="4" w:space="0" w:color="000000"/>
        <w:left w:val="single" w:sz="4" w:space="0" w:color="000000"/>
        <w:bottom w:val="single" w:sz="8" w:space="0" w:color="000000"/>
      </w:pBdr>
      <w:spacing w:beforeAutospacing="1" w:afterAutospacing="1"/>
      <w:jc w:val="center"/>
      <w:textAlignment w:val="center"/>
    </w:pPr>
    <w:rPr>
      <w:b/>
      <w:bCs/>
      <w:sz w:val="16"/>
      <w:szCs w:val="16"/>
    </w:rPr>
  </w:style>
  <w:style w:type="paragraph" w:styleId="Xl468" w:customStyle="1">
    <w:name w:val="xl46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69" w:customStyle="1">
    <w:name w:val="xl46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0" w:customStyle="1">
    <w:name w:val="xl4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z w:val="16"/>
      <w:szCs w:val="16"/>
    </w:rPr>
  </w:style>
  <w:style w:type="paragraph" w:styleId="Xl471" w:customStyle="1">
    <w:name w:val="xl471"/>
    <w:basedOn w:val="Normal"/>
    <w:qFormat/>
    <w:rsid w:val="00b2139f"/>
    <w:pPr>
      <w:pBdr>
        <w:left w:val="single" w:sz="4" w:space="0" w:color="000000"/>
        <w:right w:val="single" w:sz="4" w:space="0" w:color="000000"/>
      </w:pBdr>
      <w:spacing w:beforeAutospacing="1" w:afterAutospacing="1"/>
      <w:jc w:val="center"/>
    </w:pPr>
    <w:rPr>
      <w:color w:val="0000FF"/>
      <w:sz w:val="16"/>
      <w:szCs w:val="16"/>
    </w:rPr>
  </w:style>
  <w:style w:type="paragraph" w:styleId="Xl472" w:customStyle="1">
    <w:name w:val="xl4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73" w:customStyle="1">
    <w:name w:val="xl47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4" w:customStyle="1">
    <w:name w:val="xl4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75" w:customStyle="1">
    <w:name w:val="xl475"/>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6" w:customStyle="1">
    <w:name w:val="xl476"/>
    <w:basedOn w:val="Normal"/>
    <w:qFormat/>
    <w:rsid w:val="00b2139f"/>
    <w:pPr>
      <w:pBdr>
        <w:left w:val="single" w:sz="4" w:space="0" w:color="000000"/>
        <w:right w:val="single" w:sz="4" w:space="0" w:color="000000"/>
      </w:pBdr>
      <w:spacing w:beforeAutospacing="1" w:afterAutospacing="1"/>
      <w:jc w:val="center"/>
    </w:pPr>
    <w:rPr>
      <w:sz w:val="16"/>
      <w:szCs w:val="16"/>
    </w:rPr>
  </w:style>
  <w:style w:type="paragraph" w:styleId="Xl477" w:customStyle="1">
    <w:name w:val="xl47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78" w:customStyle="1">
    <w:name w:val="xl478"/>
    <w:basedOn w:val="Normal"/>
    <w:qFormat/>
    <w:rsid w:val="00b2139f"/>
    <w:pPr>
      <w:pBdr>
        <w:top w:val="single" w:sz="4" w:space="0" w:color="000000"/>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79" w:customStyle="1">
    <w:name w:val="xl479"/>
    <w:basedOn w:val="Normal"/>
    <w:qFormat/>
    <w:rsid w:val="00b2139f"/>
    <w:pPr>
      <w:pBdr>
        <w:left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0" w:customStyle="1">
    <w:name w:val="xl48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color w:val="FF0000"/>
      <w:sz w:val="16"/>
      <w:szCs w:val="16"/>
    </w:rPr>
  </w:style>
  <w:style w:type="paragraph" w:styleId="Xl481" w:customStyle="1">
    <w:name w:val="xl48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2" w:customStyle="1">
    <w:name w:val="xl48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3" w:customStyle="1">
    <w:name w:val="xl4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4" w:customStyle="1">
    <w:name w:val="xl4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485" w:customStyle="1">
    <w:name w:val="xl48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6" w:customStyle="1">
    <w:name w:val="xl48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87" w:customStyle="1">
    <w:name w:val="xl487"/>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88" w:customStyle="1">
    <w:name w:val="xl488"/>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89" w:customStyle="1">
    <w:name w:val="xl489"/>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16"/>
      <w:szCs w:val="16"/>
    </w:rPr>
  </w:style>
  <w:style w:type="paragraph" w:styleId="Xl490" w:customStyle="1">
    <w:name w:val="xl490"/>
    <w:basedOn w:val="Normal"/>
    <w:qFormat/>
    <w:rsid w:val="00b2139f"/>
    <w:pPr>
      <w:pBdr>
        <w:top w:val="single" w:sz="4" w:space="0" w:color="000000"/>
        <w:bottom w:val="single" w:sz="4" w:space="0" w:color="000000"/>
      </w:pBdr>
      <w:spacing w:beforeAutospacing="1" w:afterAutospacing="1"/>
      <w:textAlignment w:val="center"/>
    </w:pPr>
    <w:rPr>
      <w:b/>
      <w:bCs/>
      <w:sz w:val="16"/>
      <w:szCs w:val="16"/>
    </w:rPr>
  </w:style>
  <w:style w:type="paragraph" w:styleId="Xl491" w:customStyle="1">
    <w:name w:val="xl491"/>
    <w:basedOn w:val="Normal"/>
    <w:qFormat/>
    <w:rsid w:val="00b2139f"/>
    <w:pPr>
      <w:pBdr>
        <w:top w:val="single" w:sz="4" w:space="0" w:color="000000"/>
        <w:bottom w:val="single" w:sz="4" w:space="0" w:color="000000"/>
        <w:right w:val="single" w:sz="4" w:space="0" w:color="000000"/>
      </w:pBdr>
      <w:spacing w:beforeAutospacing="1" w:afterAutospacing="1"/>
      <w:textAlignment w:val="center"/>
    </w:pPr>
    <w:rPr>
      <w:b/>
      <w:bCs/>
      <w:sz w:val="16"/>
      <w:szCs w:val="16"/>
    </w:rPr>
  </w:style>
  <w:style w:type="paragraph" w:styleId="Xl492" w:customStyle="1">
    <w:name w:val="xl49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16"/>
      <w:szCs w:val="16"/>
    </w:rPr>
  </w:style>
  <w:style w:type="paragraph" w:styleId="Xl493" w:customStyle="1">
    <w:name w:val="xl493"/>
    <w:basedOn w:val="Normal"/>
    <w:qFormat/>
    <w:rsid w:val="00b2139f"/>
    <w:pPr>
      <w:pBdr>
        <w:left w:val="single" w:sz="4" w:space="0" w:color="000000"/>
        <w:right w:val="single" w:sz="4" w:space="0" w:color="000000"/>
      </w:pBdr>
      <w:spacing w:beforeAutospacing="1" w:afterAutospacing="1"/>
      <w:jc w:val="center"/>
      <w:textAlignment w:val="center"/>
    </w:pPr>
    <w:rPr>
      <w:sz w:val="16"/>
      <w:szCs w:val="16"/>
    </w:rPr>
  </w:style>
  <w:style w:type="paragraph" w:styleId="Xl494" w:customStyle="1">
    <w:name w:val="xl49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5" w:customStyle="1">
    <w:name w:val="xl4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6" w:customStyle="1">
    <w:name w:val="xl4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7" w:customStyle="1">
    <w:name w:val="xl49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8" w:customStyle="1">
    <w:name w:val="xl49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499" w:customStyle="1">
    <w:name w:val="xl49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FF"/>
      <w:sz w:val="16"/>
      <w:szCs w:val="16"/>
    </w:rPr>
  </w:style>
  <w:style w:type="paragraph" w:styleId="Xl500" w:customStyle="1">
    <w:name w:val="xl5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16"/>
      <w:szCs w:val="16"/>
    </w:rPr>
  </w:style>
  <w:style w:type="paragraph" w:styleId="Xl1371" w:customStyle="1">
    <w:name w:val="xl1371"/>
    <w:basedOn w:val="Normal"/>
    <w:qFormat/>
    <w:rsid w:val="00b2139f"/>
    <w:pPr>
      <w:spacing w:beforeAutospacing="1" w:afterAutospacing="1"/>
      <w:jc w:val="center"/>
      <w:textAlignment w:val="center"/>
    </w:pPr>
    <w:rPr>
      <w:sz w:val="24"/>
      <w:szCs w:val="24"/>
    </w:rPr>
  </w:style>
  <w:style w:type="paragraph" w:styleId="Xl1372" w:customStyle="1">
    <w:name w:val="xl1372"/>
    <w:basedOn w:val="Normal"/>
    <w:qFormat/>
    <w:rsid w:val="00b2139f"/>
    <w:pPr>
      <w:spacing w:beforeAutospacing="1" w:afterAutospacing="1"/>
      <w:jc w:val="center"/>
      <w:textAlignment w:val="center"/>
    </w:pPr>
    <w:rPr>
      <w:b/>
      <w:bCs/>
      <w:sz w:val="24"/>
      <w:szCs w:val="24"/>
    </w:rPr>
  </w:style>
  <w:style w:type="paragraph" w:styleId="Xl1373" w:customStyle="1">
    <w:name w:val="xl137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1374" w:customStyle="1">
    <w:name w:val="xl137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5" w:customStyle="1">
    <w:name w:val="xl137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6" w:customStyle="1">
    <w:name w:val="xl13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1377" w:customStyle="1">
    <w:name w:val="xl137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1378" w:customStyle="1">
    <w:name w:val="xl13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1379" w:customStyle="1">
    <w:name w:val="xl137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1380" w:customStyle="1">
    <w:name w:val="xl1380"/>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jc w:val="center"/>
      <w:textAlignment w:val="center"/>
    </w:pPr>
    <w:rPr>
      <w:b/>
      <w:bCs/>
      <w:sz w:val="24"/>
      <w:szCs w:val="24"/>
    </w:rPr>
  </w:style>
  <w:style w:type="paragraph" w:styleId="Xl1381" w:customStyle="1">
    <w:name w:val="xl1381"/>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Xl1382" w:customStyle="1">
    <w:name w:val="xl1382"/>
    <w:basedOn w:val="Normal"/>
    <w:qFormat/>
    <w:rsid w:val="00b2139f"/>
    <w:pPr>
      <w:pBdr>
        <w:top w:val="single" w:sz="4" w:space="0" w:color="000000"/>
        <w:left w:val="single" w:sz="4" w:space="0" w:color="000000"/>
        <w:bottom w:val="single" w:sz="4" w:space="0" w:color="000000"/>
        <w:right w:val="single" w:sz="4" w:space="0" w:color="000000"/>
      </w:pBdr>
      <w:shd w:val="clear" w:color="000000" w:fill="DBE5F1"/>
      <w:spacing w:beforeAutospacing="1" w:afterAutospacing="1"/>
      <w:textAlignment w:val="center"/>
    </w:pPr>
    <w:rPr>
      <w:b/>
      <w:bCs/>
      <w:sz w:val="24"/>
      <w:szCs w:val="24"/>
    </w:rPr>
  </w:style>
  <w:style w:type="paragraph" w:styleId="411" w:customStyle="1">
    <w:name w:val="Знак Знак4 Знак Знак Знак Знак Знак Знак Знак"/>
    <w:basedOn w:val="Normal"/>
    <w:qFormat/>
    <w:rsid w:val="00b2139f"/>
    <w:pPr>
      <w:spacing w:lineRule="exact" w:line="240" w:before="0" w:after="160"/>
    </w:pPr>
    <w:rPr>
      <w:rFonts w:ascii="Verdana" w:hAnsi="Verdana" w:cs="Verdana"/>
      <w:lang w:val="en-US" w:eastAsia="en-US"/>
    </w:rPr>
  </w:style>
  <w:style w:type="paragraph" w:styleId="320" w:customStyle="1">
    <w:name w:val="Стиль3 Знак"/>
    <w:basedOn w:val="BodyTextIndent2"/>
    <w:qFormat/>
    <w:rsid w:val="00b2139f"/>
    <w:pPr>
      <w:widowControl w:val="false"/>
      <w:tabs>
        <w:tab w:val="clear" w:pos="708"/>
        <w:tab w:val="left" w:pos="653" w:leader="none"/>
      </w:tabs>
      <w:spacing w:lineRule="auto" w:line="240"/>
      <w:ind w:left="426" w:hanging="0"/>
      <w:textAlignment w:val="baseline"/>
    </w:pPr>
    <w:rPr/>
  </w:style>
  <w:style w:type="paragraph" w:styleId="323" w:customStyle="1">
    <w:name w:val="Стиль3"/>
    <w:basedOn w:val="BodyTextIndent2"/>
    <w:qFormat/>
    <w:rsid w:val="00b2139f"/>
    <w:pPr>
      <w:widowControl w:val="false"/>
      <w:tabs>
        <w:tab w:val="clear" w:pos="708"/>
        <w:tab w:val="left" w:pos="1307" w:leader="none"/>
      </w:tabs>
      <w:spacing w:lineRule="auto" w:line="240"/>
      <w:ind w:left="1080" w:hanging="0"/>
      <w:textAlignment w:val="baseline"/>
    </w:pPr>
    <w:rPr/>
  </w:style>
  <w:style w:type="paragraph" w:styleId="324" w:customStyle="1">
    <w:name w:val="Стиль3 Знак Знак"/>
    <w:basedOn w:val="BodyTextIndent2"/>
    <w:qFormat/>
    <w:rsid w:val="00b2139f"/>
    <w:pPr>
      <w:widowControl w:val="false"/>
      <w:tabs>
        <w:tab w:val="clear" w:pos="708"/>
        <w:tab w:val="left" w:pos="227" w:leader="none"/>
      </w:tabs>
      <w:spacing w:lineRule="auto" w:line="240"/>
      <w:ind w:hanging="0"/>
      <w:textAlignment w:val="baseline"/>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b2139f"/>
    <w:pPr>
      <w:spacing w:beforeAutospacing="1" w:afterAutospacing="1"/>
    </w:pPr>
    <w:rPr>
      <w:rFonts w:ascii="Tahoma" w:hAnsi="Tahoma"/>
      <w:lang w:val="en-US" w:eastAsia="en-US"/>
    </w:rPr>
  </w:style>
  <w:style w:type="paragraph" w:styleId="BodyText22" w:customStyle="1">
    <w:name w:val="Body Text 22"/>
    <w:basedOn w:val="Normal"/>
    <w:qFormat/>
    <w:rsid w:val="00b2139f"/>
    <w:pPr>
      <w:jc w:val="both"/>
    </w:pPr>
    <w:rPr>
      <w:sz w:val="28"/>
    </w:rPr>
  </w:style>
  <w:style w:type="paragraph" w:styleId="ConsPlusNonformat2" w:customStyle="1">
    <w:name w:val="ConsPlusNonformat Знак"/>
    <w:link w:val="ConsPlusNonformat1"/>
    <w:qFormat/>
    <w:rsid w:val="00b2139f"/>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302" w:customStyle="1">
    <w:name w:val="Знак Знак Знак Знак Знак"/>
    <w:basedOn w:val="Normal"/>
    <w:qFormat/>
    <w:rsid w:val="00b2139f"/>
    <w:pPr>
      <w:spacing w:lineRule="exact" w:line="240" w:before="0" w:after="160"/>
    </w:pPr>
    <w:rPr>
      <w:rFonts w:ascii="Verdana" w:hAnsi="Verdana" w:cs="Verdana"/>
      <w:lang w:val="en-US" w:eastAsia="en-US"/>
    </w:rPr>
  </w:style>
  <w:style w:type="paragraph" w:styleId="168" w:customStyle="1">
    <w:name w:val="1 Знак"/>
    <w:basedOn w:val="Normal"/>
    <w:qFormat/>
    <w:rsid w:val="00b2139f"/>
    <w:pPr>
      <w:spacing w:beforeAutospacing="1" w:afterAutospacing="1"/>
    </w:pPr>
    <w:rPr>
      <w:rFonts w:ascii="Tahoma" w:hAnsi="Tahoma"/>
      <w:lang w:val="en-US" w:eastAsia="en-US"/>
    </w:rPr>
  </w:style>
  <w:style w:type="paragraph" w:styleId="Msonormalcxspmiddle" w:customStyle="1">
    <w:name w:val="msonormalcxspmiddle"/>
    <w:basedOn w:val="Normal"/>
    <w:qFormat/>
    <w:rsid w:val="00b2139f"/>
    <w:pPr>
      <w:spacing w:beforeAutospacing="1" w:afterAutospacing="1"/>
    </w:pPr>
    <w:rPr>
      <w:sz w:val="24"/>
      <w:szCs w:val="24"/>
    </w:rPr>
  </w:style>
  <w:style w:type="paragraph" w:styleId="Msonormalcxspmiddlecxspmiddle" w:customStyle="1">
    <w:name w:val="msonormalcxspmiddlecxspmiddle"/>
    <w:basedOn w:val="Normal"/>
    <w:qFormat/>
    <w:rsid w:val="00b2139f"/>
    <w:pPr>
      <w:spacing w:beforeAutospacing="1" w:afterAutospacing="1"/>
    </w:pPr>
    <w:rPr>
      <w:sz w:val="24"/>
      <w:szCs w:val="24"/>
    </w:rPr>
  </w:style>
  <w:style w:type="paragraph" w:styleId="243" w:customStyle="1">
    <w:name w:val="Название объекта2"/>
    <w:basedOn w:val="Normal"/>
    <w:semiHidden/>
    <w:qFormat/>
    <w:rsid w:val="00b2139f"/>
    <w:pPr>
      <w:spacing w:lineRule="auto" w:line="360"/>
      <w:ind w:left="1080" w:firstLine="709"/>
      <w:jc w:val="both"/>
    </w:pPr>
    <w:rPr>
      <w:rFonts w:ascii="Arial" w:hAnsi="Arial" w:cs="Arial"/>
      <w:spacing w:val="-5"/>
    </w:rPr>
  </w:style>
  <w:style w:type="paragraph" w:styleId="Xl1383" w:customStyle="1">
    <w:name w:val="xl1383"/>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tyle>
  <w:style w:type="paragraph" w:styleId="Xl1384" w:customStyle="1">
    <w:name w:val="xl1384"/>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tyle>
  <w:style w:type="paragraph" w:styleId="Xl1385" w:customStyle="1">
    <w:name w:val="xl1385"/>
    <w:basedOn w:val="Normal"/>
    <w:qFormat/>
    <w:rsid w:val="00b2139f"/>
    <w:pPr>
      <w:pBdr>
        <w:left w:val="single" w:sz="8" w:space="0" w:color="000000"/>
        <w:right w:val="single" w:sz="8" w:space="0" w:color="000000"/>
      </w:pBdr>
      <w:spacing w:beforeAutospacing="1" w:afterAutospacing="1"/>
    </w:pPr>
    <w:rPr/>
  </w:style>
  <w:style w:type="paragraph" w:styleId="Xl1386" w:customStyle="1">
    <w:name w:val="xl1386"/>
    <w:basedOn w:val="Normal"/>
    <w:qFormat/>
    <w:rsid w:val="00b2139f"/>
    <w:pPr>
      <w:pBdr>
        <w:left w:val="single" w:sz="8" w:space="0" w:color="000000"/>
        <w:bottom w:val="single" w:sz="8" w:space="0" w:color="000000"/>
        <w:right w:val="single" w:sz="8" w:space="0" w:color="000000"/>
      </w:pBdr>
      <w:spacing w:beforeAutospacing="1" w:afterAutospacing="1"/>
      <w:textAlignment w:val="top"/>
    </w:pPr>
    <w:rPr>
      <w:sz w:val="24"/>
      <w:szCs w:val="24"/>
    </w:rPr>
  </w:style>
  <w:style w:type="paragraph" w:styleId="Xl1387" w:customStyle="1">
    <w:name w:val="xl1387"/>
    <w:basedOn w:val="Normal"/>
    <w:qFormat/>
    <w:rsid w:val="00b2139f"/>
    <w:pPr>
      <w:spacing w:beforeAutospacing="1" w:afterAutospacing="1"/>
    </w:pPr>
    <w:rPr>
      <w:sz w:val="24"/>
      <w:szCs w:val="24"/>
      <w:u w:val="single"/>
    </w:rPr>
  </w:style>
  <w:style w:type="paragraph" w:styleId="Xl1388" w:customStyle="1">
    <w:name w:val="xl1388"/>
    <w:basedOn w:val="Normal"/>
    <w:qFormat/>
    <w:rsid w:val="00b2139f"/>
    <w:pPr>
      <w:pBdr>
        <w:bottom w:val="single" w:sz="8" w:space="0" w:color="000000"/>
        <w:right w:val="single" w:sz="8" w:space="0" w:color="000000"/>
      </w:pBdr>
      <w:spacing w:beforeAutospacing="1" w:afterAutospacing="1"/>
      <w:textAlignment w:val="top"/>
    </w:pPr>
    <w:rPr/>
  </w:style>
  <w:style w:type="paragraph" w:styleId="Xl1389" w:customStyle="1">
    <w:name w:val="xl1389"/>
    <w:basedOn w:val="Normal"/>
    <w:qFormat/>
    <w:rsid w:val="00b2139f"/>
    <w:pPr>
      <w:pBdr>
        <w:bottom w:val="single" w:sz="8" w:space="0" w:color="000000"/>
        <w:right w:val="single" w:sz="8" w:space="0" w:color="000000"/>
      </w:pBdr>
      <w:spacing w:beforeAutospacing="1" w:afterAutospacing="1"/>
      <w:textAlignment w:val="top"/>
    </w:pPr>
    <w:rPr/>
  </w:style>
  <w:style w:type="paragraph" w:styleId="Xl1390" w:customStyle="1">
    <w:name w:val="xl1390"/>
    <w:basedOn w:val="Normal"/>
    <w:qFormat/>
    <w:rsid w:val="00b2139f"/>
    <w:pPr>
      <w:pBdr>
        <w:top w:val="single" w:sz="8" w:space="0" w:color="000000"/>
        <w:left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1" w:customStyle="1">
    <w:name w:val="xl1391"/>
    <w:basedOn w:val="Normal"/>
    <w:qFormat/>
    <w:rsid w:val="00b2139f"/>
    <w:pPr>
      <w:pBdr>
        <w:top w:val="single" w:sz="8" w:space="0" w:color="000000"/>
        <w:bottom w:val="single" w:sz="8" w:space="0" w:color="000000"/>
        <w:right w:val="single" w:sz="8" w:space="0" w:color="000000"/>
      </w:pBdr>
      <w:spacing w:beforeAutospacing="1" w:afterAutospacing="1"/>
      <w:textAlignment w:val="top"/>
    </w:pPr>
    <w:rPr>
      <w:sz w:val="18"/>
      <w:szCs w:val="18"/>
    </w:rPr>
  </w:style>
  <w:style w:type="paragraph" w:styleId="Xl1392" w:customStyle="1">
    <w:name w:val="xl1392"/>
    <w:basedOn w:val="Normal"/>
    <w:qFormat/>
    <w:rsid w:val="00b2139f"/>
    <w:pPr>
      <w:pBdr>
        <w:bottom w:val="single" w:sz="8" w:space="0" w:color="000000"/>
        <w:right w:val="single" w:sz="8" w:space="0" w:color="000000"/>
      </w:pBdr>
      <w:spacing w:beforeAutospacing="1" w:afterAutospacing="1"/>
      <w:jc w:val="both"/>
    </w:pPr>
    <w:rPr>
      <w:sz w:val="24"/>
      <w:szCs w:val="24"/>
    </w:rPr>
  </w:style>
  <w:style w:type="paragraph" w:styleId="Xl1393" w:customStyle="1">
    <w:name w:val="xl1393"/>
    <w:basedOn w:val="Normal"/>
    <w:qFormat/>
    <w:rsid w:val="00b2139f"/>
    <w:pPr>
      <w:pBdr>
        <w:bottom w:val="single" w:sz="8" w:space="0" w:color="000000"/>
        <w:right w:val="single" w:sz="8" w:space="0" w:color="000000"/>
      </w:pBdr>
      <w:spacing w:beforeAutospacing="1" w:afterAutospacing="1"/>
      <w:jc w:val="both"/>
      <w:textAlignment w:val="top"/>
    </w:pPr>
    <w:rPr>
      <w:sz w:val="24"/>
      <w:szCs w:val="24"/>
    </w:rPr>
  </w:style>
  <w:style w:type="paragraph" w:styleId="Xl1394" w:customStyle="1">
    <w:name w:val="xl1394"/>
    <w:basedOn w:val="Normal"/>
    <w:qFormat/>
    <w:rsid w:val="00b2139f"/>
    <w:pPr>
      <w:pBdr>
        <w:left w:val="single" w:sz="8" w:space="0" w:color="000000"/>
        <w:bottom w:val="single" w:sz="8" w:space="0" w:color="000000"/>
        <w:right w:val="single" w:sz="8" w:space="0" w:color="000000"/>
      </w:pBdr>
      <w:spacing w:beforeAutospacing="1" w:afterAutospacing="1"/>
      <w:jc w:val="both"/>
      <w:textAlignment w:val="top"/>
    </w:pPr>
    <w:rPr>
      <w:sz w:val="24"/>
      <w:szCs w:val="24"/>
    </w:rPr>
  </w:style>
  <w:style w:type="paragraph" w:styleId="Xl1395" w:customStyle="1">
    <w:name w:val="xl1395"/>
    <w:basedOn w:val="Normal"/>
    <w:qFormat/>
    <w:rsid w:val="00b2139f"/>
    <w:pPr>
      <w:pBdr>
        <w:left w:val="single" w:sz="8" w:space="0" w:color="000000"/>
        <w:bottom w:val="single" w:sz="8" w:space="0" w:color="000000"/>
        <w:right w:val="single" w:sz="8" w:space="0" w:color="000000"/>
      </w:pBdr>
      <w:spacing w:beforeAutospacing="1" w:afterAutospacing="1"/>
      <w:jc w:val="both"/>
    </w:pPr>
    <w:rPr>
      <w:sz w:val="24"/>
      <w:szCs w:val="24"/>
    </w:rPr>
  </w:style>
  <w:style w:type="paragraph" w:styleId="Xl1396" w:customStyle="1">
    <w:name w:val="xl1396"/>
    <w:basedOn w:val="Normal"/>
    <w:qFormat/>
    <w:rsid w:val="00b2139f"/>
    <w:pPr>
      <w:pBdr>
        <w:left w:val="single" w:sz="8" w:space="0" w:color="000000"/>
        <w:bottom w:val="single" w:sz="8" w:space="0" w:color="000000"/>
        <w:right w:val="single" w:sz="8" w:space="0" w:color="000000"/>
      </w:pBdr>
      <w:spacing w:beforeAutospacing="1" w:afterAutospacing="1"/>
      <w:jc w:val="center"/>
    </w:pPr>
    <w:rPr>
      <w:sz w:val="18"/>
      <w:szCs w:val="18"/>
    </w:rPr>
  </w:style>
  <w:style w:type="paragraph" w:styleId="Xl1397" w:customStyle="1">
    <w:name w:val="xl1397"/>
    <w:basedOn w:val="Normal"/>
    <w:qFormat/>
    <w:rsid w:val="00b2139f"/>
    <w:pPr>
      <w:pBdr>
        <w:bottom w:val="single" w:sz="8" w:space="0" w:color="000000"/>
        <w:right w:val="single" w:sz="8" w:space="0" w:color="000000"/>
      </w:pBdr>
      <w:spacing w:beforeAutospacing="1" w:afterAutospacing="1"/>
      <w:jc w:val="center"/>
    </w:pPr>
    <w:rPr>
      <w:sz w:val="18"/>
      <w:szCs w:val="18"/>
    </w:rPr>
  </w:style>
  <w:style w:type="paragraph" w:styleId="Xl1398" w:customStyle="1">
    <w:name w:val="xl1398"/>
    <w:basedOn w:val="Normal"/>
    <w:qFormat/>
    <w:rsid w:val="00b2139f"/>
    <w:pPr>
      <w:pBdr>
        <w:left w:val="single" w:sz="8" w:space="0" w:color="000000"/>
        <w:bottom w:val="single" w:sz="8" w:space="0" w:color="000000"/>
        <w:right w:val="single" w:sz="8" w:space="0" w:color="000000"/>
      </w:pBdr>
      <w:spacing w:beforeAutospacing="1" w:afterAutospacing="1"/>
      <w:jc w:val="center"/>
      <w:textAlignment w:val="top"/>
    </w:pPr>
    <w:rPr>
      <w:sz w:val="18"/>
      <w:szCs w:val="18"/>
    </w:rPr>
  </w:style>
  <w:style w:type="paragraph" w:styleId="Xl1399" w:customStyle="1">
    <w:name w:val="xl1399"/>
    <w:basedOn w:val="Normal"/>
    <w:qFormat/>
    <w:rsid w:val="00b2139f"/>
    <w:pPr>
      <w:pBdr>
        <w:bottom w:val="single" w:sz="8" w:space="0" w:color="000000"/>
        <w:right w:val="single" w:sz="8" w:space="0" w:color="000000"/>
      </w:pBdr>
      <w:spacing w:beforeAutospacing="1" w:afterAutospacing="1"/>
      <w:jc w:val="center"/>
      <w:textAlignment w:val="top"/>
    </w:pPr>
    <w:rPr>
      <w:sz w:val="18"/>
      <w:szCs w:val="18"/>
    </w:rPr>
  </w:style>
  <w:style w:type="paragraph" w:styleId="Xl1400" w:customStyle="1">
    <w:name w:val="xl1400"/>
    <w:basedOn w:val="Normal"/>
    <w:qFormat/>
    <w:rsid w:val="00b2139f"/>
    <w:pPr>
      <w:pBdr>
        <w:bottom w:val="single" w:sz="8" w:space="0" w:color="000000"/>
        <w:right w:val="single" w:sz="8" w:space="0" w:color="000000"/>
      </w:pBdr>
      <w:spacing w:beforeAutospacing="1" w:afterAutospacing="1"/>
    </w:pPr>
    <w:rPr/>
  </w:style>
  <w:style w:type="paragraph" w:styleId="Xl1401" w:customStyle="1">
    <w:name w:val="xl1401"/>
    <w:basedOn w:val="Normal"/>
    <w:qFormat/>
    <w:rsid w:val="00b2139f"/>
    <w:pPr>
      <w:spacing w:beforeAutospacing="1" w:afterAutospacing="1"/>
      <w:jc w:val="center"/>
    </w:pPr>
    <w:rPr>
      <w:b/>
      <w:bCs/>
      <w:i/>
      <w:iCs/>
      <w:sz w:val="24"/>
      <w:szCs w:val="24"/>
    </w:rPr>
  </w:style>
  <w:style w:type="paragraph" w:styleId="Xl1402" w:customStyle="1">
    <w:name w:val="xl1402"/>
    <w:basedOn w:val="Normal"/>
    <w:qFormat/>
    <w:rsid w:val="00b2139f"/>
    <w:pPr>
      <w:pBdr>
        <w:top w:val="single" w:sz="8" w:space="0" w:color="000000"/>
        <w:left w:val="single" w:sz="8" w:space="0" w:color="000000"/>
        <w:right w:val="single" w:sz="8" w:space="0" w:color="000000"/>
      </w:pBdr>
      <w:spacing w:beforeAutospacing="1" w:afterAutospacing="1"/>
      <w:textAlignment w:val="top"/>
    </w:pPr>
    <w:rPr/>
  </w:style>
  <w:style w:type="paragraph" w:styleId="Xl1403" w:customStyle="1">
    <w:name w:val="xl1403"/>
    <w:basedOn w:val="Normal"/>
    <w:qFormat/>
    <w:rsid w:val="00b2139f"/>
    <w:pPr>
      <w:pBdr>
        <w:top w:val="single" w:sz="8" w:space="0" w:color="000000"/>
        <w:left w:val="single" w:sz="8" w:space="0" w:color="000000"/>
        <w:right w:val="single" w:sz="8" w:space="0" w:color="000000"/>
      </w:pBdr>
      <w:spacing w:beforeAutospacing="1" w:afterAutospacing="1"/>
    </w:pPr>
    <w:rPr/>
  </w:style>
  <w:style w:type="paragraph" w:styleId="Xl1404" w:customStyle="1">
    <w:name w:val="xl1404"/>
    <w:basedOn w:val="Normal"/>
    <w:qFormat/>
    <w:rsid w:val="00b2139f"/>
    <w:pPr>
      <w:pBdr>
        <w:top w:val="single" w:sz="8" w:space="0" w:color="000000"/>
        <w:left w:val="single" w:sz="8" w:space="0" w:color="000000"/>
        <w:right w:val="single" w:sz="8" w:space="0" w:color="000000"/>
      </w:pBdr>
      <w:spacing w:beforeAutospacing="1" w:afterAutospacing="1"/>
      <w:jc w:val="both"/>
      <w:textAlignment w:val="top"/>
    </w:pPr>
    <w:rPr>
      <w:sz w:val="24"/>
      <w:szCs w:val="24"/>
    </w:rPr>
  </w:style>
  <w:style w:type="paragraph" w:styleId="Xl1405" w:customStyle="1">
    <w:name w:val="xl1405"/>
    <w:basedOn w:val="Normal"/>
    <w:qFormat/>
    <w:rsid w:val="00b2139f"/>
    <w:pPr>
      <w:pBdr>
        <w:top w:val="single" w:sz="8" w:space="0" w:color="000000"/>
        <w:left w:val="single" w:sz="8" w:space="0" w:color="000000"/>
        <w:right w:val="single" w:sz="8" w:space="0" w:color="000000"/>
      </w:pBdr>
      <w:spacing w:beforeAutospacing="1" w:afterAutospacing="1"/>
      <w:jc w:val="center"/>
    </w:pPr>
    <w:rPr>
      <w:sz w:val="18"/>
      <w:szCs w:val="18"/>
    </w:rPr>
  </w:style>
  <w:style w:type="paragraph" w:styleId="Xl1406" w:customStyle="1">
    <w:name w:val="xl1406"/>
    <w:basedOn w:val="Normal"/>
    <w:qFormat/>
    <w:rsid w:val="00b2139f"/>
    <w:pPr>
      <w:pBdr>
        <w:top w:val="single" w:sz="8" w:space="0" w:color="000000"/>
        <w:left w:val="single" w:sz="8" w:space="0" w:color="000000"/>
        <w:right w:val="single" w:sz="8" w:space="0" w:color="000000"/>
      </w:pBdr>
      <w:spacing w:beforeAutospacing="1" w:afterAutospacing="1"/>
      <w:jc w:val="both"/>
    </w:pPr>
    <w:rPr>
      <w:sz w:val="24"/>
      <w:szCs w:val="24"/>
    </w:rPr>
  </w:style>
  <w:style w:type="paragraph" w:styleId="Style303" w:customStyle="1">
    <w:name w:val="Текстовой"/>
    <w:basedOn w:val="Normal"/>
    <w:qFormat/>
    <w:rsid w:val="00b2139f"/>
    <w:pPr>
      <w:spacing w:lineRule="auto" w:line="312"/>
      <w:ind w:firstLine="720"/>
      <w:jc w:val="both"/>
    </w:pPr>
    <w:rPr>
      <w:sz w:val="28"/>
    </w:rPr>
  </w:style>
  <w:style w:type="paragraph" w:styleId="Font15" w:customStyle="1">
    <w:name w:val="font15"/>
    <w:basedOn w:val="Normal"/>
    <w:qFormat/>
    <w:rsid w:val="00b2139f"/>
    <w:pPr>
      <w:spacing w:beforeAutospacing="1" w:afterAutospacing="1"/>
    </w:pPr>
    <w:rPr>
      <w:rFonts w:ascii="Tahoma" w:hAnsi="Tahoma" w:cs="Tahoma"/>
      <w:b/>
      <w:bCs/>
      <w:color w:val="000000"/>
      <w:sz w:val="16"/>
      <w:szCs w:val="16"/>
    </w:rPr>
  </w:style>
  <w:style w:type="paragraph" w:styleId="Font16" w:customStyle="1">
    <w:name w:val="font16"/>
    <w:basedOn w:val="Normal"/>
    <w:qFormat/>
    <w:rsid w:val="00b2139f"/>
    <w:pPr>
      <w:spacing w:beforeAutospacing="1" w:afterAutospacing="1"/>
    </w:pPr>
    <w:rPr>
      <w:rFonts w:ascii="Tahoma" w:hAnsi="Tahoma" w:cs="Tahoma"/>
      <w:color w:val="000000"/>
      <w:sz w:val="16"/>
      <w:szCs w:val="16"/>
    </w:rPr>
  </w:style>
  <w:style w:type="paragraph" w:styleId="Font17" w:customStyle="1">
    <w:name w:val="font17"/>
    <w:basedOn w:val="Normal"/>
    <w:qFormat/>
    <w:rsid w:val="00b2139f"/>
    <w:pPr>
      <w:spacing w:beforeAutospacing="1" w:afterAutospacing="1"/>
    </w:pPr>
    <w:rPr>
      <w:rFonts w:ascii="Tahoma" w:hAnsi="Tahoma" w:cs="Tahoma"/>
      <w:color w:val="000000"/>
      <w:sz w:val="16"/>
      <w:szCs w:val="16"/>
    </w:rPr>
  </w:style>
  <w:style w:type="paragraph" w:styleId="Revision">
    <w:name w:val="Revision"/>
    <w:uiPriority w:val="99"/>
    <w:semiHidden/>
    <w:qFormat/>
    <w:rsid w:val="00b2139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Xl2793" w:customStyle="1">
    <w:name w:val="xl2793"/>
    <w:basedOn w:val="Normal"/>
    <w:qFormat/>
    <w:rsid w:val="00b2139f"/>
    <w:pPr>
      <w:shd w:val="clear" w:color="000000" w:fill="FFFFFF"/>
      <w:spacing w:beforeAutospacing="1" w:afterAutospacing="1"/>
    </w:pPr>
    <w:rPr>
      <w:sz w:val="24"/>
      <w:szCs w:val="24"/>
    </w:rPr>
  </w:style>
  <w:style w:type="paragraph" w:styleId="Xl2794" w:customStyle="1">
    <w:name w:val="xl279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2795" w:customStyle="1">
    <w:name w:val="xl279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2796" w:customStyle="1">
    <w:name w:val="xl2796"/>
    <w:basedOn w:val="Normal"/>
    <w:qFormat/>
    <w:rsid w:val="00b2139f"/>
    <w:pPr>
      <w:shd w:val="clear" w:color="000000" w:fill="FFFFFF"/>
      <w:spacing w:beforeAutospacing="1" w:afterAutospacing="1"/>
    </w:pPr>
    <w:rPr>
      <w:sz w:val="24"/>
      <w:szCs w:val="24"/>
    </w:rPr>
  </w:style>
  <w:style w:type="paragraph" w:styleId="Xl2797" w:customStyle="1">
    <w:name w:val="xl2797"/>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style>
  <w:style w:type="paragraph" w:styleId="Xl2839" w:customStyle="1">
    <w:name w:val="xl2839"/>
    <w:basedOn w:val="Normal"/>
    <w:qFormat/>
    <w:rsid w:val="00b2139f"/>
    <w:pPr>
      <w:pBdr>
        <w:left w:val="single" w:sz="4" w:space="0" w:color="000000"/>
        <w:right w:val="single" w:sz="4" w:space="0" w:color="000000"/>
      </w:pBdr>
      <w:shd w:val="clear" w:color="000000" w:fill="FFFFFF"/>
      <w:spacing w:beforeAutospacing="1" w:afterAutospacing="1"/>
      <w:textAlignment w:val="center"/>
    </w:pPr>
    <w:rPr>
      <w:b/>
      <w:bCs/>
    </w:rPr>
  </w:style>
  <w:style w:type="paragraph" w:styleId="Xl2840" w:customStyle="1">
    <w:name w:val="xl284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1117" w:customStyle="1">
    <w:name w:val="Без интервала11"/>
    <w:qFormat/>
    <w:rsid w:val="00b2139f"/>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Xl2985" w:customStyle="1">
    <w:name w:val="xl298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rPr>
  </w:style>
  <w:style w:type="paragraph" w:styleId="Xl2986" w:customStyle="1">
    <w:name w:val="xl298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color w:val="000000"/>
    </w:rPr>
  </w:style>
  <w:style w:type="paragraph" w:styleId="Xl2987" w:customStyle="1">
    <w:name w:val="xl2987"/>
    <w:basedOn w:val="Normal"/>
    <w:qFormat/>
    <w:rsid w:val="00b2139f"/>
    <w:pPr>
      <w:spacing w:beforeAutospacing="1" w:afterAutospacing="1"/>
      <w:jc w:val="center"/>
      <w:textAlignment w:val="center"/>
    </w:pPr>
    <w:rPr/>
  </w:style>
  <w:style w:type="paragraph" w:styleId="Xl2988" w:customStyle="1">
    <w:name w:val="xl298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rPr>
  </w:style>
  <w:style w:type="paragraph" w:styleId="Xl2989" w:customStyle="1">
    <w:name w:val="xl298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rPr>
  </w:style>
  <w:style w:type="paragraph" w:styleId="Xl2990" w:customStyle="1">
    <w:name w:val="xl2990"/>
    <w:basedOn w:val="Normal"/>
    <w:qFormat/>
    <w:rsid w:val="00b2139f"/>
    <w:pPr>
      <w:spacing w:beforeAutospacing="1" w:afterAutospacing="1"/>
      <w:jc w:val="center"/>
      <w:textAlignment w:val="center"/>
    </w:pPr>
    <w:rPr/>
  </w:style>
  <w:style w:type="paragraph" w:styleId="Xl2991" w:customStyle="1">
    <w:name w:val="xl29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2992" w:customStyle="1">
    <w:name w:val="xl299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rPr>
  </w:style>
  <w:style w:type="paragraph" w:styleId="Xl2993" w:customStyle="1">
    <w:name w:val="xl299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2994" w:customStyle="1">
    <w:name w:val="xl2994"/>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right"/>
      <w:textAlignment w:val="center"/>
    </w:pPr>
    <w:rPr>
      <w:b/>
      <w:bCs/>
      <w:color w:val="000000"/>
    </w:rPr>
  </w:style>
  <w:style w:type="paragraph" w:styleId="Xl2995" w:customStyle="1">
    <w:name w:val="xl299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textAlignment w:val="center"/>
    </w:pPr>
    <w:rPr>
      <w:b/>
      <w:bCs/>
      <w:color w:val="000000"/>
    </w:rPr>
  </w:style>
  <w:style w:type="paragraph" w:styleId="Xl2996" w:customStyle="1">
    <w:name w:val="xl299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2997" w:customStyle="1">
    <w:name w:val="xl2997"/>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b/>
      <w:bCs/>
    </w:rPr>
  </w:style>
  <w:style w:type="paragraph" w:styleId="Xl2998" w:customStyle="1">
    <w:name w:val="xl2998"/>
    <w:basedOn w:val="Normal"/>
    <w:qFormat/>
    <w:rsid w:val="00b2139f"/>
    <w:pPr>
      <w:spacing w:beforeAutospacing="1" w:afterAutospacing="1"/>
      <w:textAlignment w:val="center"/>
    </w:pPr>
    <w:rPr/>
  </w:style>
  <w:style w:type="paragraph" w:styleId="Xl2999" w:customStyle="1">
    <w:name w:val="xl2999"/>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jc w:val="center"/>
      <w:textAlignment w:val="center"/>
    </w:pPr>
    <w:rPr>
      <w:b/>
      <w:bCs/>
    </w:rPr>
  </w:style>
  <w:style w:type="paragraph" w:styleId="Xl3000" w:customStyle="1">
    <w:name w:val="xl300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1" w:customStyle="1">
    <w:name w:val="xl30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2" w:customStyle="1">
    <w:name w:val="xl30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rPr>
  </w:style>
  <w:style w:type="paragraph" w:styleId="Xl3003" w:customStyle="1">
    <w:name w:val="xl300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color w:val="000000"/>
    </w:rPr>
  </w:style>
  <w:style w:type="paragraph" w:styleId="Xl3004" w:customStyle="1">
    <w:name w:val="xl300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5" w:customStyle="1">
    <w:name w:val="xl300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06" w:customStyle="1">
    <w:name w:val="xl30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07" w:customStyle="1">
    <w:name w:val="xl30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08" w:customStyle="1">
    <w:name w:val="xl300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09" w:customStyle="1">
    <w:name w:val="xl300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10" w:customStyle="1">
    <w:name w:val="xl301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color w:val="000000"/>
    </w:rPr>
  </w:style>
  <w:style w:type="paragraph" w:styleId="Xl3011" w:customStyle="1">
    <w:name w:val="xl301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12" w:customStyle="1">
    <w:name w:val="xl301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3" w:customStyle="1">
    <w:name w:val="xl301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rPr>
  </w:style>
  <w:style w:type="paragraph" w:styleId="Xl3014" w:customStyle="1">
    <w:name w:val="xl301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15" w:customStyle="1">
    <w:name w:val="xl301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6" w:customStyle="1">
    <w:name w:val="xl301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7" w:customStyle="1">
    <w:name w:val="xl301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color w:val="000000"/>
    </w:rPr>
  </w:style>
  <w:style w:type="paragraph" w:styleId="Xl3018" w:customStyle="1">
    <w:name w:val="xl301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19" w:customStyle="1">
    <w:name w:val="xl30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20" w:customStyle="1">
    <w:name w:val="xl3020"/>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021" w:customStyle="1">
    <w:name w:val="xl3021"/>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022" w:customStyle="1">
    <w:name w:val="xl302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Xl3023" w:customStyle="1">
    <w:name w:val="xl302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4" w:customStyle="1">
    <w:name w:val="xl3024"/>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color w:val="000000"/>
    </w:rPr>
  </w:style>
  <w:style w:type="paragraph" w:styleId="Xl3025" w:customStyle="1">
    <w:name w:val="xl3025"/>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color w:val="000000"/>
    </w:rPr>
  </w:style>
  <w:style w:type="paragraph" w:styleId="Xl3026" w:customStyle="1">
    <w:name w:val="xl3026"/>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color w:val="000000"/>
    </w:rPr>
  </w:style>
  <w:style w:type="paragraph" w:styleId="Xl3027" w:customStyle="1">
    <w:name w:val="xl302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28" w:customStyle="1">
    <w:name w:val="xl3028"/>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29" w:customStyle="1">
    <w:name w:val="xl302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0" w:customStyle="1">
    <w:name w:val="xl303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1" w:customStyle="1">
    <w:name w:val="xl303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032" w:customStyle="1">
    <w:name w:val="xl303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textAlignment w:val="center"/>
    </w:pPr>
    <w:rPr/>
  </w:style>
  <w:style w:type="paragraph" w:styleId="Xl3033" w:customStyle="1">
    <w:name w:val="xl30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034" w:customStyle="1">
    <w:name w:val="xl303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35" w:customStyle="1">
    <w:name w:val="xl303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6" w:customStyle="1">
    <w:name w:val="xl303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37" w:customStyle="1">
    <w:name w:val="xl303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38" w:customStyle="1">
    <w:name w:val="xl30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39" w:customStyle="1">
    <w:name w:val="xl30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040" w:customStyle="1">
    <w:name w:val="xl3040"/>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1" w:customStyle="1">
    <w:name w:val="xl3041"/>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textAlignment w:val="center"/>
    </w:pPr>
    <w:rPr/>
  </w:style>
  <w:style w:type="paragraph" w:styleId="Xl3042" w:customStyle="1">
    <w:name w:val="xl3042"/>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textAlignment w:val="center"/>
    </w:pPr>
    <w:rPr/>
  </w:style>
  <w:style w:type="paragraph" w:styleId="Xl3043" w:customStyle="1">
    <w:name w:val="xl3043"/>
    <w:basedOn w:val="Normal"/>
    <w:qFormat/>
    <w:rsid w:val="00b2139f"/>
    <w:pPr>
      <w:shd w:val="clear" w:color="000000" w:fill="FF0000"/>
      <w:spacing w:beforeAutospacing="1" w:afterAutospacing="1"/>
      <w:jc w:val="center"/>
      <w:textAlignment w:val="center"/>
    </w:pPr>
    <w:rPr/>
  </w:style>
  <w:style w:type="paragraph" w:styleId="Xl3044" w:customStyle="1">
    <w:name w:val="xl3044"/>
    <w:basedOn w:val="Normal"/>
    <w:qFormat/>
    <w:rsid w:val="00b2139f"/>
    <w:pPr>
      <w:pBdr>
        <w:top w:val="single" w:sz="4" w:space="0" w:color="000000"/>
      </w:pBdr>
      <w:shd w:val="clear" w:color="000000" w:fill="FFFFFF"/>
      <w:spacing w:beforeAutospacing="1" w:afterAutospacing="1"/>
      <w:jc w:val="center"/>
      <w:textAlignment w:val="center"/>
    </w:pPr>
    <w:rPr/>
  </w:style>
  <w:style w:type="paragraph" w:styleId="Xl3045" w:customStyle="1">
    <w:name w:val="xl3045"/>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style>
  <w:style w:type="paragraph" w:styleId="Xl3046" w:customStyle="1">
    <w:name w:val="xl3046"/>
    <w:basedOn w:val="Normal"/>
    <w:qFormat/>
    <w:rsid w:val="00b2139f"/>
    <w:pPr>
      <w:pBdr>
        <w:top w:val="single" w:sz="4" w:space="0" w:color="000000"/>
        <w:left w:val="single" w:sz="4" w:space="0" w:color="000000"/>
        <w:bottom w:val="single" w:sz="4" w:space="0" w:color="000000"/>
        <w:right w:val="single" w:sz="4" w:space="0" w:color="000000"/>
      </w:pBdr>
      <w:shd w:val="clear" w:color="000000" w:fill="99FF99"/>
      <w:spacing w:beforeAutospacing="1" w:afterAutospacing="1"/>
      <w:jc w:val="center"/>
      <w:textAlignment w:val="center"/>
    </w:pPr>
    <w:rPr>
      <w:b/>
      <w:bCs/>
    </w:rPr>
  </w:style>
  <w:style w:type="paragraph" w:styleId="Xl3047" w:customStyle="1">
    <w:name w:val="xl3047"/>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8" w:customStyle="1">
    <w:name w:val="xl3048"/>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49" w:customStyle="1">
    <w:name w:val="xl304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050" w:customStyle="1">
    <w:name w:val="xl305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051" w:customStyle="1">
    <w:name w:val="xl305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2" w:customStyle="1">
    <w:name w:val="xl305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color w:val="000000"/>
    </w:rPr>
  </w:style>
  <w:style w:type="paragraph" w:styleId="Xl3053" w:customStyle="1">
    <w:name w:val="xl30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4" w:customStyle="1">
    <w:name w:val="xl305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55" w:customStyle="1">
    <w:name w:val="xl305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56" w:customStyle="1">
    <w:name w:val="xl305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rPr>
  </w:style>
  <w:style w:type="paragraph" w:styleId="Xl3057" w:customStyle="1">
    <w:name w:val="xl3057"/>
    <w:basedOn w:val="Normal"/>
    <w:qFormat/>
    <w:rsid w:val="00b2139f"/>
    <w:pPr>
      <w:pBdr>
        <w:top w:val="single" w:sz="4" w:space="0" w:color="000000"/>
        <w:left w:val="single" w:sz="4" w:space="0" w:color="000000"/>
        <w:bottom w:val="single" w:sz="4" w:space="0" w:color="000000"/>
        <w:right w:val="single" w:sz="4" w:space="0" w:color="000000"/>
      </w:pBdr>
      <w:shd w:val="clear" w:color="000000" w:fill="CCC0DA"/>
      <w:spacing w:beforeAutospacing="1" w:afterAutospacing="1"/>
      <w:textAlignment w:val="center"/>
    </w:pPr>
    <w:rPr>
      <w:b/>
      <w:bCs/>
    </w:rPr>
  </w:style>
  <w:style w:type="paragraph" w:styleId="Xl3058" w:customStyle="1">
    <w:name w:val="xl305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59" w:customStyle="1">
    <w:name w:val="xl305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styleId="Xl3060" w:customStyle="1">
    <w:name w:val="xl3060"/>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b/>
      <w:bCs/>
      <w:color w:val="000000"/>
    </w:rPr>
  </w:style>
  <w:style w:type="paragraph" w:styleId="Xl3061" w:customStyle="1">
    <w:name w:val="xl306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062" w:customStyle="1">
    <w:name w:val="xl306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3" w:customStyle="1">
    <w:name w:val="xl306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4" w:customStyle="1">
    <w:name w:val="xl306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065" w:customStyle="1">
    <w:name w:val="xl306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6" w:customStyle="1">
    <w:name w:val="xl306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067" w:customStyle="1">
    <w:name w:val="xl306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068" w:customStyle="1">
    <w:name w:val="xl3068"/>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69" w:customStyle="1">
    <w:name w:val="xl3069"/>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0" w:customStyle="1">
    <w:name w:val="xl3070"/>
    <w:basedOn w:val="Normal"/>
    <w:qFormat/>
    <w:rsid w:val="00b2139f"/>
    <w:pPr>
      <w:pBdr>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1" w:customStyle="1">
    <w:name w:val="xl3071"/>
    <w:basedOn w:val="Normal"/>
    <w:qFormat/>
    <w:rsid w:val="00b2139f"/>
    <w:pPr>
      <w:pBdr>
        <w:top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072" w:customStyle="1">
    <w:name w:val="xl307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3" w:customStyle="1">
    <w:name w:val="xl3073"/>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74" w:customStyle="1">
    <w:name w:val="xl3074"/>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5" w:customStyle="1">
    <w:name w:val="xl3075"/>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6" w:customStyle="1">
    <w:name w:val="xl3076"/>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7" w:customStyle="1">
    <w:name w:val="xl3077"/>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78" w:customStyle="1">
    <w:name w:val="xl3078"/>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79" w:customStyle="1">
    <w:name w:val="xl3079"/>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right"/>
      <w:textAlignment w:val="center"/>
    </w:pPr>
    <w:rPr>
      <w:sz w:val="24"/>
      <w:szCs w:val="24"/>
    </w:rPr>
  </w:style>
  <w:style w:type="paragraph" w:styleId="Xl3080" w:customStyle="1">
    <w:name w:val="xl3080"/>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1" w:customStyle="1">
    <w:name w:val="xl3081"/>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082" w:customStyle="1">
    <w:name w:val="xl3082"/>
    <w:basedOn w:val="Normal"/>
    <w:qFormat/>
    <w:rsid w:val="00b2139f"/>
    <w:pPr>
      <w:pBdr>
        <w:top w:val="single" w:sz="4" w:space="0" w:color="000000"/>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083" w:customStyle="1">
    <w:name w:val="xl3083"/>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4" w:customStyle="1">
    <w:name w:val="xl3084"/>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85" w:customStyle="1">
    <w:name w:val="xl308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6" w:customStyle="1">
    <w:name w:val="xl308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7" w:customStyle="1">
    <w:name w:val="xl308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8" w:customStyle="1">
    <w:name w:val="xl30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89" w:customStyle="1">
    <w:name w:val="xl308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4"/>
      <w:szCs w:val="24"/>
    </w:rPr>
  </w:style>
  <w:style w:type="paragraph" w:styleId="Xl3090" w:customStyle="1">
    <w:name w:val="xl309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1" w:customStyle="1">
    <w:name w:val="xl309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2" w:customStyle="1">
    <w:name w:val="xl30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093" w:customStyle="1">
    <w:name w:val="xl309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4" w:customStyle="1">
    <w:name w:val="xl3094"/>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5" w:customStyle="1">
    <w:name w:val="xl3095"/>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6" w:customStyle="1">
    <w:name w:val="xl3096"/>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jc w:val="center"/>
      <w:textAlignment w:val="center"/>
    </w:pPr>
    <w:rPr>
      <w:b/>
      <w:bCs/>
      <w:sz w:val="24"/>
      <w:szCs w:val="24"/>
    </w:rPr>
  </w:style>
  <w:style w:type="paragraph" w:styleId="Xl3097" w:customStyle="1">
    <w:name w:val="xl3097"/>
    <w:basedOn w:val="Normal"/>
    <w:qFormat/>
    <w:rsid w:val="00b2139f"/>
    <w:pPr>
      <w:pBdr>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8" w:customStyle="1">
    <w:name w:val="xl3098"/>
    <w:basedOn w:val="Normal"/>
    <w:qFormat/>
    <w:rsid w:val="00b2139f"/>
    <w:pPr>
      <w:pBdr>
        <w:top w:val="single" w:sz="4" w:space="0" w:color="000000"/>
        <w:left w:val="single" w:sz="4" w:space="0" w:color="000000"/>
        <w:bottom w:val="single" w:sz="4" w:space="0" w:color="000000"/>
        <w:right w:val="single" w:sz="4" w:space="0" w:color="000000"/>
      </w:pBdr>
      <w:shd w:val="clear" w:color="000000" w:fill="00B050"/>
      <w:spacing w:beforeAutospacing="1" w:afterAutospacing="1"/>
      <w:jc w:val="center"/>
      <w:textAlignment w:val="center"/>
    </w:pPr>
    <w:rPr>
      <w:b/>
      <w:bCs/>
      <w:sz w:val="24"/>
      <w:szCs w:val="24"/>
    </w:rPr>
  </w:style>
  <w:style w:type="paragraph" w:styleId="Xl3099" w:customStyle="1">
    <w:name w:val="xl3099"/>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sz w:val="24"/>
      <w:szCs w:val="24"/>
    </w:rPr>
  </w:style>
  <w:style w:type="paragraph" w:styleId="Xl3100" w:customStyle="1">
    <w:name w:val="xl310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01" w:customStyle="1">
    <w:name w:val="xl3101"/>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b/>
      <w:bCs/>
      <w:sz w:val="24"/>
      <w:szCs w:val="24"/>
    </w:rPr>
  </w:style>
  <w:style w:type="paragraph" w:styleId="Xl3102" w:customStyle="1">
    <w:name w:val="xl310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3" w:customStyle="1">
    <w:name w:val="xl3103"/>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04" w:customStyle="1">
    <w:name w:val="xl3104"/>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5" w:customStyle="1">
    <w:name w:val="xl3105"/>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6" w:customStyle="1">
    <w:name w:val="xl3106"/>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7" w:customStyle="1">
    <w:name w:val="xl3107"/>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08" w:customStyle="1">
    <w:name w:val="xl3108"/>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09" w:customStyle="1">
    <w:name w:val="xl3109"/>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right"/>
      <w:textAlignment w:val="center"/>
    </w:pPr>
    <w:rPr>
      <w:sz w:val="24"/>
      <w:szCs w:val="24"/>
    </w:rPr>
  </w:style>
  <w:style w:type="paragraph" w:styleId="Xl3110" w:customStyle="1">
    <w:name w:val="xl3110"/>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1" w:customStyle="1">
    <w:name w:val="xl3111"/>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12" w:customStyle="1">
    <w:name w:val="xl311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13" w:customStyle="1">
    <w:name w:val="xl311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4" w:customStyle="1">
    <w:name w:val="xl311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Xl3115" w:customStyle="1">
    <w:name w:val="xl311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FF0000"/>
      <w:sz w:val="24"/>
      <w:szCs w:val="24"/>
    </w:rPr>
  </w:style>
  <w:style w:type="paragraph" w:styleId="Xl3116" w:customStyle="1">
    <w:name w:val="xl311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7" w:customStyle="1">
    <w:name w:val="xl311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8" w:customStyle="1">
    <w:name w:val="xl311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19" w:customStyle="1">
    <w:name w:val="xl3119"/>
    <w:basedOn w:val="Normal"/>
    <w:qFormat/>
    <w:rsid w:val="00b2139f"/>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right"/>
      <w:textAlignment w:val="center"/>
    </w:pPr>
    <w:rPr>
      <w:sz w:val="24"/>
      <w:szCs w:val="24"/>
    </w:rPr>
  </w:style>
  <w:style w:type="paragraph" w:styleId="Xl3120" w:customStyle="1">
    <w:name w:val="xl312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21" w:customStyle="1">
    <w:name w:val="xl3121"/>
    <w:basedOn w:val="Normal"/>
    <w:qFormat/>
    <w:rsid w:val="00b2139f"/>
    <w:pPr>
      <w:spacing w:beforeAutospacing="1" w:afterAutospacing="1"/>
      <w:textAlignment w:val="center"/>
    </w:pPr>
    <w:rPr>
      <w:sz w:val="24"/>
      <w:szCs w:val="24"/>
    </w:rPr>
  </w:style>
  <w:style w:type="paragraph" w:styleId="Xl3122" w:customStyle="1">
    <w:name w:val="xl312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3" w:customStyle="1">
    <w:name w:val="xl3123"/>
    <w:basedOn w:val="Normal"/>
    <w:qFormat/>
    <w:rsid w:val="00b2139f"/>
    <w:pPr>
      <w:pBdr>
        <w:top w:val="single" w:sz="4" w:space="0" w:color="000000"/>
        <w:left w:val="single" w:sz="4" w:space="0" w:color="000000"/>
        <w:bottom w:val="single" w:sz="4" w:space="0" w:color="000000"/>
      </w:pBdr>
      <w:spacing w:beforeAutospacing="1" w:afterAutospacing="1"/>
      <w:textAlignment w:val="center"/>
    </w:pPr>
    <w:rPr>
      <w:b/>
      <w:bCs/>
      <w:sz w:val="24"/>
      <w:szCs w:val="24"/>
    </w:rPr>
  </w:style>
  <w:style w:type="paragraph" w:styleId="Xl3124" w:customStyle="1">
    <w:name w:val="xl3124"/>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25" w:customStyle="1">
    <w:name w:val="xl3125"/>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6" w:customStyle="1">
    <w:name w:val="xl3126"/>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7" w:customStyle="1">
    <w:name w:val="xl3127"/>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28" w:customStyle="1">
    <w:name w:val="xl3128"/>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29" w:customStyle="1">
    <w:name w:val="xl3129"/>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0" w:customStyle="1">
    <w:name w:val="xl313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31" w:customStyle="1">
    <w:name w:val="xl313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2" w:customStyle="1">
    <w:name w:val="xl313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3" w:customStyle="1">
    <w:name w:val="xl31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4" w:customStyle="1">
    <w:name w:val="xl31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5" w:customStyle="1">
    <w:name w:val="xl3135"/>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4"/>
      <w:szCs w:val="24"/>
    </w:rPr>
  </w:style>
  <w:style w:type="paragraph" w:styleId="Xl3136" w:customStyle="1">
    <w:name w:val="xl31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7" w:customStyle="1">
    <w:name w:val="xl3137"/>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8" w:customStyle="1">
    <w:name w:val="xl31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39" w:customStyle="1">
    <w:name w:val="xl3139"/>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0" w:customStyle="1">
    <w:name w:val="xl3140"/>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41" w:customStyle="1">
    <w:name w:val="xl314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42" w:customStyle="1">
    <w:name w:val="xl314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FF0000"/>
      <w:sz w:val="24"/>
      <w:szCs w:val="24"/>
    </w:rPr>
  </w:style>
  <w:style w:type="paragraph" w:styleId="Xl3143" w:customStyle="1">
    <w:name w:val="xl3143"/>
    <w:basedOn w:val="Normal"/>
    <w:qFormat/>
    <w:rsid w:val="00b2139f"/>
    <w:pPr>
      <w:pBdr>
        <w:top w:val="single" w:sz="4" w:space="0" w:color="000000"/>
        <w:left w:val="single" w:sz="4" w:space="0" w:color="000000"/>
        <w:bottom w:val="single" w:sz="4" w:space="0" w:color="000000"/>
        <w:right w:val="single" w:sz="4" w:space="0" w:color="000000"/>
      </w:pBdr>
      <w:shd w:val="clear" w:color="000000" w:fill="FABF8F"/>
      <w:spacing w:beforeAutospacing="1" w:afterAutospacing="1"/>
      <w:jc w:val="center"/>
      <w:textAlignment w:val="center"/>
    </w:pPr>
    <w:rPr>
      <w:color w:val="FF0000"/>
      <w:sz w:val="24"/>
      <w:szCs w:val="24"/>
    </w:rPr>
  </w:style>
  <w:style w:type="paragraph" w:styleId="Xl3144" w:customStyle="1">
    <w:name w:val="xl314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FF0000"/>
      <w:sz w:val="24"/>
      <w:szCs w:val="24"/>
    </w:rPr>
  </w:style>
  <w:style w:type="paragraph" w:styleId="Xl3145" w:customStyle="1">
    <w:name w:val="xl3145"/>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color w:val="FF0000"/>
      <w:sz w:val="24"/>
      <w:szCs w:val="24"/>
    </w:rPr>
  </w:style>
  <w:style w:type="paragraph" w:styleId="Xl3146" w:customStyle="1">
    <w:name w:val="xl3146"/>
    <w:basedOn w:val="Normal"/>
    <w:qFormat/>
    <w:rsid w:val="00b2139f"/>
    <w:pPr>
      <w:pBdr>
        <w:top w:val="single" w:sz="4" w:space="0" w:color="000000"/>
        <w:left w:val="single" w:sz="4" w:space="0" w:color="000000"/>
        <w:bottom w:val="single" w:sz="4" w:space="0" w:color="000000"/>
        <w:right w:val="single" w:sz="4" w:space="0" w:color="000000"/>
      </w:pBdr>
      <w:shd w:val="clear" w:color="000000" w:fill="92D050"/>
      <w:spacing w:beforeAutospacing="1" w:afterAutospacing="1"/>
      <w:jc w:val="center"/>
      <w:textAlignment w:val="center"/>
    </w:pPr>
    <w:rPr>
      <w:b/>
      <w:bCs/>
      <w:sz w:val="24"/>
      <w:szCs w:val="24"/>
    </w:rPr>
  </w:style>
  <w:style w:type="paragraph" w:styleId="Xl3147" w:customStyle="1">
    <w:name w:val="xl314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FF0000"/>
      <w:sz w:val="24"/>
      <w:szCs w:val="24"/>
    </w:rPr>
  </w:style>
  <w:style w:type="paragraph" w:styleId="Xl3148" w:customStyle="1">
    <w:name w:val="xl3148"/>
    <w:basedOn w:val="Normal"/>
    <w:qFormat/>
    <w:rsid w:val="00b2139f"/>
    <w:pPr>
      <w:pBdr>
        <w:top w:val="single" w:sz="4" w:space="0" w:color="000000"/>
        <w:left w:val="single" w:sz="4" w:space="0" w:color="000000"/>
        <w:bottom w:val="single" w:sz="4" w:space="0" w:color="000000"/>
        <w:right w:val="single" w:sz="4" w:space="0" w:color="000000"/>
      </w:pBdr>
      <w:shd w:val="clear" w:color="000000" w:fill="FFC000"/>
      <w:spacing w:beforeAutospacing="1" w:afterAutospacing="1"/>
      <w:jc w:val="center"/>
      <w:textAlignment w:val="center"/>
    </w:pPr>
    <w:rPr>
      <w:b/>
      <w:bCs/>
      <w:sz w:val="24"/>
      <w:szCs w:val="24"/>
    </w:rPr>
  </w:style>
  <w:style w:type="paragraph" w:styleId="Xl3149" w:customStyle="1">
    <w:name w:val="xl314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z w:val="24"/>
      <w:szCs w:val="24"/>
    </w:rPr>
  </w:style>
  <w:style w:type="paragraph" w:styleId="Xl3150" w:customStyle="1">
    <w:name w:val="xl315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z w:val="24"/>
      <w:szCs w:val="24"/>
    </w:rPr>
  </w:style>
  <w:style w:type="paragraph" w:styleId="Xl3151" w:customStyle="1">
    <w:name w:val="xl3151"/>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z w:val="24"/>
      <w:szCs w:val="24"/>
    </w:rPr>
  </w:style>
  <w:style w:type="paragraph" w:styleId="Xl3152" w:customStyle="1">
    <w:name w:val="xl3152"/>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z w:val="24"/>
      <w:szCs w:val="24"/>
    </w:rPr>
  </w:style>
  <w:style w:type="paragraph" w:styleId="Xl3153" w:customStyle="1">
    <w:name w:val="xl3153"/>
    <w:basedOn w:val="Normal"/>
    <w:qFormat/>
    <w:rsid w:val="00b2139f"/>
    <w:pPr>
      <w:pBdr>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154" w:customStyle="1">
    <w:name w:val="xl3154"/>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5" w:customStyle="1">
    <w:name w:val="xl3155"/>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jc w:val="center"/>
      <w:textAlignment w:val="center"/>
    </w:pPr>
    <w:rPr>
      <w:sz w:val="24"/>
      <w:szCs w:val="24"/>
    </w:rPr>
  </w:style>
  <w:style w:type="paragraph" w:styleId="Xl3156" w:customStyle="1">
    <w:name w:val="xl3156"/>
    <w:basedOn w:val="Normal"/>
    <w:qFormat/>
    <w:rsid w:val="00b2139f"/>
    <w:pPr>
      <w:pBdr>
        <w:top w:val="single" w:sz="4" w:space="0" w:color="000000"/>
        <w:left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7" w:customStyle="1">
    <w:name w:val="xl3157"/>
    <w:basedOn w:val="Normal"/>
    <w:qFormat/>
    <w:rsid w:val="00b2139f"/>
    <w:pPr>
      <w:pBdr>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158" w:customStyle="1">
    <w:name w:val="xl3158"/>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59" w:customStyle="1">
    <w:name w:val="xl3159"/>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sz w:val="24"/>
      <w:szCs w:val="24"/>
    </w:rPr>
  </w:style>
  <w:style w:type="paragraph" w:styleId="Xl3160" w:customStyle="1">
    <w:name w:val="xl3160"/>
    <w:basedOn w:val="Normal"/>
    <w:qFormat/>
    <w:rsid w:val="00b2139f"/>
    <w:pPr>
      <w:pBdr>
        <w:top w:val="single" w:sz="4" w:space="0" w:color="000000"/>
        <w:left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1" w:customStyle="1">
    <w:name w:val="xl3161"/>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textAlignment w:val="center"/>
    </w:pPr>
    <w:rPr>
      <w:sz w:val="24"/>
      <w:szCs w:val="24"/>
    </w:rPr>
  </w:style>
  <w:style w:type="paragraph" w:styleId="Xl3162" w:customStyle="1">
    <w:name w:val="xl3162"/>
    <w:basedOn w:val="Normal"/>
    <w:qFormat/>
    <w:rsid w:val="00b2139f"/>
    <w:pPr>
      <w:pBdr>
        <w:left w:val="single" w:sz="4" w:space="0" w:color="000000"/>
        <w:bottom w:val="single" w:sz="4" w:space="0" w:color="000000"/>
        <w:right w:val="single" w:sz="4" w:space="0" w:color="000000"/>
      </w:pBdr>
      <w:shd w:val="clear" w:color="000000" w:fill="CCFF99"/>
      <w:spacing w:beforeAutospacing="1" w:afterAutospacing="1"/>
      <w:jc w:val="center"/>
      <w:textAlignment w:val="center"/>
    </w:pPr>
    <w:rPr>
      <w:b/>
      <w:bCs/>
      <w:sz w:val="24"/>
      <w:szCs w:val="24"/>
    </w:rPr>
  </w:style>
  <w:style w:type="paragraph" w:styleId="Xl3163" w:customStyle="1">
    <w:name w:val="xl3163"/>
    <w:basedOn w:val="Normal"/>
    <w:qFormat/>
    <w:rsid w:val="00b2139f"/>
    <w:pPr>
      <w:pBdr>
        <w:top w:val="single" w:sz="4" w:space="0" w:color="000000"/>
        <w:left w:val="single" w:sz="4" w:space="0" w:color="000000"/>
        <w:bottom w:val="single" w:sz="4" w:space="0" w:color="000000"/>
      </w:pBdr>
      <w:spacing w:beforeAutospacing="1" w:afterAutospacing="1"/>
      <w:jc w:val="center"/>
      <w:textAlignment w:val="center"/>
    </w:pPr>
    <w:rPr>
      <w:b/>
      <w:bCs/>
      <w:sz w:val="24"/>
      <w:szCs w:val="24"/>
    </w:rPr>
  </w:style>
  <w:style w:type="paragraph" w:styleId="Xl3164" w:customStyle="1">
    <w:name w:val="xl3164"/>
    <w:basedOn w:val="Normal"/>
    <w:qFormat/>
    <w:rsid w:val="00b2139f"/>
    <w:pPr>
      <w:pBdr>
        <w:top w:val="single" w:sz="4" w:space="0" w:color="000000"/>
        <w:bottom w:val="single" w:sz="4" w:space="0" w:color="000000"/>
      </w:pBdr>
      <w:spacing w:beforeAutospacing="1" w:afterAutospacing="1"/>
      <w:jc w:val="center"/>
      <w:textAlignment w:val="center"/>
    </w:pPr>
    <w:rPr>
      <w:b/>
      <w:bCs/>
      <w:sz w:val="24"/>
      <w:szCs w:val="24"/>
    </w:rPr>
  </w:style>
  <w:style w:type="paragraph" w:styleId="Xl3165" w:customStyle="1">
    <w:name w:val="xl3165"/>
    <w:basedOn w:val="Normal"/>
    <w:qFormat/>
    <w:rsid w:val="00b2139f"/>
    <w:pPr>
      <w:pBdr>
        <w:top w:val="single" w:sz="4" w:space="0" w:color="000000"/>
        <w:bottom w:val="single" w:sz="4" w:space="0" w:color="000000"/>
        <w:right w:val="single" w:sz="4" w:space="0" w:color="000000"/>
      </w:pBdr>
      <w:spacing w:beforeAutospacing="1" w:afterAutospacing="1"/>
      <w:jc w:val="center"/>
      <w:textAlignment w:val="center"/>
    </w:pPr>
    <w:rPr>
      <w:b/>
      <w:bCs/>
      <w:sz w:val="24"/>
      <w:szCs w:val="24"/>
    </w:rPr>
  </w:style>
  <w:style w:type="paragraph" w:styleId="Xl3166" w:customStyle="1">
    <w:name w:val="xl3166"/>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7" w:customStyle="1">
    <w:name w:val="xl3167"/>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68" w:customStyle="1">
    <w:name w:val="xl316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sz w:val="24"/>
      <w:szCs w:val="24"/>
    </w:rPr>
  </w:style>
  <w:style w:type="paragraph" w:styleId="Xl3169" w:customStyle="1">
    <w:name w:val="xl3169"/>
    <w:basedOn w:val="Normal"/>
    <w:qFormat/>
    <w:rsid w:val="00b2139f"/>
    <w:pPr>
      <w:pBdr>
        <w:left w:val="single" w:sz="4" w:space="0" w:color="000000"/>
        <w:right w:val="single" w:sz="4" w:space="0" w:color="000000"/>
      </w:pBdr>
      <w:spacing w:beforeAutospacing="1" w:afterAutospacing="1"/>
      <w:jc w:val="center"/>
      <w:textAlignment w:val="center"/>
    </w:pPr>
    <w:rPr>
      <w:b/>
      <w:bCs/>
      <w:sz w:val="24"/>
      <w:szCs w:val="24"/>
    </w:rPr>
  </w:style>
  <w:style w:type="paragraph" w:styleId="Xl3170" w:customStyle="1">
    <w:name w:val="xl3170"/>
    <w:basedOn w:val="Normal"/>
    <w:qFormat/>
    <w:rsid w:val="00b2139f"/>
    <w:pPr>
      <w:pBdr>
        <w:top w:val="single" w:sz="4" w:space="0" w:color="000000"/>
        <w:left w:val="single" w:sz="4" w:space="0" w:color="000000"/>
        <w:right w:val="single" w:sz="4" w:space="0" w:color="000000"/>
      </w:pBdr>
      <w:shd w:val="clear" w:color="000000" w:fill="FABF8F"/>
      <w:spacing w:beforeAutospacing="1" w:afterAutospacing="1"/>
      <w:jc w:val="center"/>
      <w:textAlignment w:val="center"/>
    </w:pPr>
    <w:rPr>
      <w:b/>
      <w:bCs/>
      <w:sz w:val="24"/>
      <w:szCs w:val="24"/>
    </w:rPr>
  </w:style>
  <w:style w:type="paragraph" w:styleId="Xl3171" w:customStyle="1">
    <w:name w:val="xl3171"/>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color w:val="FF0000"/>
      <w:sz w:val="24"/>
      <w:szCs w:val="24"/>
    </w:rPr>
  </w:style>
  <w:style w:type="paragraph" w:styleId="Xl3172" w:customStyle="1">
    <w:name w:val="xl317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color w:val="FF0000"/>
      <w:sz w:val="24"/>
      <w:szCs w:val="24"/>
    </w:rPr>
  </w:style>
  <w:style w:type="paragraph" w:styleId="FORMATTEXT" w:customStyle="1">
    <w:name w:val=".FORMATTEXT"/>
    <w:uiPriority w:val="99"/>
    <w:qFormat/>
    <w:rsid w:val="00b2139f"/>
    <w:pPr>
      <w:widowControl w:val="false"/>
      <w:suppressAutoHyphens w:val="true"/>
      <w:bidi w:val="0"/>
      <w:spacing w:lineRule="auto" w:line="240" w:before="0" w:after="0"/>
      <w:jc w:val="left"/>
    </w:pPr>
    <w:rPr>
      <w:rFonts w:ascii="Times New Roman" w:hAnsi="Times New Roman" w:eastAsia="" w:cs="Times New Roman" w:eastAsiaTheme="minorEastAsia"/>
      <w:color w:val="auto"/>
      <w:kern w:val="0"/>
      <w:sz w:val="24"/>
      <w:szCs w:val="24"/>
      <w:lang w:val="ru-RU" w:eastAsia="ru-RU" w:bidi="ar-SA"/>
    </w:rPr>
  </w:style>
  <w:style w:type="paragraph" w:styleId="325" w:customStyle="1">
    <w:name w:val="Основной текст3"/>
    <w:basedOn w:val="Normal"/>
    <w:qFormat/>
    <w:rsid w:val="00b2139f"/>
    <w:pPr>
      <w:shd w:val="clear" w:color="auto" w:fill="FFFFFF"/>
      <w:spacing w:lineRule="atLeast" w:line="0"/>
      <w:ind w:hanging="560"/>
    </w:pPr>
    <w:rPr>
      <w:color w:val="000000"/>
      <w:sz w:val="26"/>
      <w:szCs w:val="26"/>
    </w:rPr>
  </w:style>
  <w:style w:type="paragraph" w:styleId="612" w:customStyle="1">
    <w:name w:val="Заголовок №61"/>
    <w:basedOn w:val="Normal"/>
    <w:link w:val="66"/>
    <w:qFormat/>
    <w:rsid w:val="00b2139f"/>
    <w:pPr>
      <w:shd w:val="clear" w:color="auto" w:fill="FFFFFF"/>
      <w:spacing w:lineRule="atLeast" w:line="240" w:before="0" w:after="420"/>
      <w:jc w:val="both"/>
      <w:outlineLvl w:val="5"/>
    </w:pPr>
    <w:rPr>
      <w:rFonts w:ascii="Calibri" w:hAnsi="Calibri" w:eastAsia="Calibri" w:cs="" w:asciiTheme="minorHAnsi" w:cstheme="minorBidi" w:eastAsiaTheme="minorHAnsi" w:hAnsiTheme="minorHAnsi"/>
      <w:b/>
      <w:bCs/>
      <w:sz w:val="24"/>
      <w:szCs w:val="24"/>
      <w:lang w:eastAsia="en-US"/>
    </w:rPr>
  </w:style>
  <w:style w:type="paragraph" w:styleId="412" w:customStyle="1">
    <w:name w:val="Основной текст (4)1"/>
    <w:basedOn w:val="Normal"/>
    <w:link w:val="4f1"/>
    <w:qFormat/>
    <w:rsid w:val="00b2139f"/>
    <w:pPr>
      <w:shd w:val="clear" w:color="auto" w:fill="FFFFFF"/>
      <w:spacing w:lineRule="atLeast" w:line="240" w:before="0" w:after="420"/>
    </w:pPr>
    <w:rPr>
      <w:rFonts w:ascii="Calibri" w:hAnsi="Calibri" w:eastAsia="Calibri" w:cs="" w:asciiTheme="minorHAnsi" w:cstheme="minorBidi" w:eastAsiaTheme="minorHAnsi" w:hAnsiTheme="minorHAnsi"/>
      <w:b/>
      <w:bCs/>
      <w:sz w:val="24"/>
      <w:szCs w:val="24"/>
      <w:lang w:eastAsia="en-US"/>
    </w:rPr>
  </w:style>
  <w:style w:type="paragraph" w:styleId="169" w:customStyle="1">
    <w:name w:val="Подпись к таблице1"/>
    <w:basedOn w:val="Normal"/>
    <w:uiPriority w:val="99"/>
    <w:qFormat/>
    <w:rsid w:val="00b2139f"/>
    <w:pPr>
      <w:shd w:val="clear" w:color="auto" w:fill="FFFFFF"/>
      <w:spacing w:lineRule="atLeast" w:line="240"/>
    </w:pPr>
    <w:rPr>
      <w:rFonts w:eastAsia="Arial Unicode MS"/>
      <w:b/>
      <w:bCs/>
      <w:sz w:val="23"/>
      <w:szCs w:val="23"/>
    </w:rPr>
  </w:style>
  <w:style w:type="paragraph" w:styleId="326" w:customStyle="1">
    <w:name w:val="Заголовок №3"/>
    <w:basedOn w:val="Normal"/>
    <w:link w:val="3fd"/>
    <w:qFormat/>
    <w:rsid w:val="00b2139f"/>
    <w:pPr>
      <w:shd w:val="clear" w:color="auto" w:fill="FFFFFF"/>
      <w:spacing w:lineRule="atLeast" w:line="240" w:before="240" w:after="360"/>
      <w:jc w:val="center"/>
      <w:outlineLvl w:val="2"/>
    </w:pPr>
    <w:rPr>
      <w:rFonts w:ascii="Calibri" w:hAnsi="Calibri" w:eastAsia="Calibri" w:cs="" w:asciiTheme="minorHAnsi" w:cstheme="minorBidi" w:eastAsiaTheme="minorHAnsi" w:hAnsiTheme="minorHAnsi"/>
      <w:b/>
      <w:bCs/>
      <w:sz w:val="39"/>
      <w:szCs w:val="39"/>
      <w:lang w:eastAsia="en-US"/>
    </w:rPr>
  </w:style>
  <w:style w:type="paragraph" w:styleId="513" w:customStyle="1">
    <w:name w:val="Заголовок №5"/>
    <w:basedOn w:val="Normal"/>
    <w:link w:val="5f0"/>
    <w:uiPriority w:val="99"/>
    <w:qFormat/>
    <w:rsid w:val="00b2139f"/>
    <w:pPr>
      <w:shd w:val="clear" w:color="auto" w:fill="FFFFFF"/>
      <w:spacing w:lineRule="exact" w:line="365" w:before="360" w:after="60"/>
      <w:jc w:val="center"/>
      <w:outlineLvl w:val="4"/>
    </w:pPr>
    <w:rPr>
      <w:rFonts w:ascii="Calibri" w:hAnsi="Calibri" w:eastAsia="Calibri" w:cs="" w:asciiTheme="minorHAnsi" w:cstheme="minorBidi" w:eastAsiaTheme="minorHAnsi" w:hAnsiTheme="minorHAnsi"/>
      <w:b/>
      <w:bCs/>
      <w:sz w:val="31"/>
      <w:szCs w:val="31"/>
      <w:lang w:eastAsia="en-US"/>
    </w:rPr>
  </w:style>
  <w:style w:type="paragraph" w:styleId="2116" w:customStyle="1">
    <w:name w:val="Подпись к картинке (2)1"/>
    <w:basedOn w:val="Normal"/>
    <w:link w:val="2fff1"/>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911" w:customStyle="1">
    <w:name w:val="Основной текст (9)1"/>
    <w:basedOn w:val="Normal"/>
    <w:link w:val="94"/>
    <w:qFormat/>
    <w:rsid w:val="00b2139f"/>
    <w:pPr>
      <w:shd w:val="clear" w:color="auto" w:fill="FFFFFF"/>
      <w:spacing w:lineRule="atLeast" w:line="240"/>
    </w:pPr>
    <w:rPr>
      <w:rFonts w:ascii="Century Schoolbook" w:hAnsi="Century Schoolbook" w:eastAsia="Calibri" w:cs="Century Schoolbook" w:eastAsiaTheme="minorHAnsi"/>
      <w:sz w:val="16"/>
      <w:szCs w:val="16"/>
      <w:lang w:eastAsia="en-US"/>
    </w:rPr>
  </w:style>
  <w:style w:type="paragraph" w:styleId="1011" w:customStyle="1">
    <w:name w:val="Основной текст (10)1"/>
    <w:basedOn w:val="Normal"/>
    <w:uiPriority w:val="99"/>
    <w:qFormat/>
    <w:rsid w:val="00b2139f"/>
    <w:pPr>
      <w:shd w:val="clear" w:color="auto" w:fill="FFFFFF"/>
      <w:spacing w:lineRule="atLeast" w:line="240" w:before="0" w:after="240"/>
    </w:pPr>
    <w:rPr>
      <w:rFonts w:ascii="Calibri" w:hAnsi="Calibri" w:eastAsia="Arial Unicode MS" w:cs="Calibri"/>
      <w:sz w:val="15"/>
      <w:szCs w:val="15"/>
    </w:rPr>
  </w:style>
  <w:style w:type="paragraph" w:styleId="3110" w:customStyle="1">
    <w:name w:val="Основной текст (3)1"/>
    <w:basedOn w:val="Normal"/>
    <w:link w:val="3ff"/>
    <w:qFormat/>
    <w:rsid w:val="00b2139f"/>
    <w:pPr>
      <w:shd w:val="clear" w:color="auto" w:fill="FFFFFF"/>
      <w:spacing w:lineRule="exact" w:line="274"/>
      <w:jc w:val="center"/>
    </w:pPr>
    <w:rPr>
      <w:rFonts w:ascii="Calibri" w:hAnsi="Calibri" w:eastAsia="Calibri" w:cs="" w:asciiTheme="minorHAnsi" w:cstheme="minorBidi" w:eastAsiaTheme="minorHAnsi" w:hAnsiTheme="minorHAnsi"/>
      <w:sz w:val="22"/>
      <w:szCs w:val="22"/>
      <w:lang w:eastAsia="en-US"/>
    </w:rPr>
  </w:style>
  <w:style w:type="paragraph" w:styleId="170" w:customStyle="1">
    <w:name w:val="Подпись к картинке1"/>
    <w:basedOn w:val="Normal"/>
    <w:link w:val="afffffffffff7"/>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3111" w:customStyle="1">
    <w:name w:val="Подпись к таблице (3)1"/>
    <w:basedOn w:val="Normal"/>
    <w:link w:val="3ff0"/>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sz w:val="25"/>
      <w:szCs w:val="25"/>
      <w:lang w:eastAsia="en-US"/>
    </w:rPr>
  </w:style>
  <w:style w:type="paragraph" w:styleId="1410" w:customStyle="1">
    <w:name w:val="Основной текст (14)"/>
    <w:basedOn w:val="Normal"/>
    <w:link w:val="142"/>
    <w:qFormat/>
    <w:rsid w:val="00b2139f"/>
    <w:pPr>
      <w:shd w:val="clear" w:color="auto" w:fill="FFFFFF"/>
      <w:spacing w:lineRule="atLeast" w:line="240"/>
      <w:jc w:val="both"/>
    </w:pPr>
    <w:rPr>
      <w:rFonts w:ascii="Calibri" w:hAnsi="Calibri" w:eastAsia="Calibri" w:cs="" w:asciiTheme="minorHAnsi" w:cstheme="minorBidi" w:eastAsiaTheme="minorHAnsi" w:hAnsiTheme="minorHAnsi"/>
      <w:b/>
      <w:bCs/>
      <w:sz w:val="16"/>
      <w:szCs w:val="16"/>
      <w:lang w:eastAsia="en-US"/>
    </w:rPr>
  </w:style>
  <w:style w:type="paragraph" w:styleId="327" w:customStyle="1">
    <w:name w:val="Подпись к картинке (3)"/>
    <w:basedOn w:val="Normal"/>
    <w:link w:val="3ff1"/>
    <w:uiPriority w:val="99"/>
    <w:qFormat/>
    <w:rsid w:val="00b2139f"/>
    <w:pPr>
      <w:shd w:val="clear" w:color="auto" w:fill="FFFFFF"/>
      <w:spacing w:lineRule="atLeast" w:line="240"/>
    </w:pPr>
    <w:rPr>
      <w:rFonts w:ascii="Calibri" w:hAnsi="Calibri" w:eastAsia="Calibri" w:cs="Calibri" w:eastAsiaTheme="minorHAnsi"/>
      <w:b/>
      <w:bCs/>
      <w:sz w:val="23"/>
      <w:szCs w:val="23"/>
      <w:lang w:eastAsia="en-US"/>
    </w:rPr>
  </w:style>
  <w:style w:type="paragraph" w:styleId="413" w:customStyle="1">
    <w:name w:val="Подпись к картинке (4)1"/>
    <w:basedOn w:val="Normal"/>
    <w:link w:val="4f2"/>
    <w:uiPriority w:val="99"/>
    <w:qFormat/>
    <w:rsid w:val="00b2139f"/>
    <w:pPr>
      <w:shd w:val="clear" w:color="auto" w:fill="FFFFFF"/>
      <w:spacing w:lineRule="exact" w:line="485"/>
      <w:jc w:val="both"/>
    </w:pPr>
    <w:rPr>
      <w:rFonts w:ascii="Calibri" w:hAnsi="Calibri" w:eastAsia="Calibri" w:cs="Calibri" w:eastAsiaTheme="minorHAnsi"/>
      <w:sz w:val="19"/>
      <w:szCs w:val="19"/>
      <w:lang w:eastAsia="en-US"/>
    </w:rPr>
  </w:style>
  <w:style w:type="paragraph" w:styleId="2117" w:customStyle="1">
    <w:name w:val="Подпись к таблице (2)1"/>
    <w:basedOn w:val="Normal"/>
    <w:link w:val="2fff3"/>
    <w:qFormat/>
    <w:rsid w:val="00b2139f"/>
    <w:pPr>
      <w:shd w:val="clear" w:color="auto" w:fill="FFFFFF"/>
      <w:spacing w:lineRule="atLeast" w:line="240"/>
    </w:pPr>
    <w:rPr>
      <w:rFonts w:ascii="Calibri" w:hAnsi="Calibri" w:eastAsia="Calibri" w:cs="" w:asciiTheme="minorHAnsi" w:cstheme="minorBidi" w:eastAsiaTheme="minorHAnsi" w:hAnsiTheme="minorHAnsi"/>
      <w:b/>
      <w:bCs/>
      <w:sz w:val="24"/>
      <w:szCs w:val="24"/>
      <w:lang w:eastAsia="en-US"/>
    </w:rPr>
  </w:style>
  <w:style w:type="paragraph" w:styleId="2211" w:customStyle="1">
    <w:name w:val="Заголовок №2 (2)1"/>
    <w:basedOn w:val="Normal"/>
    <w:link w:val="22b"/>
    <w:uiPriority w:val="99"/>
    <w:qFormat/>
    <w:rsid w:val="00b2139f"/>
    <w:pPr>
      <w:shd w:val="clear" w:color="auto" w:fill="FFFFFF"/>
      <w:spacing w:lineRule="atLeast" w:line="240" w:before="2460" w:after="1080"/>
      <w:jc w:val="both"/>
      <w:outlineLvl w:val="1"/>
    </w:pPr>
    <w:rPr>
      <w:rFonts w:ascii="Calibri" w:hAnsi="Calibri" w:eastAsia="Calibri" w:cs="" w:asciiTheme="minorHAnsi" w:cstheme="minorBidi" w:eastAsiaTheme="minorHAnsi" w:hAnsiTheme="minorHAnsi"/>
      <w:b/>
      <w:bCs/>
      <w:sz w:val="24"/>
      <w:szCs w:val="24"/>
      <w:lang w:eastAsia="en-US"/>
    </w:rPr>
  </w:style>
  <w:style w:type="paragraph" w:styleId="Western" w:customStyle="1">
    <w:name w:val="western"/>
    <w:basedOn w:val="Normal"/>
    <w:qFormat/>
    <w:rsid w:val="00b2139f"/>
    <w:pPr>
      <w:spacing w:beforeAutospacing="1" w:after="115"/>
    </w:pPr>
    <w:rPr>
      <w:rFonts w:ascii="Calibri" w:hAnsi="Calibri"/>
      <w:color w:val="000000"/>
      <w:sz w:val="24"/>
      <w:szCs w:val="24"/>
      <w:lang w:val="en-US" w:eastAsia="en-US" w:bidi="en-US"/>
    </w:rPr>
  </w:style>
  <w:style w:type="paragraph" w:styleId="1152" w:customStyle="1">
    <w:name w:val="1-15"/>
    <w:link w:val="1-150"/>
    <w:qFormat/>
    <w:rsid w:val="00b2139f"/>
    <w:pPr>
      <w:widowControl/>
      <w:suppressAutoHyphens w:val="true"/>
      <w:bidi w:val="0"/>
      <w:spacing w:lineRule="auto" w:line="276" w:before="0" w:after="0"/>
      <w:ind w:firstLine="567"/>
      <w:jc w:val="both"/>
    </w:pPr>
    <w:rPr>
      <w:rFonts w:ascii="Arial" w:hAnsi="Arial" w:eastAsia="Times New Roman" w:cs="Arial"/>
      <w:color w:val="auto"/>
      <w:kern w:val="0"/>
      <w:sz w:val="27"/>
      <w:szCs w:val="27"/>
      <w:lang w:val="ru-RU" w:eastAsia="ru-RU" w:bidi="ar-SA"/>
    </w:rPr>
  </w:style>
  <w:style w:type="paragraph" w:styleId="328" w:customStyle="1">
    <w:name w:val="Основной текст (3)"/>
    <w:basedOn w:val="Normal"/>
    <w:qFormat/>
    <w:rsid w:val="00b2139f"/>
    <w:pPr>
      <w:shd w:val="clear" w:color="auto" w:fill="FFFFFF"/>
      <w:spacing w:lineRule="atLeast" w:line="0"/>
    </w:pPr>
    <w:rPr>
      <w:color w:val="000000"/>
      <w:spacing w:val="10"/>
      <w:sz w:val="8"/>
      <w:szCs w:val="8"/>
    </w:rPr>
  </w:style>
  <w:style w:type="paragraph" w:styleId="414" w:customStyle="1">
    <w:name w:val="Основной текст (4)"/>
    <w:basedOn w:val="Normal"/>
    <w:qFormat/>
    <w:rsid w:val="00b2139f"/>
    <w:pPr>
      <w:shd w:val="clear" w:color="auto" w:fill="FFFFFF"/>
      <w:spacing w:lineRule="exact" w:line="166"/>
      <w:jc w:val="both"/>
    </w:pPr>
    <w:rPr>
      <w:color w:val="000000"/>
      <w:sz w:val="15"/>
      <w:szCs w:val="15"/>
    </w:rPr>
  </w:style>
  <w:style w:type="paragraph" w:styleId="Style304" w:customStyle="1">
    <w:name w:val="Подпись к картинке"/>
    <w:basedOn w:val="Normal"/>
    <w:qFormat/>
    <w:rsid w:val="00b2139f"/>
    <w:pPr>
      <w:shd w:val="clear" w:color="auto" w:fill="FFFFFF"/>
      <w:spacing w:lineRule="atLeast" w:line="0"/>
    </w:pPr>
    <w:rPr>
      <w:color w:val="000000"/>
      <w:sz w:val="28"/>
      <w:szCs w:val="28"/>
    </w:rPr>
  </w:style>
  <w:style w:type="paragraph" w:styleId="66" w:customStyle="1">
    <w:name w:val="Основной текст6"/>
    <w:basedOn w:val="Normal"/>
    <w:qFormat/>
    <w:rsid w:val="00b2139f"/>
    <w:pPr>
      <w:shd w:val="clear" w:color="auto" w:fill="FFFFFF"/>
      <w:spacing w:lineRule="atLeast" w:line="0" w:before="0" w:after="300"/>
      <w:ind w:hanging="1580"/>
    </w:pPr>
    <w:rPr>
      <w:color w:val="000000"/>
      <w:sz w:val="22"/>
      <w:szCs w:val="22"/>
    </w:rPr>
  </w:style>
  <w:style w:type="paragraph" w:styleId="1911" w:customStyle="1">
    <w:name w:val="Основной текст (19)1"/>
    <w:basedOn w:val="Normal"/>
    <w:link w:val="190"/>
    <w:uiPriority w:val="99"/>
    <w:qFormat/>
    <w:rsid w:val="00b2139f"/>
    <w:pPr>
      <w:shd w:val="clear" w:color="auto" w:fill="FFFFFF"/>
      <w:spacing w:lineRule="exact" w:line="254"/>
      <w:ind w:hanging="360"/>
    </w:pPr>
    <w:rPr>
      <w:rFonts w:ascii="Calibri" w:hAnsi="Calibri" w:eastAsia="Calibri" w:cs="" w:asciiTheme="minorHAnsi" w:cstheme="minorBidi" w:eastAsiaTheme="minorHAnsi" w:hAnsiTheme="minorHAnsi"/>
      <w:spacing w:val="20"/>
      <w:sz w:val="18"/>
      <w:szCs w:val="18"/>
      <w:lang w:eastAsia="en-US"/>
    </w:rPr>
  </w:style>
  <w:style w:type="paragraph" w:styleId="244" w:customStyle="1">
    <w:name w:val="Основной текст (2)"/>
    <w:basedOn w:val="Normal"/>
    <w:qFormat/>
    <w:rsid w:val="00b2139f"/>
    <w:pPr>
      <w:shd w:val="clear" w:color="auto" w:fill="FFFFFF"/>
      <w:spacing w:lineRule="atLeast" w:line="240"/>
    </w:pPr>
    <w:rPr>
      <w:rFonts w:eastAsia="Arial Unicode MS"/>
      <w:sz w:val="19"/>
      <w:szCs w:val="19"/>
    </w:rPr>
  </w:style>
  <w:style w:type="paragraph" w:styleId="67" w:customStyle="1">
    <w:name w:val="Основной текст (6)"/>
    <w:basedOn w:val="Normal"/>
    <w:link w:val="68"/>
    <w:qFormat/>
    <w:rsid w:val="00b2139f"/>
    <w:pPr>
      <w:shd w:val="clear" w:color="auto" w:fill="FFFFFF"/>
      <w:spacing w:lineRule="exact" w:line="283"/>
      <w:jc w:val="center"/>
    </w:pPr>
    <w:rPr>
      <w:rFonts w:ascii="Calibri" w:hAnsi="Calibri" w:eastAsia="Calibri" w:cs="" w:asciiTheme="minorHAnsi" w:cstheme="minorBidi" w:eastAsiaTheme="minorHAnsi" w:hAnsiTheme="minorHAnsi"/>
      <w:w w:val="80"/>
      <w:sz w:val="22"/>
      <w:szCs w:val="22"/>
      <w:lang w:eastAsia="en-US"/>
    </w:rPr>
  </w:style>
  <w:style w:type="paragraph" w:styleId="97" w:customStyle="1">
    <w:name w:val="Основной текст (9)"/>
    <w:basedOn w:val="Normal"/>
    <w:qFormat/>
    <w:rsid w:val="00b2139f"/>
    <w:pPr>
      <w:shd w:val="clear" w:color="auto" w:fill="FFFFFF"/>
      <w:spacing w:lineRule="exact" w:line="446"/>
    </w:pPr>
    <w:rPr>
      <w:rFonts w:eastAsia="Arial Unicode MS"/>
      <w:b/>
      <w:bCs/>
      <w:i/>
      <w:iCs/>
      <w:sz w:val="25"/>
      <w:szCs w:val="25"/>
    </w:rPr>
  </w:style>
  <w:style w:type="paragraph" w:styleId="1214" w:customStyle="1">
    <w:name w:val="Основной текст (12)"/>
    <w:basedOn w:val="Normal"/>
    <w:link w:val="12e"/>
    <w:qFormat/>
    <w:rsid w:val="00b2139f"/>
    <w:pPr>
      <w:shd w:val="clear" w:color="auto" w:fill="FFFFFF"/>
      <w:spacing w:lineRule="atLeast" w:line="240"/>
    </w:pPr>
    <w:rPr>
      <w:rFonts w:ascii="Calibri" w:hAnsi="Calibri" w:eastAsia="Calibri" w:cs="" w:asciiTheme="minorHAnsi" w:cstheme="minorBidi" w:eastAsiaTheme="minorHAnsi" w:hAnsiTheme="minorHAnsi"/>
      <w:sz w:val="22"/>
      <w:szCs w:val="22"/>
      <w:lang w:eastAsia="en-US"/>
    </w:rPr>
  </w:style>
  <w:style w:type="paragraph" w:styleId="1118" w:customStyle="1">
    <w:name w:val="Основной текст (11)"/>
    <w:basedOn w:val="Normal"/>
    <w:link w:val="11f3"/>
    <w:qFormat/>
    <w:rsid w:val="00b2139f"/>
    <w:pPr>
      <w:shd w:val="clear" w:color="auto" w:fill="FFFFFF"/>
      <w:spacing w:lineRule="atLeast" w:line="240"/>
    </w:pPr>
    <w:rPr>
      <w:rFonts w:ascii="Book Antiqua" w:hAnsi="Book Antiqua" w:eastAsia="Calibri" w:cs="Book Antiqua" w:eastAsiaTheme="minorHAnsi"/>
      <w:b/>
      <w:bCs/>
      <w:spacing w:val="10"/>
      <w:sz w:val="22"/>
      <w:szCs w:val="22"/>
      <w:lang w:eastAsia="en-US"/>
    </w:rPr>
  </w:style>
  <w:style w:type="paragraph" w:styleId="1510" w:customStyle="1">
    <w:name w:val="Основной текст (15)"/>
    <w:basedOn w:val="Normal"/>
    <w:link w:val="151"/>
    <w:qFormat/>
    <w:rsid w:val="00b2139f"/>
    <w:pPr>
      <w:shd w:val="clear" w:color="auto" w:fill="FFFFFF"/>
      <w:spacing w:lineRule="atLeast" w:line="240" w:before="3000" w:after="0"/>
    </w:pPr>
    <w:rPr>
      <w:rFonts w:ascii="Sylfaen" w:hAnsi="Sylfaen" w:eastAsia="Calibri" w:cs="Sylfaen" w:eastAsiaTheme="minorHAnsi"/>
      <w:sz w:val="21"/>
      <w:szCs w:val="21"/>
      <w:lang w:eastAsia="en-US"/>
    </w:rPr>
  </w:style>
  <w:style w:type="paragraph" w:styleId="1311" w:customStyle="1">
    <w:name w:val="Основной текст (13)"/>
    <w:basedOn w:val="Normal"/>
    <w:link w:val="135"/>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210" w:customStyle="1">
    <w:name w:val="Основной текст (22)"/>
    <w:basedOn w:val="Normal"/>
    <w:link w:val="22c"/>
    <w:uiPriority w:val="99"/>
    <w:qFormat/>
    <w:rsid w:val="00b2139f"/>
    <w:pPr>
      <w:shd w:val="clear" w:color="auto" w:fill="FFFFFF"/>
      <w:spacing w:lineRule="atLeast" w:line="240" w:before="60" w:after="0"/>
    </w:pPr>
    <w:rPr>
      <w:rFonts w:ascii="Calibri" w:hAnsi="Calibri" w:eastAsia="Calibri" w:cs="" w:asciiTheme="minorHAnsi" w:cstheme="minorBidi" w:eastAsiaTheme="minorHAnsi" w:hAnsiTheme="minorHAnsi"/>
      <w:b/>
      <w:bCs/>
      <w:sz w:val="24"/>
      <w:szCs w:val="24"/>
      <w:lang w:eastAsia="en-US"/>
    </w:rPr>
  </w:style>
  <w:style w:type="paragraph" w:styleId="182" w:customStyle="1">
    <w:name w:val="Основной текст (18)"/>
    <w:basedOn w:val="Normal"/>
    <w:link w:val="180"/>
    <w:uiPriority w:val="99"/>
    <w:qFormat/>
    <w:rsid w:val="00b2139f"/>
    <w:pPr>
      <w:shd w:val="clear" w:color="auto" w:fill="FFFFFF"/>
      <w:spacing w:lineRule="atLeast" w:line="240"/>
    </w:pPr>
    <w:rPr>
      <w:rFonts w:ascii="Sylfaen" w:hAnsi="Sylfaen" w:eastAsia="Calibri" w:cs="Sylfaen" w:eastAsiaTheme="minorHAnsi"/>
      <w:sz w:val="49"/>
      <w:szCs w:val="49"/>
      <w:lang w:eastAsia="en-US"/>
    </w:rPr>
  </w:style>
  <w:style w:type="paragraph" w:styleId="2118" w:customStyle="1">
    <w:name w:val="Основной текст (21)"/>
    <w:basedOn w:val="Normal"/>
    <w:link w:val="21f3"/>
    <w:uiPriority w:val="99"/>
    <w:qFormat/>
    <w:rsid w:val="00b2139f"/>
    <w:pPr>
      <w:shd w:val="clear" w:color="auto" w:fill="FFFFFF"/>
      <w:spacing w:lineRule="atLeast" w:line="240"/>
    </w:pPr>
    <w:rPr>
      <w:rFonts w:ascii="Calibri" w:hAnsi="Calibri" w:eastAsia="Calibri" w:cs="" w:asciiTheme="minorHAnsi" w:cstheme="minorBidi" w:eastAsiaTheme="minorHAnsi" w:hAnsiTheme="minorHAnsi"/>
      <w:b/>
      <w:bCs/>
      <w:sz w:val="23"/>
      <w:szCs w:val="23"/>
      <w:lang w:eastAsia="en-US"/>
    </w:rPr>
  </w:style>
  <w:style w:type="paragraph" w:styleId="172" w:customStyle="1">
    <w:name w:val="Основной текст (17)"/>
    <w:basedOn w:val="Normal"/>
    <w:link w:val="170"/>
    <w:uiPriority w:val="99"/>
    <w:qFormat/>
    <w:rsid w:val="00b2139f"/>
    <w:pPr>
      <w:shd w:val="clear" w:color="auto" w:fill="FFFFFF"/>
      <w:spacing w:lineRule="atLeast" w:line="240"/>
    </w:pPr>
    <w:rPr>
      <w:rFonts w:ascii="Sylfaen" w:hAnsi="Sylfaen" w:eastAsia="Calibri" w:cs="Sylfaen" w:eastAsiaTheme="minorHAnsi"/>
      <w:sz w:val="39"/>
      <w:szCs w:val="39"/>
      <w:lang w:eastAsia="en-US"/>
    </w:rPr>
  </w:style>
  <w:style w:type="paragraph" w:styleId="192" w:customStyle="1">
    <w:name w:val="Основной текст (19)"/>
    <w:basedOn w:val="Normal"/>
    <w:uiPriority w:val="99"/>
    <w:qFormat/>
    <w:rsid w:val="00b2139f"/>
    <w:pPr>
      <w:shd w:val="clear" w:color="auto" w:fill="FFFFFF"/>
      <w:spacing w:lineRule="atLeast" w:line="240"/>
    </w:pPr>
    <w:rPr>
      <w:rFonts w:ascii="Sylfaen" w:hAnsi="Sylfaen" w:eastAsia="Arial Unicode MS" w:cs="Sylfaen"/>
      <w:sz w:val="10"/>
      <w:szCs w:val="10"/>
    </w:rPr>
  </w:style>
  <w:style w:type="paragraph" w:styleId="201" w:customStyle="1">
    <w:name w:val="Основной текст (20)"/>
    <w:basedOn w:val="Normal"/>
    <w:link w:val="200"/>
    <w:uiPriority w:val="99"/>
    <w:qFormat/>
    <w:rsid w:val="00b2139f"/>
    <w:pPr>
      <w:shd w:val="clear" w:color="auto" w:fill="FFFFFF"/>
      <w:spacing w:lineRule="atLeast" w:line="240"/>
    </w:pPr>
    <w:rPr>
      <w:rFonts w:ascii="Sylfaen" w:hAnsi="Sylfaen" w:eastAsia="Calibri" w:cs="Sylfaen" w:eastAsiaTheme="minorHAnsi"/>
      <w:sz w:val="18"/>
      <w:szCs w:val="18"/>
      <w:lang w:eastAsia="en-US"/>
    </w:rPr>
  </w:style>
  <w:style w:type="paragraph" w:styleId="2310" w:customStyle="1">
    <w:name w:val="Основной текст (23)"/>
    <w:basedOn w:val="Normal"/>
    <w:link w:val="233"/>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82" w:customStyle="1">
    <w:name w:val="Основной текст (38)"/>
    <w:basedOn w:val="Normal"/>
    <w:link w:val="38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92" w:customStyle="1">
    <w:name w:val="Основной текст (39)"/>
    <w:basedOn w:val="Normal"/>
    <w:link w:val="39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273" w:customStyle="1">
    <w:name w:val="Основной текст (27)"/>
    <w:basedOn w:val="Normal"/>
    <w:link w:val="271"/>
    <w:uiPriority w:val="99"/>
    <w:qFormat/>
    <w:rsid w:val="00b2139f"/>
    <w:pPr>
      <w:shd w:val="clear" w:color="auto" w:fill="FFFFFF"/>
      <w:spacing w:lineRule="atLeast" w:line="240"/>
    </w:pPr>
    <w:rPr>
      <w:rFonts w:ascii="Sylfaen" w:hAnsi="Sylfaen" w:eastAsia="Calibri" w:cs="Sylfaen" w:eastAsiaTheme="minorHAnsi"/>
      <w:i/>
      <w:iCs/>
      <w:sz w:val="18"/>
      <w:szCs w:val="18"/>
      <w:lang w:eastAsia="en-US"/>
    </w:rPr>
  </w:style>
  <w:style w:type="paragraph" w:styleId="282" w:customStyle="1">
    <w:name w:val="Основной текст (28)"/>
    <w:basedOn w:val="Normal"/>
    <w:link w:val="280"/>
    <w:uiPriority w:val="99"/>
    <w:qFormat/>
    <w:rsid w:val="00b2139f"/>
    <w:pPr>
      <w:shd w:val="clear" w:color="auto" w:fill="FFFFFF"/>
      <w:spacing w:lineRule="atLeast" w:line="240"/>
    </w:pPr>
    <w:rPr>
      <w:rFonts w:ascii="Sylfaen" w:hAnsi="Sylfaen" w:eastAsia="Calibri" w:cs="Sylfaen" w:eastAsiaTheme="minorHAnsi"/>
      <w:sz w:val="13"/>
      <w:szCs w:val="13"/>
      <w:lang w:eastAsia="en-US"/>
    </w:rPr>
  </w:style>
  <w:style w:type="paragraph" w:styleId="253" w:customStyle="1">
    <w:name w:val="Основной текст (25)"/>
    <w:basedOn w:val="Normal"/>
    <w:link w:val="251"/>
    <w:uiPriority w:val="99"/>
    <w:qFormat/>
    <w:rsid w:val="00b2139f"/>
    <w:pPr>
      <w:shd w:val="clear" w:color="auto" w:fill="FFFFFF"/>
      <w:spacing w:lineRule="atLeast" w:line="240"/>
      <w:jc w:val="both"/>
    </w:pPr>
    <w:rPr>
      <w:rFonts w:ascii="Sylfaen" w:hAnsi="Sylfaen" w:eastAsia="Calibri" w:cs="Sylfaen" w:eastAsiaTheme="minorHAnsi"/>
      <w:i/>
      <w:iCs/>
      <w:sz w:val="27"/>
      <w:szCs w:val="27"/>
      <w:lang w:eastAsia="en-US"/>
    </w:rPr>
  </w:style>
  <w:style w:type="paragraph" w:styleId="264" w:customStyle="1">
    <w:name w:val="Основной текст (26)"/>
    <w:basedOn w:val="Normal"/>
    <w:link w:val="262"/>
    <w:uiPriority w:val="99"/>
    <w:qFormat/>
    <w:rsid w:val="00b2139f"/>
    <w:pPr>
      <w:shd w:val="clear" w:color="auto" w:fill="FFFFFF"/>
      <w:spacing w:lineRule="atLeast" w:line="240"/>
      <w:jc w:val="both"/>
    </w:pPr>
    <w:rPr>
      <w:rFonts w:ascii="Sylfaen" w:hAnsi="Sylfaen" w:eastAsia="Calibri" w:cs="Sylfaen" w:eastAsiaTheme="minorHAnsi"/>
      <w:sz w:val="27"/>
      <w:szCs w:val="27"/>
      <w:lang w:eastAsia="en-US"/>
    </w:rPr>
  </w:style>
  <w:style w:type="paragraph" w:styleId="245" w:customStyle="1">
    <w:name w:val="Основной текст (24)"/>
    <w:basedOn w:val="Normal"/>
    <w:link w:val="242"/>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112" w:customStyle="1">
    <w:name w:val="Основной текст (31)"/>
    <w:basedOn w:val="Normal"/>
    <w:link w:val="31f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01" w:customStyle="1">
    <w:name w:val="Основной текст (30)"/>
    <w:basedOn w:val="Normal"/>
    <w:link w:val="300"/>
    <w:uiPriority w:val="99"/>
    <w:qFormat/>
    <w:rsid w:val="00b2139f"/>
    <w:pPr>
      <w:shd w:val="clear" w:color="auto" w:fill="FFFFFF"/>
      <w:spacing w:lineRule="atLeast" w:line="240"/>
    </w:pPr>
    <w:rPr>
      <w:rFonts w:ascii="Sylfaen" w:hAnsi="Sylfaen" w:eastAsia="Calibri" w:cs="Sylfaen" w:eastAsiaTheme="minorHAnsi"/>
      <w:sz w:val="24"/>
      <w:szCs w:val="24"/>
      <w:lang w:eastAsia="en-US"/>
    </w:rPr>
  </w:style>
  <w:style w:type="paragraph" w:styleId="329" w:customStyle="1">
    <w:name w:val="Основной текст (32)"/>
    <w:basedOn w:val="Normal"/>
    <w:link w:val="32a"/>
    <w:uiPriority w:val="99"/>
    <w:qFormat/>
    <w:rsid w:val="00b2139f"/>
    <w:pPr>
      <w:shd w:val="clear" w:color="auto" w:fill="FFFFFF"/>
      <w:spacing w:lineRule="atLeast" w:line="240"/>
    </w:pPr>
    <w:rPr>
      <w:rFonts w:ascii="Century Schoolbook" w:hAnsi="Century Schoolbook" w:eastAsia="Calibri" w:cs="Century Schoolbook" w:eastAsiaTheme="minorHAnsi"/>
      <w:b/>
      <w:bCs/>
      <w:sz w:val="21"/>
      <w:szCs w:val="21"/>
      <w:lang w:eastAsia="en-US"/>
    </w:rPr>
  </w:style>
  <w:style w:type="paragraph" w:styleId="292" w:customStyle="1">
    <w:name w:val="Основной текст (29)"/>
    <w:basedOn w:val="Normal"/>
    <w:link w:val="29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52" w:customStyle="1">
    <w:name w:val="Основной текст (35)"/>
    <w:basedOn w:val="Normal"/>
    <w:link w:val="350"/>
    <w:uiPriority w:val="99"/>
    <w:qFormat/>
    <w:rsid w:val="00b2139f"/>
    <w:pPr>
      <w:shd w:val="clear" w:color="auto" w:fill="FFFFFF"/>
      <w:spacing w:lineRule="atLeast" w:line="240"/>
    </w:pPr>
    <w:rPr>
      <w:rFonts w:ascii="Sylfaen" w:hAnsi="Sylfaen" w:eastAsia="Calibri" w:cs="Sylfaen" w:eastAsiaTheme="minorHAnsi"/>
      <w:sz w:val="45"/>
      <w:szCs w:val="45"/>
      <w:lang w:eastAsia="en-US"/>
    </w:rPr>
  </w:style>
  <w:style w:type="paragraph" w:styleId="332" w:customStyle="1">
    <w:name w:val="Основной текст (33)"/>
    <w:basedOn w:val="Normal"/>
    <w:link w:val="330"/>
    <w:uiPriority w:val="99"/>
    <w:qFormat/>
    <w:rsid w:val="00b2139f"/>
    <w:pPr>
      <w:shd w:val="clear" w:color="auto" w:fill="FFFFFF"/>
      <w:spacing w:lineRule="atLeast" w:line="240"/>
      <w:jc w:val="both"/>
    </w:pPr>
    <w:rPr>
      <w:rFonts w:ascii="Sylfaen" w:hAnsi="Sylfaen" w:eastAsia="Calibri" w:cs="Sylfaen" w:eastAsiaTheme="minorHAnsi"/>
      <w:sz w:val="21"/>
      <w:szCs w:val="21"/>
      <w:lang w:eastAsia="en-US"/>
    </w:rPr>
  </w:style>
  <w:style w:type="paragraph" w:styleId="342" w:customStyle="1">
    <w:name w:val="Основной текст (34)"/>
    <w:basedOn w:val="Normal"/>
    <w:link w:val="340"/>
    <w:uiPriority w:val="99"/>
    <w:qFormat/>
    <w:rsid w:val="00b2139f"/>
    <w:pPr>
      <w:shd w:val="clear" w:color="auto" w:fill="FFFFFF"/>
      <w:spacing w:lineRule="atLeast" w:line="240"/>
      <w:jc w:val="both"/>
    </w:pPr>
    <w:rPr>
      <w:rFonts w:ascii="Sylfaen" w:hAnsi="Sylfaen" w:eastAsia="Calibri" w:cs="Sylfaen" w:eastAsiaTheme="minorHAnsi"/>
      <w:i/>
      <w:iCs/>
      <w:sz w:val="35"/>
      <w:szCs w:val="35"/>
      <w:lang w:eastAsia="en-US"/>
    </w:rPr>
  </w:style>
  <w:style w:type="paragraph" w:styleId="362" w:customStyle="1">
    <w:name w:val="Основной текст (36)"/>
    <w:basedOn w:val="Normal"/>
    <w:link w:val="360"/>
    <w:uiPriority w:val="99"/>
    <w:qFormat/>
    <w:rsid w:val="00b2139f"/>
    <w:pPr>
      <w:shd w:val="clear" w:color="auto" w:fill="FFFFFF"/>
      <w:spacing w:lineRule="atLeast" w:line="240"/>
    </w:pPr>
    <w:rPr>
      <w:rFonts w:ascii="Sylfaen" w:hAnsi="Sylfaen" w:eastAsia="Calibri" w:cs="Sylfaen" w:eastAsiaTheme="minorHAnsi"/>
      <w:sz w:val="51"/>
      <w:szCs w:val="51"/>
      <w:lang w:eastAsia="en-US"/>
    </w:rPr>
  </w:style>
  <w:style w:type="paragraph" w:styleId="373" w:customStyle="1">
    <w:name w:val="Основной текст (37)"/>
    <w:basedOn w:val="Normal"/>
    <w:link w:val="370"/>
    <w:uiPriority w:val="99"/>
    <w:qFormat/>
    <w:rsid w:val="00b2139f"/>
    <w:pPr>
      <w:shd w:val="clear" w:color="auto" w:fill="FFFFFF"/>
      <w:spacing w:lineRule="atLeast" w:line="240"/>
    </w:pPr>
    <w:rPr>
      <w:rFonts w:ascii="Sylfaen" w:hAnsi="Sylfaen" w:eastAsia="Calibri" w:cs="Sylfaen" w:eastAsiaTheme="minorHAnsi"/>
      <w:sz w:val="46"/>
      <w:szCs w:val="46"/>
      <w:lang w:eastAsia="en-US"/>
    </w:rPr>
  </w:style>
  <w:style w:type="paragraph" w:styleId="330" w:customStyle="1">
    <w:name w:val="Подпись к таблице (3)"/>
    <w:basedOn w:val="Normal"/>
    <w:uiPriority w:val="99"/>
    <w:qFormat/>
    <w:rsid w:val="00b2139f"/>
    <w:pPr>
      <w:shd w:val="clear" w:color="auto" w:fill="FFFFFF"/>
      <w:spacing w:lineRule="atLeast" w:line="240"/>
    </w:pPr>
    <w:rPr>
      <w:rFonts w:eastAsia="Arial Unicode MS"/>
      <w:sz w:val="19"/>
      <w:szCs w:val="19"/>
    </w:rPr>
  </w:style>
  <w:style w:type="paragraph" w:styleId="1119" w:customStyle="1">
    <w:name w:val="Основной текст (11)1"/>
    <w:basedOn w:val="Normal"/>
    <w:uiPriority w:val="99"/>
    <w:qFormat/>
    <w:rsid w:val="00b2139f"/>
    <w:pPr>
      <w:shd w:val="clear" w:color="auto" w:fill="FFFFFF"/>
      <w:spacing w:lineRule="atLeast" w:line="240" w:before="0" w:after="780"/>
    </w:pPr>
    <w:rPr>
      <w:rFonts w:eastAsia="Arial Unicode MS"/>
      <w:sz w:val="21"/>
      <w:szCs w:val="21"/>
    </w:rPr>
  </w:style>
  <w:style w:type="paragraph" w:styleId="Xl3173" w:customStyle="1">
    <w:name w:val="xl3173"/>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74" w:customStyle="1">
    <w:name w:val="xl3174"/>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sz w:val="24"/>
      <w:szCs w:val="24"/>
    </w:rPr>
  </w:style>
  <w:style w:type="paragraph" w:styleId="Xl3175" w:customStyle="1">
    <w:name w:val="xl3175"/>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z w:val="24"/>
      <w:szCs w:val="24"/>
    </w:rPr>
  </w:style>
  <w:style w:type="paragraph" w:styleId="Xl3176" w:customStyle="1">
    <w:name w:val="xl317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4"/>
      <w:szCs w:val="24"/>
    </w:rPr>
  </w:style>
  <w:style w:type="paragraph" w:styleId="Xl3177" w:customStyle="1">
    <w:name w:val="xl317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8" w:customStyle="1">
    <w:name w:val="xl317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sz w:val="24"/>
      <w:szCs w:val="24"/>
    </w:rPr>
  </w:style>
  <w:style w:type="paragraph" w:styleId="Xl3179" w:customStyle="1">
    <w:name w:val="xl3179"/>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0" w:customStyle="1">
    <w:name w:val="xl318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81" w:customStyle="1">
    <w:name w:val="xl318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182" w:customStyle="1">
    <w:name w:val="xl3182"/>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183" w:customStyle="1">
    <w:name w:val="xl3183"/>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84" w:customStyle="1">
    <w:name w:val="xl318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185" w:customStyle="1">
    <w:name w:val="xl318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186" w:customStyle="1">
    <w:name w:val="xl318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187" w:customStyle="1">
    <w:name w:val="xl3187"/>
    <w:basedOn w:val="Normal"/>
    <w:qFormat/>
    <w:rsid w:val="00b2139f"/>
    <w:pPr>
      <w:shd w:val="clear" w:color="000000" w:fill="DCE6F1"/>
      <w:spacing w:beforeAutospacing="1" w:afterAutospacing="1"/>
      <w:jc w:val="center"/>
      <w:textAlignment w:val="center"/>
    </w:pPr>
    <w:rPr/>
  </w:style>
  <w:style w:type="paragraph" w:styleId="Xl3188" w:customStyle="1">
    <w:name w:val="xl3188"/>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style>
  <w:style w:type="paragraph" w:styleId="Xl3189" w:customStyle="1">
    <w:name w:val="xl3189"/>
    <w:basedOn w:val="Normal"/>
    <w:qFormat/>
    <w:rsid w:val="00b2139f"/>
    <w:pPr>
      <w:pBdr>
        <w:top w:val="single" w:sz="4" w:space="0" w:color="000000"/>
        <w:left w:val="single" w:sz="4" w:space="0" w:color="000000"/>
        <w:bottom w:val="single" w:sz="4" w:space="0" w:color="000000"/>
      </w:pBdr>
      <w:shd w:val="clear" w:color="000000" w:fill="FFFFFF"/>
      <w:spacing w:beforeAutospacing="1" w:afterAutospacing="1"/>
      <w:jc w:val="right"/>
      <w:textAlignment w:val="center"/>
    </w:pPr>
    <w:rPr/>
  </w:style>
  <w:style w:type="paragraph" w:styleId="Xl3190" w:customStyle="1">
    <w:name w:val="xl3190"/>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color w:val="000000"/>
      <w:sz w:val="24"/>
      <w:szCs w:val="24"/>
    </w:rPr>
  </w:style>
  <w:style w:type="paragraph" w:styleId="Xl3191" w:customStyle="1">
    <w:name w:val="xl319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192" w:customStyle="1">
    <w:name w:val="xl319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3" w:customStyle="1">
    <w:name w:val="xl3193"/>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4" w:customStyle="1">
    <w:name w:val="xl3194"/>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5" w:customStyle="1">
    <w:name w:val="xl3195"/>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6" w:customStyle="1">
    <w:name w:val="xl3196"/>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197" w:customStyle="1">
    <w:name w:val="xl3197"/>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198" w:customStyle="1">
    <w:name w:val="xl3198"/>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199" w:customStyle="1">
    <w:name w:val="xl3199"/>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00" w:customStyle="1">
    <w:name w:val="xl320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01" w:customStyle="1">
    <w:name w:val="xl3201"/>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2" w:customStyle="1">
    <w:name w:val="xl320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3" w:customStyle="1">
    <w:name w:val="xl3203"/>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4" w:customStyle="1">
    <w:name w:val="xl3204"/>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05" w:customStyle="1">
    <w:name w:val="xl3205"/>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06" w:customStyle="1">
    <w:name w:val="xl3206"/>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07" w:customStyle="1">
    <w:name w:val="xl320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08" w:customStyle="1">
    <w:name w:val="xl3208"/>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09" w:customStyle="1">
    <w:name w:val="xl3209"/>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0" w:customStyle="1">
    <w:name w:val="xl3210"/>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11" w:customStyle="1">
    <w:name w:val="xl3211"/>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2" w:customStyle="1">
    <w:name w:val="xl3212"/>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3" w:customStyle="1">
    <w:name w:val="xl321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4" w:customStyle="1">
    <w:name w:val="xl3214"/>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15" w:customStyle="1">
    <w:name w:val="xl3215"/>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16" w:customStyle="1">
    <w:name w:val="xl3216"/>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17" w:customStyle="1">
    <w:name w:val="xl3217"/>
    <w:basedOn w:val="Normal"/>
    <w:qFormat/>
    <w:rsid w:val="00b2139f"/>
    <w:pPr>
      <w:pBdr>
        <w:top w:val="single" w:sz="4" w:space="0" w:color="000000"/>
        <w:left w:val="single" w:sz="4" w:space="0" w:color="000000"/>
        <w:right w:val="single" w:sz="4" w:space="0" w:color="000000"/>
      </w:pBdr>
      <w:spacing w:beforeAutospacing="1" w:afterAutospacing="1"/>
      <w:textAlignment w:val="center"/>
    </w:pPr>
    <w:rPr/>
  </w:style>
  <w:style w:type="paragraph" w:styleId="Xl3218" w:customStyle="1">
    <w:name w:val="xl3218"/>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19" w:customStyle="1">
    <w:name w:val="xl3219"/>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0" w:customStyle="1">
    <w:name w:val="xl322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21" w:customStyle="1">
    <w:name w:val="xl322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22" w:customStyle="1">
    <w:name w:val="xl3222"/>
    <w:basedOn w:val="Normal"/>
    <w:qFormat/>
    <w:rsid w:val="00b2139f"/>
    <w:pPr>
      <w:pBdr>
        <w:left w:val="single" w:sz="4" w:space="0" w:color="000000"/>
        <w:right w:val="single" w:sz="4" w:space="0" w:color="000000"/>
      </w:pBdr>
      <w:shd w:val="clear" w:color="000000" w:fill="DCE6F1"/>
      <w:spacing w:beforeAutospacing="1" w:afterAutospacing="1"/>
      <w:textAlignment w:val="center"/>
    </w:pPr>
    <w:rPr/>
  </w:style>
  <w:style w:type="paragraph" w:styleId="Xl3223" w:customStyle="1">
    <w:name w:val="xl3223"/>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24" w:customStyle="1">
    <w:name w:val="xl3224"/>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25" w:customStyle="1">
    <w:name w:val="xl3225"/>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26" w:customStyle="1">
    <w:name w:val="xl3226"/>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27" w:customStyle="1">
    <w:name w:val="xl3227"/>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rPr>
  </w:style>
  <w:style w:type="paragraph" w:styleId="Xl3228" w:customStyle="1">
    <w:name w:val="xl3228"/>
    <w:basedOn w:val="Normal"/>
    <w:qFormat/>
    <w:rsid w:val="00b2139f"/>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styleId="Xl3229" w:customStyle="1">
    <w:name w:val="xl322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0" w:customStyle="1">
    <w:name w:val="xl3230"/>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1" w:customStyle="1">
    <w:name w:val="xl323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styleId="Xl3232" w:customStyle="1">
    <w:name w:val="xl3232"/>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33" w:customStyle="1">
    <w:name w:val="xl323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4" w:customStyle="1">
    <w:name w:val="xl323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5" w:customStyle="1">
    <w:name w:val="xl3235"/>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36" w:customStyle="1">
    <w:name w:val="xl3236"/>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3237" w:customStyle="1">
    <w:name w:val="xl323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38" w:customStyle="1">
    <w:name w:val="xl323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39" w:customStyle="1">
    <w:name w:val="xl3239"/>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textAlignment w:val="center"/>
    </w:pPr>
    <w:rPr/>
  </w:style>
  <w:style w:type="paragraph" w:styleId="Xl3240" w:customStyle="1">
    <w:name w:val="xl3240"/>
    <w:basedOn w:val="Normal"/>
    <w:qFormat/>
    <w:rsid w:val="00b2139f"/>
    <w:pPr>
      <w:pBdr>
        <w:left w:val="single" w:sz="4" w:space="0" w:color="000000"/>
        <w:right w:val="single" w:sz="4" w:space="0" w:color="000000"/>
      </w:pBdr>
      <w:shd w:val="clear" w:color="000000" w:fill="FFFFFF"/>
      <w:spacing w:beforeAutospacing="1" w:afterAutospacing="1"/>
      <w:textAlignment w:val="center"/>
    </w:pPr>
    <w:rPr/>
  </w:style>
  <w:style w:type="paragraph" w:styleId="Xl3241" w:customStyle="1">
    <w:name w:val="xl3241"/>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42" w:customStyle="1">
    <w:name w:val="xl3242"/>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3" w:customStyle="1">
    <w:name w:val="xl3243"/>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44" w:customStyle="1">
    <w:name w:val="xl3244"/>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45" w:customStyle="1">
    <w:name w:val="xl3245"/>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right"/>
      <w:textAlignment w:val="center"/>
    </w:pPr>
    <w:rPr/>
  </w:style>
  <w:style w:type="paragraph" w:styleId="Xl3246" w:customStyle="1">
    <w:name w:val="xl3246"/>
    <w:basedOn w:val="Normal"/>
    <w:qFormat/>
    <w:rsid w:val="00b2139f"/>
    <w:pPr>
      <w:pBdr>
        <w:top w:val="single" w:sz="4" w:space="0" w:color="000000"/>
        <w:left w:val="single" w:sz="4" w:space="0" w:color="000000"/>
        <w:bottom w:val="single" w:sz="4" w:space="0" w:color="000000"/>
      </w:pBdr>
      <w:shd w:val="clear" w:color="000000" w:fill="DCE6F1"/>
      <w:spacing w:beforeAutospacing="1" w:afterAutospacing="1"/>
      <w:jc w:val="right"/>
      <w:textAlignment w:val="center"/>
    </w:pPr>
    <w:rPr/>
  </w:style>
  <w:style w:type="paragraph" w:styleId="Xl3247" w:customStyle="1">
    <w:name w:val="xl3247"/>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8" w:customStyle="1">
    <w:name w:val="xl3248"/>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49" w:customStyle="1">
    <w:name w:val="xl3249"/>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0" w:customStyle="1">
    <w:name w:val="xl3250"/>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1" w:customStyle="1">
    <w:name w:val="xl325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2" w:customStyle="1">
    <w:name w:val="xl3252"/>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3253" w:customStyle="1">
    <w:name w:val="xl3253"/>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style>
  <w:style w:type="paragraph" w:styleId="Xl3254" w:customStyle="1">
    <w:name w:val="xl3254"/>
    <w:basedOn w:val="Normal"/>
    <w:qFormat/>
    <w:rsid w:val="00b2139f"/>
    <w:pPr>
      <w:pBdr>
        <w:left w:val="single" w:sz="4" w:space="0" w:color="000000"/>
        <w:right w:val="single" w:sz="4" w:space="0" w:color="000000"/>
      </w:pBdr>
      <w:shd w:val="clear" w:color="000000" w:fill="FFFFFF"/>
      <w:spacing w:beforeAutospacing="1" w:afterAutospacing="1"/>
      <w:jc w:val="center"/>
      <w:textAlignment w:val="center"/>
    </w:pPr>
    <w:rPr/>
  </w:style>
  <w:style w:type="paragraph" w:styleId="Xl3255" w:customStyle="1">
    <w:name w:val="xl3255"/>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56" w:customStyle="1">
    <w:name w:val="xl3256"/>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57" w:customStyle="1">
    <w:name w:val="xl3257"/>
    <w:basedOn w:val="Normal"/>
    <w:qFormat/>
    <w:rsid w:val="00b2139f"/>
    <w:pPr>
      <w:pBdr>
        <w:top w:val="single" w:sz="4" w:space="0" w:color="000000"/>
        <w:left w:val="single" w:sz="4" w:space="0" w:color="000000"/>
        <w:bottom w:val="single" w:sz="4" w:space="0" w:color="000000"/>
        <w:right w:val="single" w:sz="4" w:space="0" w:color="000000"/>
      </w:pBdr>
      <w:shd w:val="clear" w:color="000000" w:fill="DCE6F1"/>
      <w:spacing w:beforeAutospacing="1" w:afterAutospacing="1"/>
      <w:textAlignment w:val="center"/>
    </w:pPr>
    <w:rPr/>
  </w:style>
  <w:style w:type="paragraph" w:styleId="Xl3258" w:customStyle="1">
    <w:name w:val="xl3258"/>
    <w:basedOn w:val="Normal"/>
    <w:qFormat/>
    <w:rsid w:val="00b2139f"/>
    <w:pPr>
      <w:shd w:val="clear" w:color="000000" w:fill="DCE6F1"/>
      <w:spacing w:beforeAutospacing="1" w:afterAutospacing="1"/>
      <w:jc w:val="center"/>
      <w:textAlignment w:val="center"/>
    </w:pPr>
    <w:rPr/>
  </w:style>
  <w:style w:type="paragraph" w:styleId="Xl3259" w:customStyle="1">
    <w:name w:val="xl3259"/>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0" w:customStyle="1">
    <w:name w:val="xl3260"/>
    <w:basedOn w:val="Normal"/>
    <w:qFormat/>
    <w:rsid w:val="00b2139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tyle>
  <w:style w:type="paragraph" w:styleId="Xl3261" w:customStyle="1">
    <w:name w:val="xl3261"/>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textAlignment w:val="center"/>
    </w:pPr>
    <w:rPr/>
  </w:style>
  <w:style w:type="paragraph" w:styleId="Xl3262" w:customStyle="1">
    <w:name w:val="xl3262"/>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textAlignment w:val="center"/>
    </w:pPr>
    <w:rPr/>
  </w:style>
  <w:style w:type="paragraph" w:styleId="Xl3263" w:customStyle="1">
    <w:name w:val="xl3263"/>
    <w:basedOn w:val="Normal"/>
    <w:qFormat/>
    <w:rsid w:val="00b2139f"/>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color w:val="000000"/>
      <w:sz w:val="24"/>
      <w:szCs w:val="24"/>
    </w:rPr>
  </w:style>
  <w:style w:type="paragraph" w:styleId="Xl3264" w:customStyle="1">
    <w:name w:val="xl3264"/>
    <w:basedOn w:val="Normal"/>
    <w:qFormat/>
    <w:rsid w:val="00b2139f"/>
    <w:pPr>
      <w:pBdr>
        <w:top w:val="single" w:sz="4" w:space="0" w:color="000000"/>
        <w:left w:val="single" w:sz="4" w:space="0" w:color="000000"/>
        <w:right w:val="single" w:sz="4" w:space="0" w:color="000000"/>
      </w:pBdr>
      <w:shd w:val="clear" w:color="000000" w:fill="DCE6F1"/>
      <w:spacing w:beforeAutospacing="1" w:afterAutospacing="1"/>
      <w:jc w:val="center"/>
      <w:textAlignment w:val="center"/>
    </w:pPr>
    <w:rPr/>
  </w:style>
  <w:style w:type="paragraph" w:styleId="Xl3265" w:customStyle="1">
    <w:name w:val="xl3265"/>
    <w:basedOn w:val="Normal"/>
    <w:qFormat/>
    <w:rsid w:val="00b2139f"/>
    <w:pPr>
      <w:pBdr>
        <w:left w:val="single" w:sz="4" w:space="0" w:color="000000"/>
        <w:right w:val="single" w:sz="4" w:space="0" w:color="000000"/>
      </w:pBdr>
      <w:shd w:val="clear" w:color="000000" w:fill="DCE6F1"/>
      <w:spacing w:beforeAutospacing="1" w:afterAutospacing="1"/>
      <w:jc w:val="center"/>
      <w:textAlignment w:val="center"/>
    </w:pPr>
    <w:rPr/>
  </w:style>
  <w:style w:type="paragraph" w:styleId="Xl3266" w:customStyle="1">
    <w:name w:val="xl3266"/>
    <w:basedOn w:val="Normal"/>
    <w:qFormat/>
    <w:rsid w:val="00b2139f"/>
    <w:pPr>
      <w:pBdr>
        <w:left w:val="single" w:sz="4" w:space="0" w:color="000000"/>
        <w:bottom w:val="single" w:sz="4" w:space="0" w:color="000000"/>
        <w:right w:val="single" w:sz="4" w:space="0" w:color="000000"/>
      </w:pBdr>
      <w:shd w:val="clear" w:color="000000" w:fill="DCE6F1"/>
      <w:spacing w:beforeAutospacing="1" w:afterAutospacing="1"/>
      <w:jc w:val="center"/>
      <w:textAlignment w:val="center"/>
    </w:pPr>
    <w:rPr/>
  </w:style>
  <w:style w:type="paragraph" w:styleId="Xl3267" w:customStyle="1">
    <w:name w:val="xl3267"/>
    <w:basedOn w:val="Normal"/>
    <w:qFormat/>
    <w:rsid w:val="00b2139f"/>
    <w:pPr>
      <w:pBdr>
        <w:top w:val="single" w:sz="4" w:space="0" w:color="000000"/>
        <w:left w:val="single" w:sz="4" w:space="0" w:color="000000"/>
        <w:right w:val="single" w:sz="4" w:space="0" w:color="000000"/>
      </w:pBdr>
      <w:shd w:val="clear" w:color="000000" w:fill="FFFFFF"/>
      <w:spacing w:beforeAutospacing="1" w:afterAutospacing="1"/>
      <w:jc w:val="center"/>
      <w:textAlignment w:val="center"/>
    </w:pPr>
    <w:rPr>
      <w:color w:val="FF0000"/>
    </w:rPr>
  </w:style>
  <w:style w:type="paragraph" w:styleId="514" w:customStyle="1">
    <w:name w:val="Знак Знак5 Знак Знак1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7" w:customStyle="1">
    <w:name w:val="Знак Знак7 Знак Знак Знак Знак Знак Знак Знак Знак Знак Знак"/>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711" w:customStyle="1">
    <w:name w:val="Знак Знак7 Знак Знак Знак Знак Знак Знак Знак Знак Знак Знак1"/>
    <w:basedOn w:val="Normal"/>
    <w:semiHidden/>
    <w:qFormat/>
    <w:rsid w:val="00b2139f"/>
    <w:pPr>
      <w:tabs>
        <w:tab w:val="clear" w:pos="708"/>
        <w:tab w:val="left" w:pos="360" w:leader="none"/>
      </w:tabs>
      <w:suppressAutoHyphens w:val="true"/>
      <w:spacing w:lineRule="exact" w:line="240" w:before="0" w:after="160"/>
      <w:jc w:val="center"/>
    </w:pPr>
    <w:rPr>
      <w:rFonts w:ascii="Verdana" w:hAnsi="Verdana" w:cs="Verdana"/>
      <w:lang w:val="en-US" w:eastAsia="en-US"/>
    </w:rPr>
  </w:style>
  <w:style w:type="paragraph" w:styleId="2119" w:customStyle="1">
    <w:name w:val="Основной текст (21)1"/>
    <w:basedOn w:val="Normal"/>
    <w:uiPriority w:val="99"/>
    <w:qFormat/>
    <w:rsid w:val="00b2139f"/>
    <w:pPr>
      <w:shd w:val="clear" w:color="auto" w:fill="FFFFFF"/>
      <w:spacing w:lineRule="atLeast" w:line="240"/>
      <w:jc w:val="center"/>
    </w:pPr>
    <w:rPr>
      <w:rFonts w:ascii="Calibri" w:hAnsi="Calibri" w:eastAsia="Calibri" w:cs="Calibri" w:eastAsiaTheme="minorHAnsi"/>
      <w:w w:val="90"/>
      <w:sz w:val="12"/>
      <w:szCs w:val="12"/>
      <w:lang w:eastAsia="en-US"/>
    </w:rPr>
  </w:style>
  <w:style w:type="paragraph" w:styleId="Xl3268" w:customStyle="1">
    <w:name w:val="xl3268"/>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69" w:customStyle="1">
    <w:name w:val="xl3269"/>
    <w:basedOn w:val="Normal"/>
    <w:qFormat/>
    <w:rsid w:val="00b2139f"/>
    <w:pPr>
      <w:pBdr>
        <w:left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0" w:customStyle="1">
    <w:name w:val="xl3270"/>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textAlignment w:val="center"/>
    </w:pPr>
    <w:rPr>
      <w:color w:val="FF0000"/>
      <w:sz w:val="24"/>
      <w:szCs w:val="24"/>
    </w:rPr>
  </w:style>
  <w:style w:type="paragraph" w:styleId="Xl3271" w:customStyle="1">
    <w:name w:val="xl3271"/>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2" w:customStyle="1">
    <w:name w:val="xl3272"/>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style>
  <w:style w:type="paragraph" w:styleId="Xl3273" w:customStyle="1">
    <w:name w:val="xl3273"/>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74" w:customStyle="1">
    <w:name w:val="xl3274"/>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style>
  <w:style w:type="paragraph" w:styleId="Xl3275" w:customStyle="1">
    <w:name w:val="xl3275"/>
    <w:basedOn w:val="Normal"/>
    <w:qFormat/>
    <w:rsid w:val="00b2139f"/>
    <w:pPr>
      <w:pBdr>
        <w:top w:val="single" w:sz="4" w:space="0" w:color="000000"/>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6" w:customStyle="1">
    <w:name w:val="xl3276"/>
    <w:basedOn w:val="Normal"/>
    <w:qFormat/>
    <w:rsid w:val="00b2139f"/>
    <w:pPr>
      <w:pBdr>
        <w:left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7" w:customStyle="1">
    <w:name w:val="xl3277"/>
    <w:basedOn w:val="Normal"/>
    <w:qFormat/>
    <w:rsid w:val="00b2139f"/>
    <w:pPr>
      <w:pBdr>
        <w:left w:val="single" w:sz="4" w:space="0" w:color="000000"/>
        <w:bottom w:val="single" w:sz="4" w:space="0" w:color="000000"/>
        <w:right w:val="single" w:sz="4" w:space="0" w:color="000000"/>
      </w:pBdr>
      <w:shd w:val="clear" w:color="000000" w:fill="CCC0DA"/>
      <w:spacing w:beforeAutospacing="1" w:afterAutospacing="1"/>
      <w:jc w:val="center"/>
      <w:textAlignment w:val="center"/>
    </w:pPr>
    <w:rPr>
      <w:color w:val="FF0000"/>
    </w:rPr>
  </w:style>
  <w:style w:type="paragraph" w:styleId="Xl3278" w:customStyle="1">
    <w:name w:val="xl3278"/>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3279" w:customStyle="1">
    <w:name w:val="xl3279"/>
    <w:basedOn w:val="Normal"/>
    <w:qFormat/>
    <w:rsid w:val="00b2139f"/>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color w:val="FF0000"/>
    </w:rPr>
  </w:style>
  <w:style w:type="paragraph" w:styleId="Xl3280" w:customStyle="1">
    <w:name w:val="xl3280"/>
    <w:basedOn w:val="Normal"/>
    <w:qFormat/>
    <w:rsid w:val="00b2139f"/>
    <w:pPr>
      <w:pBdr>
        <w:top w:val="single" w:sz="4" w:space="0" w:color="000000"/>
        <w:left w:val="single" w:sz="4" w:space="0" w:color="000000"/>
        <w:right w:val="single" w:sz="4" w:space="0" w:color="000000"/>
      </w:pBdr>
      <w:spacing w:beforeAutospacing="1" w:afterAutospacing="1"/>
      <w:jc w:val="center"/>
      <w:textAlignment w:val="center"/>
    </w:pPr>
    <w:rPr>
      <w:b/>
      <w:bCs/>
    </w:rPr>
  </w:style>
  <w:style w:type="paragraph" w:styleId="Xl3281" w:customStyle="1">
    <w:name w:val="xl3281"/>
    <w:basedOn w:val="Normal"/>
    <w:qFormat/>
    <w:rsid w:val="00b2139f"/>
    <w:pPr>
      <w:pBdr>
        <w:left w:val="single" w:sz="4" w:space="0" w:color="000000"/>
        <w:right w:val="single" w:sz="4" w:space="0" w:color="000000"/>
      </w:pBdr>
      <w:spacing w:beforeAutospacing="1" w:afterAutospacing="1"/>
      <w:jc w:val="center"/>
      <w:textAlignment w:val="center"/>
    </w:pPr>
    <w:rPr>
      <w:b/>
      <w:bCs/>
    </w:rPr>
  </w:style>
  <w:style w:type="paragraph" w:styleId="Xl3282" w:customStyle="1">
    <w:name w:val="xl3282"/>
    <w:basedOn w:val="Normal"/>
    <w:qFormat/>
    <w:rsid w:val="00b2139f"/>
    <w:pPr>
      <w:pBdr>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3283" w:customStyle="1">
    <w:name w:val="xl3283"/>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4"/>
      <w:szCs w:val="24"/>
    </w:rPr>
  </w:style>
  <w:style w:type="paragraph" w:styleId="Xl3284" w:customStyle="1">
    <w:name w:val="xl3284"/>
    <w:basedOn w:val="Normal"/>
    <w:qFormat/>
    <w:rsid w:val="00b2139f"/>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4"/>
      <w:szCs w:val="24"/>
    </w:rPr>
  </w:style>
  <w:style w:type="paragraph" w:styleId="Xl3285" w:customStyle="1">
    <w:name w:val="xl3285"/>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6" w:customStyle="1">
    <w:name w:val="xl3286"/>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87" w:customStyle="1">
    <w:name w:val="xl3287"/>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center"/>
      <w:textAlignment w:val="center"/>
    </w:pPr>
    <w:rPr>
      <w:color w:val="FF0000"/>
    </w:rPr>
  </w:style>
  <w:style w:type="paragraph" w:styleId="Xl3288" w:customStyle="1">
    <w:name w:val="xl3288"/>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jc w:val="right"/>
      <w:textAlignment w:val="center"/>
    </w:pPr>
    <w:rPr>
      <w:color w:val="FF0000"/>
    </w:rPr>
  </w:style>
  <w:style w:type="paragraph" w:styleId="Xl3289" w:customStyle="1">
    <w:name w:val="xl3289"/>
    <w:basedOn w:val="Normal"/>
    <w:qFormat/>
    <w:rsid w:val="00b2139f"/>
    <w:pPr>
      <w:pBdr>
        <w:top w:val="single" w:sz="4" w:space="0" w:color="000000"/>
        <w:left w:val="single" w:sz="4" w:space="0" w:color="000000"/>
        <w:bottom w:val="single" w:sz="4" w:space="0" w:color="000000"/>
      </w:pBdr>
      <w:shd w:val="clear" w:color="000000" w:fill="DA9694"/>
      <w:spacing w:beforeAutospacing="1" w:afterAutospacing="1"/>
      <w:jc w:val="center"/>
      <w:textAlignment w:val="center"/>
    </w:pPr>
    <w:rPr>
      <w:b/>
      <w:bCs/>
      <w:color w:val="FF0000"/>
    </w:rPr>
  </w:style>
  <w:style w:type="paragraph" w:styleId="Xl3290" w:customStyle="1">
    <w:name w:val="xl3290"/>
    <w:basedOn w:val="Normal"/>
    <w:qFormat/>
    <w:rsid w:val="00b2139f"/>
    <w:pPr>
      <w:shd w:val="clear" w:color="000000" w:fill="DA9694"/>
      <w:spacing w:beforeAutospacing="1" w:afterAutospacing="1"/>
      <w:jc w:val="center"/>
      <w:textAlignment w:val="center"/>
    </w:pPr>
    <w:rPr>
      <w:color w:val="FF0000"/>
    </w:rPr>
  </w:style>
  <w:style w:type="paragraph" w:styleId="Xl3291" w:customStyle="1">
    <w:name w:val="xl3291"/>
    <w:basedOn w:val="Normal"/>
    <w:qFormat/>
    <w:rsid w:val="00b2139f"/>
    <w:pPr>
      <w:pBdr>
        <w:top w:val="single" w:sz="4" w:space="0" w:color="000000"/>
        <w:left w:val="single" w:sz="4" w:space="0" w:color="000000"/>
        <w:bottom w:val="single" w:sz="4" w:space="0" w:color="000000"/>
        <w:right w:val="single" w:sz="4" w:space="0" w:color="000000"/>
      </w:pBdr>
      <w:shd w:val="clear" w:color="000000" w:fill="DA9694"/>
      <w:spacing w:beforeAutospacing="1" w:afterAutospacing="1"/>
      <w:textAlignment w:val="center"/>
    </w:pPr>
    <w:rPr>
      <w:color w:val="FF0000"/>
      <w:sz w:val="24"/>
      <w:szCs w:val="24"/>
    </w:rPr>
  </w:style>
  <w:style w:type="paragraph" w:styleId="Xl3292" w:customStyle="1">
    <w:name w:val="xl3292"/>
    <w:basedOn w:val="Normal"/>
    <w:qFormat/>
    <w:rsid w:val="00b2139f"/>
    <w:pPr>
      <w:pBdr>
        <w:top w:val="single" w:sz="4" w:space="0" w:color="000000"/>
        <w:left w:val="single" w:sz="4" w:space="0" w:color="000000"/>
        <w:bottom w:val="single" w:sz="4" w:space="0" w:color="000000"/>
        <w:right w:val="single" w:sz="4" w:space="0" w:color="000000"/>
      </w:pBdr>
      <w:shd w:val="clear" w:color="000000" w:fill="C4D79B"/>
      <w:spacing w:beforeAutospacing="1" w:afterAutospacing="1"/>
      <w:textAlignment w:val="center"/>
    </w:pPr>
    <w:rPr>
      <w:sz w:val="24"/>
      <w:szCs w:val="24"/>
    </w:rPr>
  </w:style>
  <w:style w:type="paragraph" w:styleId="Xl3293" w:customStyle="1">
    <w:name w:val="xl3293"/>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4" w:customStyle="1">
    <w:name w:val="xl3294"/>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5" w:customStyle="1">
    <w:name w:val="xl3295"/>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296" w:customStyle="1">
    <w:name w:val="xl3296"/>
    <w:basedOn w:val="Normal"/>
    <w:qFormat/>
    <w:rsid w:val="00b2139f"/>
    <w:pPr>
      <w:pBdr>
        <w:left w:val="single" w:sz="4" w:space="0" w:color="000000"/>
        <w:right w:val="single" w:sz="4" w:space="0" w:color="000000"/>
      </w:pBdr>
      <w:spacing w:beforeAutospacing="1" w:afterAutospacing="1"/>
      <w:jc w:val="center"/>
      <w:textAlignment w:val="center"/>
    </w:pPr>
    <w:rPr/>
  </w:style>
  <w:style w:type="paragraph" w:styleId="Xl3297" w:customStyle="1">
    <w:name w:val="xl3297"/>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8" w:customStyle="1">
    <w:name w:val="xl3298"/>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299" w:customStyle="1">
    <w:name w:val="xl3299"/>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0" w:customStyle="1">
    <w:name w:val="xl3300"/>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1" w:customStyle="1">
    <w:name w:val="xl3301"/>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02" w:customStyle="1">
    <w:name w:val="xl3302"/>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03" w:customStyle="1">
    <w:name w:val="xl3303"/>
    <w:basedOn w:val="Normal"/>
    <w:qFormat/>
    <w:rsid w:val="00b2139f"/>
    <w:pPr>
      <w:pBdr>
        <w:top w:val="single" w:sz="4" w:space="0" w:color="000000"/>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4" w:customStyle="1">
    <w:name w:val="xl3304"/>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5" w:customStyle="1">
    <w:name w:val="xl3305"/>
    <w:basedOn w:val="Normal"/>
    <w:qFormat/>
    <w:rsid w:val="00b2139f"/>
    <w:pPr>
      <w:pBdr>
        <w:left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6" w:customStyle="1">
    <w:name w:val="xl3306"/>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07" w:customStyle="1">
    <w:name w:val="xl3307"/>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8" w:customStyle="1">
    <w:name w:val="xl3308"/>
    <w:basedOn w:val="Normal"/>
    <w:qFormat/>
    <w:rsid w:val="00b2139f"/>
    <w:pPr>
      <w:pBdr>
        <w:left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09" w:customStyle="1">
    <w:name w:val="xl3309"/>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b/>
      <w:bCs/>
      <w:sz w:val="24"/>
      <w:szCs w:val="24"/>
    </w:rPr>
  </w:style>
  <w:style w:type="paragraph" w:styleId="Xl3310" w:customStyle="1">
    <w:name w:val="xl3310"/>
    <w:basedOn w:val="Normal"/>
    <w:qFormat/>
    <w:rsid w:val="00b2139f"/>
    <w:pPr>
      <w:pBdr>
        <w:top w:val="single" w:sz="4" w:space="0" w:color="000000"/>
        <w:left w:val="single" w:sz="4" w:space="0" w:color="000000"/>
        <w:bottom w:val="single" w:sz="4" w:space="0" w:color="000000"/>
        <w:right w:val="single" w:sz="4" w:space="0" w:color="000000"/>
      </w:pBdr>
      <w:shd w:val="clear" w:color="000000" w:fill="8DB4E2"/>
      <w:spacing w:beforeAutospacing="1" w:afterAutospacing="1"/>
      <w:textAlignment w:val="center"/>
    </w:pPr>
    <w:rPr>
      <w:b/>
      <w:bCs/>
      <w:sz w:val="24"/>
      <w:szCs w:val="24"/>
    </w:rPr>
  </w:style>
  <w:style w:type="paragraph" w:styleId="Xl3311" w:customStyle="1">
    <w:name w:val="xl3311"/>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2" w:customStyle="1">
    <w:name w:val="xl3312"/>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3" w:customStyle="1">
    <w:name w:val="xl3313"/>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4" w:customStyle="1">
    <w:name w:val="xl3314"/>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15" w:customStyle="1">
    <w:name w:val="xl3315"/>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6" w:customStyle="1">
    <w:name w:val="xl3316"/>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7" w:customStyle="1">
    <w:name w:val="xl3317"/>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8" w:customStyle="1">
    <w:name w:val="xl3318"/>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19" w:customStyle="1">
    <w:name w:val="xl3319"/>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0" w:customStyle="1">
    <w:name w:val="xl3320"/>
    <w:basedOn w:val="Normal"/>
    <w:qFormat/>
    <w:rsid w:val="00b2139f"/>
    <w:pPr>
      <w:pBdr>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1" w:customStyle="1">
    <w:name w:val="xl3321"/>
    <w:basedOn w:val="Normal"/>
    <w:qFormat/>
    <w:rsid w:val="00b2139f"/>
    <w:pPr>
      <w:pBdr>
        <w:left w:val="single" w:sz="4" w:space="0" w:color="000000"/>
        <w:bottom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2" w:customStyle="1">
    <w:name w:val="xl3322"/>
    <w:basedOn w:val="Normal"/>
    <w:qFormat/>
    <w:rsid w:val="00b2139f"/>
    <w:pPr>
      <w:pBdr>
        <w:top w:val="single" w:sz="4" w:space="0" w:color="000000"/>
        <w:left w:val="single" w:sz="4" w:space="0" w:color="000000"/>
        <w:right w:val="single" w:sz="4" w:space="0" w:color="000000"/>
      </w:pBdr>
      <w:shd w:val="clear" w:color="000000" w:fill="FCD5B4"/>
      <w:spacing w:beforeAutospacing="1" w:afterAutospacing="1"/>
      <w:textAlignment w:val="center"/>
    </w:pPr>
    <w:rPr>
      <w:sz w:val="24"/>
      <w:szCs w:val="24"/>
    </w:rPr>
  </w:style>
  <w:style w:type="paragraph" w:styleId="Xl3323" w:customStyle="1">
    <w:name w:val="xl3323"/>
    <w:basedOn w:val="Normal"/>
    <w:qFormat/>
    <w:rsid w:val="00b2139f"/>
    <w:pPr>
      <w:pBdr>
        <w:top w:val="single" w:sz="4" w:space="0" w:color="000000"/>
        <w:left w:val="single" w:sz="4" w:space="0" w:color="000000"/>
        <w:bottom w:val="single" w:sz="4" w:space="0" w:color="000000"/>
        <w:right w:val="single" w:sz="4" w:space="0" w:color="000000"/>
      </w:pBdr>
      <w:shd w:val="clear" w:color="000000" w:fill="DAEEF3"/>
      <w:spacing w:beforeAutospacing="1" w:afterAutospacing="1"/>
      <w:jc w:val="center"/>
      <w:textAlignment w:val="center"/>
    </w:pPr>
    <w:rPr/>
  </w:style>
  <w:style w:type="paragraph" w:styleId="Xl3324" w:customStyle="1">
    <w:name w:val="xl3324"/>
    <w:basedOn w:val="Normal"/>
    <w:qFormat/>
    <w:rsid w:val="00b2139f"/>
    <w:pPr>
      <w:pBdr>
        <w:top w:val="single" w:sz="4" w:space="0" w:color="000000"/>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5" w:customStyle="1">
    <w:name w:val="xl3325"/>
    <w:basedOn w:val="Normal"/>
    <w:qFormat/>
    <w:rsid w:val="00b2139f"/>
    <w:pPr>
      <w:pBdr>
        <w:left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6" w:customStyle="1">
    <w:name w:val="xl3326"/>
    <w:basedOn w:val="Normal"/>
    <w:qFormat/>
    <w:rsid w:val="00b2139f"/>
    <w:pPr>
      <w:pBdr>
        <w:left w:val="single" w:sz="4" w:space="0" w:color="000000"/>
        <w:bottom w:val="single" w:sz="4" w:space="0" w:color="000000"/>
        <w:right w:val="single" w:sz="4" w:space="0" w:color="000000"/>
      </w:pBdr>
      <w:shd w:val="clear" w:color="000000" w:fill="D8E4BC"/>
      <w:spacing w:beforeAutospacing="1" w:afterAutospacing="1"/>
      <w:textAlignment w:val="center"/>
    </w:pPr>
    <w:rPr>
      <w:sz w:val="24"/>
      <w:szCs w:val="24"/>
    </w:rPr>
  </w:style>
  <w:style w:type="paragraph" w:styleId="Xl3327" w:customStyle="1">
    <w:name w:val="xl3327"/>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Xl3328" w:customStyle="1">
    <w:name w:val="xl3328"/>
    <w:basedOn w:val="Normal"/>
    <w:qFormat/>
    <w:rsid w:val="00b2139f"/>
    <w:pPr>
      <w:pBdr>
        <w:top w:val="single" w:sz="4" w:space="0" w:color="000000"/>
        <w:left w:val="single" w:sz="4" w:space="0" w:color="000000"/>
        <w:bottom w:val="single" w:sz="4" w:space="0" w:color="000000"/>
        <w:right w:val="single" w:sz="4" w:space="0" w:color="000000"/>
      </w:pBdr>
      <w:shd w:val="clear" w:color="000000" w:fill="FCD5B4"/>
      <w:spacing w:beforeAutospacing="1" w:afterAutospacing="1"/>
      <w:textAlignment w:val="center"/>
    </w:pPr>
    <w:rPr>
      <w:b/>
      <w:bCs/>
      <w:sz w:val="24"/>
      <w:szCs w:val="24"/>
    </w:rPr>
  </w:style>
  <w:style w:type="paragraph" w:styleId="68" w:customStyle="1">
    <w:name w:val="Заголовок №6"/>
    <w:basedOn w:val="Normal"/>
    <w:qFormat/>
    <w:rsid w:val="00b2139f"/>
    <w:pPr>
      <w:shd w:val="clear" w:color="auto" w:fill="FFFFFF"/>
      <w:spacing w:lineRule="atLeast" w:line="0" w:before="0" w:after="480"/>
      <w:outlineLvl w:val="5"/>
    </w:pPr>
    <w:rPr>
      <w:b/>
      <w:bCs/>
      <w:color w:val="000000"/>
      <w:sz w:val="27"/>
      <w:szCs w:val="27"/>
      <w:lang w:val="ru"/>
    </w:rPr>
  </w:style>
  <w:style w:type="paragraph" w:styleId="415" w:customStyle="1">
    <w:name w:val="Заголовок №4"/>
    <w:basedOn w:val="Normal"/>
    <w:link w:val="4f5"/>
    <w:qFormat/>
    <w:rsid w:val="00b2139f"/>
    <w:pPr>
      <w:shd w:val="clear" w:color="auto" w:fill="FFFFFF"/>
      <w:spacing w:lineRule="exact" w:line="648" w:before="900" w:after="0"/>
      <w:outlineLvl w:val="3"/>
    </w:pPr>
    <w:rPr>
      <w:rFonts w:ascii="Calibri" w:hAnsi="Calibri" w:eastAsia="Calibri" w:cs="" w:asciiTheme="minorHAnsi" w:cstheme="minorBidi" w:eastAsiaTheme="minorHAnsi" w:hAnsiTheme="minorHAnsi"/>
      <w:sz w:val="27"/>
      <w:szCs w:val="27"/>
      <w:lang w:eastAsia="en-US"/>
    </w:rPr>
  </w:style>
  <w:style w:type="paragraph" w:styleId="103" w:customStyle="1">
    <w:name w:val="Основной текст10"/>
    <w:basedOn w:val="Normal"/>
    <w:qFormat/>
    <w:rsid w:val="00b2139f"/>
    <w:pPr>
      <w:shd w:val="clear" w:color="auto" w:fill="FFFFFF"/>
      <w:spacing w:lineRule="exact" w:line="223" w:before="240" w:after="0"/>
      <w:jc w:val="both"/>
    </w:pPr>
    <w:rPr>
      <w:color w:val="000000"/>
      <w:sz w:val="22"/>
      <w:szCs w:val="22"/>
      <w:lang w:val="ru"/>
    </w:rPr>
  </w:style>
  <w:style w:type="paragraph" w:styleId="Style305">
    <w:name w:val="Содержимое врезки"/>
    <w:basedOn w:val="Normal"/>
    <w:qFormat/>
    <w:pPr/>
    <w:rPr/>
  </w:style>
  <w:style w:type="numbering" w:styleId="NoList" w:default="1">
    <w:name w:val="No List"/>
    <w:uiPriority w:val="99"/>
    <w:semiHidden/>
    <w:unhideWhenUsed/>
    <w:qFormat/>
  </w:style>
  <w:style w:type="numbering" w:styleId="OutlineList3">
    <w:name w:val="Outline List 3"/>
    <w:qFormat/>
    <w:rsid w:val="00b2139f"/>
  </w:style>
  <w:style w:type="numbering" w:styleId="WW8Num5" w:customStyle="1">
    <w:name w:val="WW8Num5"/>
    <w:qFormat/>
    <w:rsid w:val="00b2139f"/>
  </w:style>
  <w:style w:type="numbering" w:styleId="173" w:customStyle="1">
    <w:name w:val="Нет списка1"/>
    <w:uiPriority w:val="99"/>
    <w:semiHidden/>
    <w:unhideWhenUsed/>
    <w:qFormat/>
    <w:rsid w:val="00b2139f"/>
  </w:style>
  <w:style w:type="numbering" w:styleId="OutlineList2">
    <w:name w:val="Outline List 2"/>
    <w:qFormat/>
    <w:rsid w:val="00b2139f"/>
  </w:style>
  <w:style w:type="numbering" w:styleId="OutlineList1">
    <w:name w:val="Outline List 1"/>
    <w:qFormat/>
    <w:rsid w:val="00b2139f"/>
  </w:style>
  <w:style w:type="numbering" w:styleId="1120" w:customStyle="1">
    <w:name w:val="Нет списка11"/>
    <w:semiHidden/>
    <w:qFormat/>
    <w:rsid w:val="00b2139f"/>
  </w:style>
  <w:style w:type="numbering" w:styleId="1111111" w:customStyle="1">
    <w:name w:val="1 / 1.1 / 1.1.11"/>
    <w:qFormat/>
    <w:rsid w:val="00b2139f"/>
  </w:style>
  <w:style w:type="numbering" w:styleId="1ai1" w:customStyle="1">
    <w:name w:val="1 / a / i1"/>
    <w:qFormat/>
    <w:rsid w:val="00b2139f"/>
  </w:style>
  <w:style w:type="numbering" w:styleId="174" w:customStyle="1">
    <w:name w:val="Статья / Раздел1"/>
    <w:qFormat/>
    <w:rsid w:val="00b2139f"/>
  </w:style>
  <w:style w:type="numbering" w:styleId="246" w:customStyle="1">
    <w:name w:val="Нет списка2"/>
    <w:semiHidden/>
    <w:qFormat/>
    <w:rsid w:val="00b2139f"/>
  </w:style>
  <w:style w:type="numbering" w:styleId="1111112" w:customStyle="1">
    <w:name w:val="1 / 1.1 / 1.1.12"/>
    <w:qFormat/>
    <w:rsid w:val="00b2139f"/>
  </w:style>
  <w:style w:type="numbering" w:styleId="1ai2" w:customStyle="1">
    <w:name w:val="1 / a / i2"/>
    <w:qFormat/>
    <w:rsid w:val="00b2139f"/>
  </w:style>
  <w:style w:type="numbering" w:styleId="247" w:customStyle="1">
    <w:name w:val="Статья / Раздел2"/>
    <w:qFormat/>
    <w:rsid w:val="00b2139f"/>
  </w:style>
  <w:style w:type="numbering" w:styleId="11110" w:customStyle="1">
    <w:name w:val="Нет списка111"/>
    <w:semiHidden/>
    <w:qFormat/>
    <w:rsid w:val="00b2139f"/>
  </w:style>
  <w:style w:type="numbering" w:styleId="333" w:customStyle="1">
    <w:name w:val="Нет списка3"/>
    <w:uiPriority w:val="99"/>
    <w:semiHidden/>
    <w:unhideWhenUsed/>
    <w:qFormat/>
    <w:rsid w:val="00b2139f"/>
  </w:style>
  <w:style w:type="numbering" w:styleId="1111113" w:customStyle="1">
    <w:name w:val="1 / 1.1 / 1.1.13"/>
    <w:qFormat/>
    <w:rsid w:val="00b2139f"/>
  </w:style>
  <w:style w:type="numbering" w:styleId="1ai3" w:customStyle="1">
    <w:name w:val="1 / a / i3"/>
    <w:qFormat/>
    <w:rsid w:val="00b2139f"/>
  </w:style>
  <w:style w:type="numbering" w:styleId="334" w:customStyle="1">
    <w:name w:val="Статья / Раздел3"/>
    <w:qFormat/>
    <w:rsid w:val="00b2139f"/>
  </w:style>
  <w:style w:type="numbering" w:styleId="1215" w:customStyle="1">
    <w:name w:val="Нет списка12"/>
    <w:semiHidden/>
    <w:qFormat/>
    <w:rsid w:val="00b2139f"/>
  </w:style>
  <w:style w:type="numbering" w:styleId="11111111" w:customStyle="1">
    <w:name w:val="1 / 1.1 / 1.1.111"/>
    <w:qFormat/>
    <w:rsid w:val="00b2139f"/>
  </w:style>
  <w:style w:type="numbering" w:styleId="1ai11" w:customStyle="1">
    <w:name w:val="1 / a / i11"/>
    <w:qFormat/>
    <w:rsid w:val="00b2139f"/>
  </w:style>
  <w:style w:type="numbering" w:styleId="1121" w:customStyle="1">
    <w:name w:val="Статья / Раздел11"/>
    <w:qFormat/>
    <w:rsid w:val="00b2139f"/>
  </w:style>
  <w:style w:type="numbering" w:styleId="2120" w:customStyle="1">
    <w:name w:val="Нет списка21"/>
    <w:semiHidden/>
    <w:qFormat/>
    <w:rsid w:val="00b2139f"/>
  </w:style>
  <w:style w:type="numbering" w:styleId="11111121" w:customStyle="1">
    <w:name w:val="1 / 1.1 / 1.1.121"/>
    <w:qFormat/>
    <w:rsid w:val="00b2139f"/>
  </w:style>
  <w:style w:type="numbering" w:styleId="1ai21" w:customStyle="1">
    <w:name w:val="1 / a / i21"/>
    <w:qFormat/>
    <w:rsid w:val="00b2139f"/>
  </w:style>
  <w:style w:type="numbering" w:styleId="2122" w:customStyle="1">
    <w:name w:val="Статья / Раздел21"/>
    <w:qFormat/>
    <w:rsid w:val="00b2139f"/>
  </w:style>
  <w:style w:type="numbering" w:styleId="1122" w:customStyle="1">
    <w:name w:val="Нет списка112"/>
    <w:semiHidden/>
    <w:qFormat/>
    <w:rsid w:val="00b2139f"/>
  </w:style>
  <w:style w:type="numbering" w:styleId="1ai111" w:customStyle="1">
    <w:name w:val="1 / a / i111"/>
    <w:qFormat/>
    <w:rsid w:val="00b2139f"/>
  </w:style>
  <w:style w:type="numbering" w:styleId="416" w:customStyle="1">
    <w:name w:val="Нет списка4"/>
    <w:uiPriority w:val="99"/>
    <w:semiHidden/>
    <w:unhideWhenUsed/>
    <w:qFormat/>
    <w:rsid w:val="00b2139f"/>
  </w:style>
  <w:style w:type="numbering" w:styleId="1312" w:customStyle="1">
    <w:name w:val="Нет списка13"/>
    <w:uiPriority w:val="99"/>
    <w:semiHidden/>
    <w:unhideWhenUsed/>
    <w:qFormat/>
    <w:rsid w:val="00b2139f"/>
  </w:style>
  <w:style w:type="numbering" w:styleId="1131" w:customStyle="1">
    <w:name w:val="Нет списка113"/>
    <w:semiHidden/>
    <w:qFormat/>
    <w:rsid w:val="00b2139f"/>
  </w:style>
  <w:style w:type="numbering" w:styleId="2212" w:customStyle="1">
    <w:name w:val="Нет списка22"/>
    <w:semiHidden/>
    <w:qFormat/>
    <w:rsid w:val="00b2139f"/>
  </w:style>
  <w:style w:type="numbering" w:styleId="11111" w:customStyle="1">
    <w:name w:val="Нет списка1111"/>
    <w:semiHidden/>
    <w:qFormat/>
    <w:rsid w:val="00b2139f"/>
  </w:style>
  <w:style w:type="numbering" w:styleId="3113" w:customStyle="1">
    <w:name w:val="Нет списка31"/>
    <w:uiPriority w:val="99"/>
    <w:semiHidden/>
    <w:unhideWhenUsed/>
    <w:qFormat/>
    <w:rsid w:val="00b2139f"/>
  </w:style>
  <w:style w:type="numbering" w:styleId="1216" w:customStyle="1">
    <w:name w:val="Нет списка121"/>
    <w:semiHidden/>
    <w:qFormat/>
    <w:rsid w:val="00b2139f"/>
  </w:style>
  <w:style w:type="numbering" w:styleId="21110" w:customStyle="1">
    <w:name w:val="Нет списка211"/>
    <w:semiHidden/>
    <w:qFormat/>
    <w:rsid w:val="00b2139f"/>
  </w:style>
  <w:style w:type="numbering" w:styleId="11211" w:customStyle="1">
    <w:name w:val="Нет списка1121"/>
    <w:semiHidden/>
    <w:qFormat/>
    <w:rsid w:val="00b2139f"/>
  </w:style>
  <w:style w:type="numbering" w:styleId="1ai1111" w:customStyle="1">
    <w:name w:val="1 / a / i1111"/>
    <w:qFormat/>
    <w:rsid w:val="00b2139f"/>
  </w:style>
  <w:style w:type="numbering" w:styleId="417" w:customStyle="1">
    <w:name w:val="Нет списка41"/>
    <w:uiPriority w:val="99"/>
    <w:semiHidden/>
    <w:unhideWhenUsed/>
    <w:qFormat/>
    <w:rsid w:val="00b2139f"/>
  </w:style>
  <w:style w:type="numbering" w:styleId="1313" w:customStyle="1">
    <w:name w:val="Нет списка131"/>
    <w:uiPriority w:val="99"/>
    <w:semiHidden/>
    <w:unhideWhenUsed/>
    <w:qFormat/>
    <w:rsid w:val="00b2139f"/>
  </w:style>
  <w:style w:type="numbering" w:styleId="11311" w:customStyle="1">
    <w:name w:val="Нет списка1131"/>
    <w:semiHidden/>
    <w:qFormat/>
    <w:rsid w:val="00b2139f"/>
  </w:style>
  <w:style w:type="numbering" w:styleId="2213" w:customStyle="1">
    <w:name w:val="Нет списка221"/>
    <w:semiHidden/>
    <w:qFormat/>
    <w:rsid w:val="00b2139f"/>
  </w:style>
  <w:style w:type="numbering" w:styleId="111111" w:customStyle="1">
    <w:name w:val="Нет списка11111"/>
    <w:semiHidden/>
    <w:qFormat/>
    <w:rsid w:val="00b2139f"/>
  </w:style>
  <w:style w:type="numbering" w:styleId="3114" w:customStyle="1">
    <w:name w:val="Нет списка311"/>
    <w:uiPriority w:val="99"/>
    <w:semiHidden/>
    <w:unhideWhenUsed/>
    <w:qFormat/>
    <w:rsid w:val="00b2139f"/>
  </w:style>
  <w:style w:type="numbering" w:styleId="12111" w:customStyle="1">
    <w:name w:val="Нет списка1211"/>
    <w:semiHidden/>
    <w:qFormat/>
    <w:rsid w:val="00b2139f"/>
  </w:style>
  <w:style w:type="numbering" w:styleId="21112" w:customStyle="1">
    <w:name w:val="Нет списка2111"/>
    <w:semiHidden/>
    <w:qFormat/>
    <w:rsid w:val="00b2139f"/>
  </w:style>
  <w:style w:type="numbering" w:styleId="112111" w:customStyle="1">
    <w:name w:val="Нет списка11211"/>
    <w:semiHidden/>
    <w:qFormat/>
    <w:rsid w:val="00b2139f"/>
  </w:style>
  <w:style w:type="numbering" w:styleId="1ai12" w:customStyle="1">
    <w:name w:val="1 / a / i12"/>
    <w:qFormat/>
    <w:rsid w:val="00b2139f"/>
  </w:style>
  <w:style w:type="numbering" w:styleId="1ai4" w:customStyle="1">
    <w:name w:val="1 / a / i4"/>
    <w:qFormat/>
    <w:rsid w:val="00b2139f"/>
  </w:style>
  <w:style w:type="numbering" w:styleId="1111114" w:customStyle="1">
    <w:name w:val="1 / 1.1 / 1.1.14"/>
    <w:qFormat/>
    <w:rsid w:val="00b2139f"/>
  </w:style>
  <w:style w:type="numbering" w:styleId="418" w:customStyle="1">
    <w:name w:val="Статья / Раздел4"/>
    <w:qFormat/>
    <w:rsid w:val="00b2139f"/>
  </w:style>
  <w:style w:type="numbering" w:styleId="11111112" w:customStyle="1">
    <w:name w:val="1 / 1.1 / 1.1.112"/>
    <w:qFormat/>
    <w:rsid w:val="00b2139f"/>
  </w:style>
  <w:style w:type="numbering" w:styleId="1217" w:customStyle="1">
    <w:name w:val="Статья / Раздел12"/>
    <w:qFormat/>
    <w:rsid w:val="00b2139f"/>
  </w:style>
  <w:style w:type="numbering" w:styleId="11111122" w:customStyle="1">
    <w:name w:val="1 / 1.1 / 1.1.122"/>
    <w:qFormat/>
    <w:rsid w:val="00b2139f"/>
  </w:style>
  <w:style w:type="numbering" w:styleId="1ai22" w:customStyle="1">
    <w:name w:val="1 / a / i22"/>
    <w:qFormat/>
    <w:rsid w:val="00b2139f"/>
  </w:style>
  <w:style w:type="numbering" w:styleId="2214" w:customStyle="1">
    <w:name w:val="Статья / Раздел22"/>
    <w:qFormat/>
    <w:rsid w:val="00b2139f"/>
  </w:style>
  <w:style w:type="numbering" w:styleId="1ai211" w:customStyle="1">
    <w:name w:val="1 / a / i211"/>
    <w:qFormat/>
    <w:rsid w:val="00b2139f"/>
  </w:style>
  <w:style w:type="numbering" w:styleId="515" w:customStyle="1">
    <w:name w:val="Нет списка5"/>
    <w:semiHidden/>
    <w:unhideWhenUsed/>
    <w:qFormat/>
    <w:rsid w:val="00b2139f"/>
  </w:style>
  <w:style w:type="numbering" w:styleId="516" w:customStyle="1">
    <w:name w:val="Статья / Раздел5"/>
    <w:qFormat/>
    <w:rsid w:val="00b2139f"/>
  </w:style>
  <w:style w:type="numbering" w:styleId="11111131" w:customStyle="1">
    <w:name w:val="1 / 1.1 / 1.1.131"/>
    <w:qFormat/>
    <w:rsid w:val="00b2139f"/>
  </w:style>
  <w:style w:type="numbering" w:styleId="1ai31" w:customStyle="1">
    <w:name w:val="1 / a / i31"/>
    <w:qFormat/>
    <w:rsid w:val="00b2139f"/>
  </w:style>
  <w:style w:type="numbering" w:styleId="3115" w:customStyle="1">
    <w:name w:val="Статья / Раздел31"/>
    <w:qFormat/>
    <w:rsid w:val="00b2139f"/>
  </w:style>
  <w:style w:type="numbering" w:styleId="111111111" w:customStyle="1">
    <w:name w:val="1 / 1.1 / 1.1.1111"/>
    <w:qFormat/>
    <w:rsid w:val="00b2139f"/>
  </w:style>
  <w:style w:type="numbering" w:styleId="11112" w:customStyle="1">
    <w:name w:val="Статья / Раздел111"/>
    <w:qFormat/>
    <w:rsid w:val="00b2139f"/>
  </w:style>
  <w:style w:type="numbering" w:styleId="111111211" w:customStyle="1">
    <w:name w:val="1 / 1.1 / 1.1.1211"/>
    <w:qFormat/>
    <w:rsid w:val="00b2139f"/>
  </w:style>
  <w:style w:type="numbering" w:styleId="1ai212" w:customStyle="1">
    <w:name w:val="1 / a / i212"/>
    <w:qFormat/>
    <w:rsid w:val="00b2139f"/>
  </w:style>
  <w:style w:type="numbering" w:styleId="21113" w:customStyle="1">
    <w:name w:val="Статья / Раздел211"/>
    <w:qFormat/>
    <w:rsid w:val="00b2139f"/>
  </w:style>
  <w:style w:type="numbering" w:styleId="1218" w:customStyle="1">
    <w:name w:val="Статья / Раздел121"/>
    <w:qFormat/>
    <w:rsid w:val="00b2139f"/>
  </w:style>
  <w:style w:type="numbering" w:styleId="2215" w:customStyle="1">
    <w:name w:val="Статья / Раздел221"/>
    <w:qFormat/>
    <w:rsid w:val="00b2139f"/>
  </w:style>
  <w:style w:type="numbering" w:styleId="69" w:customStyle="1">
    <w:name w:val="Нет списка6"/>
    <w:uiPriority w:val="99"/>
    <w:semiHidden/>
    <w:unhideWhenUsed/>
    <w:qFormat/>
    <w:rsid w:val="00b2139f"/>
  </w:style>
  <w:style w:type="numbering" w:styleId="1412" w:customStyle="1">
    <w:name w:val="Нет списка14"/>
    <w:uiPriority w:val="99"/>
    <w:semiHidden/>
    <w:unhideWhenUsed/>
    <w:qFormat/>
    <w:rsid w:val="00b2139f"/>
  </w:style>
  <w:style w:type="numbering" w:styleId="610" w:customStyle="1">
    <w:name w:val="Статья / Раздел6"/>
    <w:qFormat/>
    <w:rsid w:val="00b2139f"/>
  </w:style>
  <w:style w:type="numbering" w:styleId="1141" w:customStyle="1">
    <w:name w:val="Нет списка114"/>
    <w:semiHidden/>
    <w:qFormat/>
    <w:rsid w:val="00b2139f"/>
  </w:style>
  <w:style w:type="numbering" w:styleId="2311" w:customStyle="1">
    <w:name w:val="Нет списка23"/>
    <w:semiHidden/>
    <w:qFormat/>
    <w:rsid w:val="00b2139f"/>
  </w:style>
  <w:style w:type="numbering" w:styleId="1221" w:customStyle="1">
    <w:name w:val="Статья / Раздел122"/>
    <w:qFormat/>
    <w:rsid w:val="00b2139f"/>
  </w:style>
  <w:style w:type="numbering" w:styleId="1ai221" w:customStyle="1">
    <w:name w:val="1 / a / i221"/>
    <w:qFormat/>
    <w:rsid w:val="00b2139f"/>
  </w:style>
  <w:style w:type="numbering" w:styleId="2221" w:customStyle="1">
    <w:name w:val="Статья / Раздел222"/>
    <w:qFormat/>
    <w:rsid w:val="00b2139f"/>
  </w:style>
  <w:style w:type="numbering" w:styleId="1ai112" w:customStyle="1">
    <w:name w:val="1 / a / i112"/>
    <w:qFormat/>
    <w:rsid w:val="00b2139f"/>
  </w:style>
  <w:style w:type="numbering" w:styleId="11111132" w:customStyle="1">
    <w:name w:val="1 / 1.1 / 1.1.132"/>
    <w:qFormat/>
    <w:rsid w:val="00b2139f"/>
  </w:style>
  <w:style w:type="numbering" w:styleId="1ai32" w:customStyle="1">
    <w:name w:val="1 / a / i32"/>
    <w:qFormat/>
    <w:rsid w:val="00b2139f"/>
  </w:style>
  <w:style w:type="numbering" w:styleId="3210" w:customStyle="1">
    <w:name w:val="Статья / Раздел32"/>
    <w:qFormat/>
    <w:rsid w:val="00b2139f"/>
  </w:style>
  <w:style w:type="numbering" w:styleId="111111112" w:customStyle="1">
    <w:name w:val="1 / 1.1 / 1.1.1112"/>
    <w:qFormat/>
    <w:rsid w:val="00b2139f"/>
  </w:style>
  <w:style w:type="numbering" w:styleId="1123" w:customStyle="1">
    <w:name w:val="Статья / Раздел112"/>
    <w:qFormat/>
    <w:rsid w:val="00b2139f"/>
  </w:style>
  <w:style w:type="numbering" w:styleId="111111212" w:customStyle="1">
    <w:name w:val="1 / 1.1 / 1.1.1212"/>
    <w:qFormat/>
    <w:rsid w:val="00b2139f"/>
  </w:style>
  <w:style w:type="numbering" w:styleId="1ai213" w:customStyle="1">
    <w:name w:val="1 / a / i213"/>
    <w:qFormat/>
    <w:rsid w:val="00b2139f"/>
  </w:style>
  <w:style w:type="numbering" w:styleId="2123" w:customStyle="1">
    <w:name w:val="Статья / Раздел212"/>
    <w:qFormat/>
    <w:rsid w:val="00b2139f"/>
  </w:style>
  <w:style w:type="numbering" w:styleId="11111141" w:customStyle="1">
    <w:name w:val="1 / 1.1 / 1.1.141"/>
    <w:qFormat/>
    <w:rsid w:val="00b2139f"/>
  </w:style>
  <w:style w:type="numbering" w:styleId="1ai41" w:customStyle="1">
    <w:name w:val="1 / a / i41"/>
    <w:qFormat/>
    <w:rsid w:val="00b2139f"/>
  </w:style>
  <w:style w:type="numbering" w:styleId="419" w:customStyle="1">
    <w:name w:val="Статья / Раздел41"/>
    <w:qFormat/>
    <w:rsid w:val="00b2139f"/>
  </w:style>
  <w:style w:type="numbering" w:styleId="111111121" w:customStyle="1">
    <w:name w:val="1 / 1.1 / 1.1.1121"/>
    <w:qFormat/>
    <w:rsid w:val="00b2139f"/>
  </w:style>
  <w:style w:type="numbering" w:styleId="1ai121" w:customStyle="1">
    <w:name w:val="1 / a / i121"/>
    <w:qFormat/>
    <w:rsid w:val="00b2139f"/>
  </w:style>
  <w:style w:type="numbering" w:styleId="111111221" w:customStyle="1">
    <w:name w:val="1 / 1.1 / 1.1.1221"/>
    <w:qFormat/>
    <w:rsid w:val="00b2139f"/>
  </w:style>
  <w:style w:type="numbering" w:styleId="1ai2111" w:customStyle="1">
    <w:name w:val="1 / a / i2111"/>
    <w:qFormat/>
    <w:rsid w:val="00b2139f"/>
  </w:style>
  <w:style w:type="numbering" w:styleId="517" w:customStyle="1">
    <w:name w:val="Нет списка51"/>
    <w:semiHidden/>
    <w:unhideWhenUsed/>
    <w:qFormat/>
    <w:rsid w:val="00b2139f"/>
  </w:style>
  <w:style w:type="numbering" w:styleId="518" w:customStyle="1">
    <w:name w:val="Статья / Раздел51"/>
    <w:qFormat/>
    <w:rsid w:val="00b2139f"/>
  </w:style>
  <w:style w:type="numbering" w:styleId="111111311" w:customStyle="1">
    <w:name w:val="1 / 1.1 / 1.1.1311"/>
    <w:qFormat/>
    <w:rsid w:val="00b2139f"/>
  </w:style>
  <w:style w:type="numbering" w:styleId="1ai311" w:customStyle="1">
    <w:name w:val="1 / a / i311"/>
    <w:qFormat/>
    <w:rsid w:val="00b2139f"/>
  </w:style>
  <w:style w:type="numbering" w:styleId="3116" w:customStyle="1">
    <w:name w:val="Статья / Раздел311"/>
    <w:qFormat/>
    <w:rsid w:val="00b2139f"/>
  </w:style>
  <w:style w:type="numbering" w:styleId="1111111111" w:customStyle="1">
    <w:name w:val="1 / 1.1 / 1.1.11111"/>
    <w:qFormat/>
    <w:rsid w:val="00b2139f"/>
  </w:style>
  <w:style w:type="numbering" w:styleId="11113" w:customStyle="1">
    <w:name w:val="Статья / Раздел1111"/>
    <w:qFormat/>
    <w:rsid w:val="00b2139f"/>
  </w:style>
  <w:style w:type="numbering" w:styleId="1111112111" w:customStyle="1">
    <w:name w:val="1 / 1.1 / 1.1.12111"/>
    <w:qFormat/>
    <w:rsid w:val="00b2139f"/>
  </w:style>
  <w:style w:type="numbering" w:styleId="1ai2121" w:customStyle="1">
    <w:name w:val="1 / a / i2121"/>
    <w:qFormat/>
    <w:rsid w:val="00b2139f"/>
  </w:style>
  <w:style w:type="numbering" w:styleId="21114" w:customStyle="1">
    <w:name w:val="Статья / Раздел2111"/>
    <w:qFormat/>
    <w:rsid w:val="00b2139f"/>
  </w:style>
  <w:style w:type="numbering" w:styleId="12112" w:customStyle="1">
    <w:name w:val="Статья / Раздел1211"/>
    <w:qFormat/>
    <w:rsid w:val="00b2139f"/>
  </w:style>
  <w:style w:type="numbering" w:styleId="22111" w:customStyle="1">
    <w:name w:val="Статья / Раздел2211"/>
    <w:qFormat/>
    <w:rsid w:val="00b2139f"/>
  </w:style>
  <w:style w:type="numbering" w:styleId="78" w:customStyle="1">
    <w:name w:val="Нет списка7"/>
    <w:uiPriority w:val="99"/>
    <w:semiHidden/>
    <w:unhideWhenUsed/>
    <w:qFormat/>
    <w:rsid w:val="00b2139f"/>
  </w:style>
  <w:style w:type="numbering" w:styleId="1511" w:customStyle="1">
    <w:name w:val="Нет списка15"/>
    <w:uiPriority w:val="99"/>
    <w:semiHidden/>
    <w:unhideWhenUsed/>
    <w:qFormat/>
    <w:rsid w:val="00b2139f"/>
  </w:style>
  <w:style w:type="numbering" w:styleId="79" w:customStyle="1">
    <w:name w:val="Статья / Раздел7"/>
    <w:qFormat/>
    <w:rsid w:val="00b2139f"/>
  </w:style>
  <w:style w:type="numbering" w:styleId="1153" w:customStyle="1">
    <w:name w:val="Нет списка115"/>
    <w:semiHidden/>
    <w:qFormat/>
    <w:rsid w:val="00b2139f"/>
  </w:style>
  <w:style w:type="numbering" w:styleId="248" w:customStyle="1">
    <w:name w:val="Нет списка24"/>
    <w:semiHidden/>
    <w:qFormat/>
    <w:rsid w:val="00b2139f"/>
  </w:style>
  <w:style w:type="numbering" w:styleId="11121" w:customStyle="1">
    <w:name w:val="Нет списка1112"/>
    <w:semiHidden/>
    <w:qFormat/>
    <w:rsid w:val="00b2139f"/>
  </w:style>
  <w:style w:type="numbering" w:styleId="1231" w:customStyle="1">
    <w:name w:val="Статья / Раздел123"/>
    <w:qFormat/>
    <w:rsid w:val="00b2139f"/>
  </w:style>
  <w:style w:type="numbering" w:styleId="1ai222" w:customStyle="1">
    <w:name w:val="1 / a / i222"/>
    <w:qFormat/>
    <w:rsid w:val="00b2139f"/>
  </w:style>
  <w:style w:type="numbering" w:styleId="2231" w:customStyle="1">
    <w:name w:val="Статья / Раздел223"/>
    <w:qFormat/>
    <w:rsid w:val="00b2139f"/>
  </w:style>
  <w:style w:type="numbering" w:styleId="1ai113" w:customStyle="1">
    <w:name w:val="1 / a / i113"/>
    <w:qFormat/>
    <w:rsid w:val="00b2139f"/>
  </w:style>
  <w:style w:type="numbering" w:styleId="3211" w:customStyle="1">
    <w:name w:val="Нет списка32"/>
    <w:uiPriority w:val="99"/>
    <w:semiHidden/>
    <w:unhideWhenUsed/>
    <w:qFormat/>
    <w:rsid w:val="00b2139f"/>
  </w:style>
  <w:style w:type="numbering" w:styleId="11111133" w:customStyle="1">
    <w:name w:val="1 / 1.1 / 1.1.133"/>
    <w:qFormat/>
    <w:rsid w:val="00b2139f"/>
  </w:style>
  <w:style w:type="numbering" w:styleId="1ai33" w:customStyle="1">
    <w:name w:val="1 / a / i33"/>
    <w:qFormat/>
    <w:rsid w:val="00b2139f"/>
  </w:style>
  <w:style w:type="numbering" w:styleId="335" w:customStyle="1">
    <w:name w:val="Статья / Раздел33"/>
    <w:qFormat/>
    <w:rsid w:val="00b2139f"/>
  </w:style>
  <w:style w:type="numbering" w:styleId="1222" w:customStyle="1">
    <w:name w:val="Нет списка122"/>
    <w:semiHidden/>
    <w:qFormat/>
    <w:rsid w:val="00b2139f"/>
  </w:style>
  <w:style w:type="numbering" w:styleId="111111113" w:customStyle="1">
    <w:name w:val="1 / 1.1 / 1.1.1113"/>
    <w:qFormat/>
    <w:rsid w:val="00b2139f"/>
  </w:style>
  <w:style w:type="numbering" w:styleId="1132" w:customStyle="1">
    <w:name w:val="Статья / Раздел113"/>
    <w:qFormat/>
    <w:rsid w:val="00b2139f"/>
  </w:style>
  <w:style w:type="numbering" w:styleId="2124" w:customStyle="1">
    <w:name w:val="Нет списка212"/>
    <w:semiHidden/>
    <w:qFormat/>
    <w:rsid w:val="00b2139f"/>
  </w:style>
  <w:style w:type="numbering" w:styleId="111111213" w:customStyle="1">
    <w:name w:val="1 / 1.1 / 1.1.1213"/>
    <w:qFormat/>
    <w:rsid w:val="00b2139f"/>
  </w:style>
  <w:style w:type="numbering" w:styleId="1ai214" w:customStyle="1">
    <w:name w:val="1 / a / i214"/>
    <w:qFormat/>
    <w:rsid w:val="00b2139f"/>
  </w:style>
  <w:style w:type="numbering" w:styleId="2131" w:customStyle="1">
    <w:name w:val="Статья / Раздел213"/>
    <w:qFormat/>
    <w:rsid w:val="00b2139f"/>
  </w:style>
  <w:style w:type="numbering" w:styleId="11221" w:customStyle="1">
    <w:name w:val="Нет списка1122"/>
    <w:semiHidden/>
    <w:qFormat/>
    <w:rsid w:val="00b2139f"/>
  </w:style>
  <w:style w:type="numbering" w:styleId="421" w:customStyle="1">
    <w:name w:val="Нет списка42"/>
    <w:uiPriority w:val="99"/>
    <w:semiHidden/>
    <w:unhideWhenUsed/>
    <w:qFormat/>
    <w:rsid w:val="00b2139f"/>
  </w:style>
  <w:style w:type="numbering" w:styleId="11111142" w:customStyle="1">
    <w:name w:val="1 / 1.1 / 1.1.142"/>
    <w:qFormat/>
    <w:rsid w:val="00b2139f"/>
  </w:style>
  <w:style w:type="numbering" w:styleId="1ai42" w:customStyle="1">
    <w:name w:val="1 / a / i42"/>
    <w:qFormat/>
    <w:rsid w:val="00b2139f"/>
  </w:style>
  <w:style w:type="numbering" w:styleId="422" w:customStyle="1">
    <w:name w:val="Статья / Раздел42"/>
    <w:qFormat/>
    <w:rsid w:val="00b2139f"/>
  </w:style>
  <w:style w:type="numbering" w:styleId="1321" w:customStyle="1">
    <w:name w:val="Нет списка132"/>
    <w:semiHidden/>
    <w:qFormat/>
    <w:rsid w:val="00b2139f"/>
  </w:style>
  <w:style w:type="numbering" w:styleId="111111122" w:customStyle="1">
    <w:name w:val="1 / 1.1 / 1.1.1122"/>
    <w:qFormat/>
    <w:rsid w:val="00b2139f"/>
  </w:style>
  <w:style w:type="numbering" w:styleId="1ai122" w:customStyle="1">
    <w:name w:val="1 / a / i122"/>
    <w:qFormat/>
    <w:rsid w:val="00b2139f"/>
  </w:style>
  <w:style w:type="numbering" w:styleId="2222" w:customStyle="1">
    <w:name w:val="Нет списка222"/>
    <w:semiHidden/>
    <w:qFormat/>
    <w:rsid w:val="00b2139f"/>
  </w:style>
  <w:style w:type="numbering" w:styleId="111111222" w:customStyle="1">
    <w:name w:val="1 / 1.1 / 1.1.1222"/>
    <w:qFormat/>
    <w:rsid w:val="00b2139f"/>
  </w:style>
  <w:style w:type="numbering" w:styleId="11321" w:customStyle="1">
    <w:name w:val="Нет списка1132"/>
    <w:semiHidden/>
    <w:qFormat/>
    <w:rsid w:val="00b2139f"/>
  </w:style>
  <w:style w:type="numbering" w:styleId="1ai2112" w:customStyle="1">
    <w:name w:val="1 / a / i2112"/>
    <w:qFormat/>
    <w:rsid w:val="00b2139f"/>
  </w:style>
  <w:style w:type="numbering" w:styleId="521" w:customStyle="1">
    <w:name w:val="Нет списка52"/>
    <w:semiHidden/>
    <w:unhideWhenUsed/>
    <w:qFormat/>
    <w:rsid w:val="00b2139f"/>
  </w:style>
  <w:style w:type="numbering" w:styleId="522" w:customStyle="1">
    <w:name w:val="Статья / Раздел52"/>
    <w:qFormat/>
    <w:rsid w:val="00b2139f"/>
  </w:style>
  <w:style w:type="numbering" w:styleId="111111312" w:customStyle="1">
    <w:name w:val="1 / 1.1 / 1.1.1312"/>
    <w:qFormat/>
    <w:rsid w:val="00b2139f"/>
  </w:style>
  <w:style w:type="numbering" w:styleId="1ai312" w:customStyle="1">
    <w:name w:val="1 / a / i312"/>
    <w:qFormat/>
    <w:rsid w:val="00b2139f"/>
  </w:style>
  <w:style w:type="numbering" w:styleId="3121" w:customStyle="1">
    <w:name w:val="Статья / Раздел312"/>
    <w:qFormat/>
    <w:rsid w:val="00b2139f"/>
  </w:style>
  <w:style w:type="numbering" w:styleId="1111111112" w:customStyle="1">
    <w:name w:val="1 / 1.1 / 1.1.11112"/>
    <w:qFormat/>
    <w:rsid w:val="00b2139f"/>
  </w:style>
  <w:style w:type="numbering" w:styleId="1ai1112" w:customStyle="1">
    <w:name w:val="1 / a / i1112"/>
    <w:qFormat/>
    <w:rsid w:val="00b2139f"/>
  </w:style>
  <w:style w:type="numbering" w:styleId="11122" w:customStyle="1">
    <w:name w:val="Статья / Раздел1112"/>
    <w:qFormat/>
    <w:rsid w:val="00b2139f"/>
  </w:style>
  <w:style w:type="numbering" w:styleId="1111112112" w:customStyle="1">
    <w:name w:val="1 / 1.1 / 1.1.12112"/>
    <w:qFormat/>
    <w:rsid w:val="00b2139f"/>
  </w:style>
  <w:style w:type="numbering" w:styleId="1ai2122" w:customStyle="1">
    <w:name w:val="1 / a / i2122"/>
    <w:qFormat/>
    <w:rsid w:val="00b2139f"/>
  </w:style>
  <w:style w:type="numbering" w:styleId="21121" w:customStyle="1">
    <w:name w:val="Статья / Раздел2112"/>
    <w:qFormat/>
    <w:rsid w:val="00b2139f"/>
  </w:style>
  <w:style w:type="numbering" w:styleId="12121" w:customStyle="1">
    <w:name w:val="Статья / Раздел1212"/>
    <w:qFormat/>
    <w:rsid w:val="00b2139f"/>
  </w:style>
  <w:style w:type="numbering" w:styleId="22121" w:customStyle="1">
    <w:name w:val="Статья / Раздел2212"/>
    <w:qFormat/>
    <w:rsid w:val="00b2139f"/>
  </w:style>
  <w:style w:type="table" w:default="1" w:styleId="a6">
    <w:name w:val="Normal Table"/>
    <w:uiPriority w:val="99"/>
    <w:semiHidden/>
    <w:unhideWhenUsed/>
    <w:tblPr>
      <w:tblCellMar>
        <w:top w:w="0" w:type="dxa"/>
        <w:left w:w="108" w:type="dxa"/>
        <w:bottom w:w="0" w:type="dxa"/>
        <w:right w:w="108" w:type="dxa"/>
      </w:tblCellMar>
    </w:tblPr>
  </w:style>
  <w:style w:type="table" w:styleId="afb">
    <w:name w:val="Table Grid"/>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1">
    <w:name w:val="Table Grid 1"/>
    <w:basedOn w:val="a6"/>
    <w:rsid w:val="00b2139f"/>
    <w:pPr>
      <w:spacing w:after="60" w:line="240" w:lineRule="auto"/>
      <w:jc w:val="both"/>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1">
    <w:name w:val="Table Web 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2">
    <w:name w:val="Table Web 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3">
    <w:name w:val="Table Web 3"/>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styleId="afffffffff">
    <w:name w:val="Table Elegant"/>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1ff2">
    <w:name w:val="Table Subtle 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8">
    <w:name w:val="Table Subtle 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3">
    <w:name w:val="Table Classic 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9">
    <w:name w:val="Table Classic 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d">
    <w:name w:val="Table Classic 3"/>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7">
    <w:name w:val="Table Classic 4"/>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1ff4">
    <w:name w:val="Table 3D effects 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2fa">
    <w:name w:val="Table 3D effects 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e">
    <w:name w:val="Table 3D effects 3"/>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5">
    <w:name w:val="Table Simple 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b">
    <w:name w:val="Table Simple 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
    <w:name w:val="Table Simple 3"/>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2fc">
    <w:name w:val="Table Grid 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0">
    <w:name w:val="Table Grid 3"/>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8">
    <w:name w:val="Table Grid 4"/>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8">
    <w:name w:val="Table Grid 5"/>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3">
    <w:name w:val="Table Grid 6"/>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3">
    <w:name w:val="Table Grid 7"/>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3">
    <w:name w:val="Table Grid 8"/>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ffff0">
    <w:name w:val="Table Contemporary"/>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ffff1">
    <w:name w:val="Table Professional"/>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1ff6">
    <w:name w:val="Table Columns 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d">
    <w:name w:val="Table Columns 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1">
    <w:name w:val="Table Columns 3"/>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9">
    <w:name w:val="Table Columns 4"/>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10">
    <w:name w:val="Table List 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0">
    <w:name w:val="Table List 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4">
    <w:name w:val="Table List 4"/>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fffff2">
    <w:name w:val="Table Theme"/>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f7">
    <w:name w:val="Table Colorful 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e">
    <w:name w:val="Table Colorful 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2">
    <w:name w:val="Table Colorful 3"/>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fff3">
    <w:name w:val="Сетк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
    <w:name w:val="Table Grid Report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6">
    <w:name w:val="Сетка таблицы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10">
    <w:name w:val="Веб-таблица 21"/>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1">
    <w:name w:val="Веб-таблица 31"/>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1fff5">
    <w:name w:val="Изысканная таблица1"/>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18">
    <w:name w:val="Изящная таблица 1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8">
    <w:name w:val="Изящная таблица 21"/>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9">
    <w:name w:val="Классическая таблица 1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9">
    <w:name w:val="Классическая таблица 21"/>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15">
    <w:name w:val="Классическая таблица 31"/>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10">
    <w:name w:val="Классическая таблица 41"/>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1a">
    <w:name w:val="Объемная таблица 11"/>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1a">
    <w:name w:val="Объемная таблица 21"/>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6">
    <w:name w:val="Объемная таблица 31"/>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b">
    <w:name w:val="Простая таблица 11"/>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b">
    <w:name w:val="Простая таблица 21"/>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7">
    <w:name w:val="Простая таблица 3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1c">
    <w:name w:val="Сетка таблицы 1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c">
    <w:name w:val="Сетка таблицы 21"/>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8">
    <w:name w:val="Сетка таблицы 31"/>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1">
    <w:name w:val="Сетка таблицы 41"/>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10">
    <w:name w:val="Сетка таблицы 5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0">
    <w:name w:val="Сетка таблицы 6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0">
    <w:name w:val="Сетка таблицы 71"/>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0">
    <w:name w:val="Сетка таблицы 81"/>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1fff6">
    <w:name w:val="Современная таблица1"/>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1fff7">
    <w:name w:val="Стандартная таблица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1d">
    <w:name w:val="Столбцы таблицы 11"/>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d">
    <w:name w:val="Столбцы таблицы 21"/>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9">
    <w:name w:val="Столбцы таблицы 31"/>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2">
    <w:name w:val="Столбцы таблицы 41"/>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10">
    <w:name w:val="Таблица-список 11"/>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1">
    <w:name w:val="Таблица-список 21"/>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1">
    <w:name w:val="Таблица-список 41"/>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8">
    <w:name w:val="Тема таблицы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e">
    <w:name w:val="Цветная таблица 11"/>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e">
    <w:name w:val="Цветная таблица 21"/>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a">
    <w:name w:val="Цветная таблица 31"/>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1f">
    <w:name w:val="Сетка таблицы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1">
    <w:name w:val="Table Grid Report11"/>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3fb">
    <w:name w:val="Сетка таблицы3"/>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f0">
    <w:name w:val="Сетка таблицы2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f0">
    <w:name w:val="Сетка таблицы4"/>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
    <w:name w:val="Сетка таблицы2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d">
    <w:name w:val="Сетка таблицы31"/>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3">
    <w:name w:val="Сетка таблицы211"/>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f">
    <w:name w:val="Сетка таблицы5"/>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Веб-таблица 12"/>
    <w:basedOn w:val="a6"/>
    <w:rsid w:val="00b2139f"/>
    <w:pPr>
      <w:spacing w:after="0" w:line="240" w:lineRule="auto"/>
    </w:pPr>
    <w:rPr>
      <w:lang w:eastAsia="ru-RU"/>
      <w:sz w:val="20"/>
      <w:szCs w:val="20"/>
    </w:rPr>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2">
    <w:name w:val="Веб-таблица 22"/>
    <w:basedOn w:val="a6"/>
    <w:rsid w:val="00b2139f"/>
    <w:pPr>
      <w:spacing w:after="0" w:line="240" w:lineRule="auto"/>
    </w:pPr>
    <w:rPr>
      <w:lang w:eastAsia="ru-RU"/>
      <w:sz w:val="20"/>
      <w:szCs w:val="20"/>
    </w:rPr>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32">
    <w:name w:val="Веб-таблица 32"/>
    <w:basedOn w:val="a6"/>
    <w:rsid w:val="00b2139f"/>
    <w:pPr>
      <w:spacing w:after="0" w:line="240" w:lineRule="auto"/>
    </w:pPr>
    <w:rPr>
      <w:lang w:eastAsia="ru-RU"/>
      <w:sz w:val="20"/>
      <w:szCs w:val="20"/>
    </w:rPr>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2ffd">
    <w:name w:val="Изысканная таблица2"/>
    <w:basedOn w:val="a6"/>
    <w:rsid w:val="00b2139f"/>
    <w:pPr>
      <w:spacing w:after="0" w:line="240" w:lineRule="auto"/>
    </w:pPr>
    <w:rPr>
      <w:lang w:eastAsia="ru-RU"/>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126">
    <w:name w:val="Изящная таблица 1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4">
    <w:name w:val="Изящная таблица 22"/>
    <w:basedOn w:val="a6"/>
    <w:rsid w:val="00b2139f"/>
    <w:pPr>
      <w:spacing w:after="0" w:line="240" w:lineRule="auto"/>
    </w:pPr>
    <w:rPr>
      <w:lang w:eastAsia="ru-RU"/>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7">
    <w:name w:val="Классическая таблица 1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5">
    <w:name w:val="Классическая таблица 22"/>
    <w:basedOn w:val="a6"/>
    <w:rsid w:val="00b2139f"/>
    <w:pPr>
      <w:spacing w:after="0" w:line="240" w:lineRule="auto"/>
    </w:pPr>
    <w:rPr>
      <w:lang w:eastAsia="ru-RU"/>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22">
    <w:name w:val="Классическая таблица 32"/>
    <w:basedOn w:val="a6"/>
    <w:rsid w:val="00b2139f"/>
    <w:pPr>
      <w:spacing w:after="0" w:line="240" w:lineRule="auto"/>
    </w:pPr>
    <w:rPr>
      <w:lang w:eastAsia="ru-RU"/>
      <w:color w:val="00008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20">
    <w:name w:val="Классическая таблица 42"/>
    <w:basedOn w:val="a6"/>
    <w:rsid w:val="00b2139f"/>
    <w:pPr>
      <w:spacing w:after="0" w:line="240" w:lineRule="auto"/>
    </w:pPr>
    <w:rPr>
      <w:lang w:eastAsia="ru-RU"/>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28">
    <w:name w:val="Объемная таблица 12"/>
    <w:basedOn w:val="a6"/>
    <w:rsid w:val="00b2139f"/>
    <w:pPr>
      <w:spacing w:after="0" w:line="240" w:lineRule="auto"/>
    </w:pPr>
    <w:rPr>
      <w:lang w:eastAsia="ru-RU"/>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26">
    <w:name w:val="Объемная таблица 22"/>
    <w:basedOn w:val="a6"/>
    <w:rsid w:val="00b2139f"/>
    <w:pPr>
      <w:spacing w:after="0" w:line="240" w:lineRule="auto"/>
    </w:pPr>
    <w:rPr>
      <w:lang w:eastAsia="ru-RU"/>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3">
    <w:name w:val="Объемная таблица 32"/>
    <w:basedOn w:val="a6"/>
    <w:rsid w:val="00b2139f"/>
    <w:pPr>
      <w:spacing w:after="0" w:line="240" w:lineRule="auto"/>
    </w:pPr>
    <w:rPr>
      <w:lang w:eastAsia="ru-RU"/>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29">
    <w:name w:val="Простая таблица 12"/>
    <w:basedOn w:val="a6"/>
    <w:rsid w:val="00b2139f"/>
    <w:pPr>
      <w:spacing w:after="0" w:line="240" w:lineRule="auto"/>
    </w:pPr>
    <w:rPr>
      <w:lang w:eastAsia="ru-RU"/>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27">
    <w:name w:val="Простая таблица 22"/>
    <w:basedOn w:val="a6"/>
    <w:rsid w:val="00b2139f"/>
    <w:pPr>
      <w:spacing w:after="0" w:line="240" w:lineRule="auto"/>
    </w:pPr>
    <w:rPr>
      <w:lang w:eastAsia="ru-RU"/>
      <w:sz w:val="20"/>
      <w:szCs w:val="20"/>
    </w:rPr>
    <w:tblPr>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24">
    <w:name w:val="Простая таблица 3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2a">
    <w:name w:val="Сетка таблицы 1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28">
    <w:name w:val="Сетка таблицы 22"/>
    <w:basedOn w:val="a6"/>
    <w:rsid w:val="00b2139f"/>
    <w:pPr>
      <w:spacing w:after="0" w:line="240" w:lineRule="auto"/>
    </w:pPr>
    <w:rPr>
      <w:lang w:eastAsia="ru-RU"/>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25">
    <w:name w:val="Сетка таблицы 32"/>
    <w:basedOn w:val="a6"/>
    <w:rsid w:val="00b2139f"/>
    <w:pPr>
      <w:spacing w:after="0" w:line="240" w:lineRule="auto"/>
    </w:pPr>
    <w:rPr>
      <w:lang w:eastAsia="ru-RU"/>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21">
    <w:name w:val="Сетка таблицы 42"/>
    <w:basedOn w:val="a6"/>
    <w:rsid w:val="00b2139f"/>
    <w:pPr>
      <w:spacing w:after="0" w:line="240" w:lineRule="auto"/>
    </w:pPr>
    <w:rPr>
      <w:lang w:eastAsia="ru-RU"/>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20">
    <w:name w:val="Сетка таблицы 5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20">
    <w:name w:val="Сетка таблицы 6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20">
    <w:name w:val="Сетка таблицы 72"/>
    <w:basedOn w:val="a6"/>
    <w:rsid w:val="00b2139f"/>
    <w:pPr>
      <w:spacing w:after="0" w:line="240" w:lineRule="auto"/>
    </w:pPr>
    <w:rPr>
      <w:lang w:eastAsia="ru-RU"/>
      <w:b/>
      <w:bCs/>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20">
    <w:name w:val="Сетка таблицы 82"/>
    <w:basedOn w:val="a6"/>
    <w:rsid w:val="00b2139f"/>
    <w:pPr>
      <w:spacing w:after="0" w:line="240" w:lineRule="auto"/>
    </w:pPr>
    <w:rPr>
      <w:lang w:eastAsia="ru-RU"/>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2ffe">
    <w:name w:val="Современная таблица2"/>
    <w:basedOn w:val="a6"/>
    <w:rsid w:val="00b2139f"/>
    <w:pPr>
      <w:spacing w:after="0" w:line="240" w:lineRule="auto"/>
    </w:pPr>
    <w:rPr>
      <w:lang w:eastAsia="ru-RU"/>
      <w:sz w:val="20"/>
      <w:szCs w:val="20"/>
    </w:rPr>
    <w:tblPr>
      <w:tblStyleRowBandSize w:val="1"/>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2fff">
    <w:name w:val="Стандартная таблица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2b">
    <w:name w:val="Столбцы таблицы 12"/>
    <w:basedOn w:val="a6"/>
    <w:rsid w:val="00b2139f"/>
    <w:pPr>
      <w:spacing w:after="0" w:line="240" w:lineRule="auto"/>
    </w:pPr>
    <w:rPr>
      <w:lang w:eastAsia="ru-RU"/>
      <w:b/>
      <w:bCs/>
      <w:sz w:val="20"/>
      <w:szCs w:val="20"/>
    </w:rPr>
    <w:tblPr>
      <w:tblStyleColBandSize w:val="1"/>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9">
    <w:name w:val="Столбцы таблицы 22"/>
    <w:basedOn w:val="a6"/>
    <w:rsid w:val="00b2139f"/>
    <w:pPr>
      <w:spacing w:after="0" w:line="240" w:lineRule="auto"/>
    </w:pPr>
    <w:rPr>
      <w:lang w:eastAsia="ru-RU"/>
      <w:b/>
      <w:bCs/>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6">
    <w:name w:val="Столбцы таблицы 32"/>
    <w:basedOn w:val="a6"/>
    <w:rsid w:val="00b2139f"/>
    <w:pPr>
      <w:spacing w:after="0" w:line="240" w:lineRule="auto"/>
    </w:pPr>
    <w:rPr>
      <w:lang w:eastAsia="ru-RU"/>
      <w:b/>
      <w:bCs/>
      <w:sz w:val="20"/>
      <w:szCs w:val="20"/>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22">
    <w:name w:val="Столбцы таблицы 42"/>
    <w:basedOn w:val="a6"/>
    <w:rsid w:val="00b2139f"/>
    <w:pPr>
      <w:spacing w:after="0" w:line="240" w:lineRule="auto"/>
    </w:pPr>
    <w:rPr>
      <w:lang w:eastAsia="ru-RU"/>
      <w:sz w:val="20"/>
      <w:szCs w:val="20"/>
    </w:rPr>
    <w:tblPr>
      <w:tblStyleColBandSize w:val="1"/>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rsid w:val="00b2139f"/>
    <w:pPr>
      <w:spacing w:after="0" w:line="240" w:lineRule="auto"/>
    </w:pPr>
    <w:rPr>
      <w:lang w:eastAsia="ru-RU"/>
      <w:sz w:val="20"/>
      <w:szCs w:val="20"/>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20">
    <w:name w:val="Таблица-список 12"/>
    <w:basedOn w:val="a6"/>
    <w:rsid w:val="00b2139f"/>
    <w:pPr>
      <w:spacing w:after="0" w:line="240" w:lineRule="auto"/>
    </w:pPr>
    <w:rPr>
      <w:lang w:eastAsia="ru-RU"/>
      <w:sz w:val="20"/>
      <w:szCs w:val="20"/>
    </w:rPr>
    <w:tblPr>
      <w:tblStyleRowBandSize w:val="1"/>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20">
    <w:name w:val="Таблица-список 22"/>
    <w:basedOn w:val="a6"/>
    <w:rsid w:val="00b2139f"/>
    <w:pPr>
      <w:spacing w:after="0" w:line="240" w:lineRule="auto"/>
    </w:pPr>
    <w:rPr>
      <w:lang w:eastAsia="ru-RU"/>
      <w:sz w:val="20"/>
      <w:szCs w:val="20"/>
    </w:rPr>
    <w:tblPr>
      <w:tblStyleRowBandSize w:val="2"/>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20">
    <w:name w:val="Таблица-список 32"/>
    <w:basedOn w:val="a6"/>
    <w:rsid w:val="00b2139f"/>
    <w:pPr>
      <w:spacing w:after="0" w:line="240" w:lineRule="auto"/>
    </w:pPr>
    <w:rPr>
      <w:lang w:eastAsia="ru-RU"/>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2">
    <w:name w:val="Таблица-список 42"/>
    <w:basedOn w:val="a6"/>
    <w:rsid w:val="00b2139f"/>
    <w:pPr>
      <w:spacing w:after="0" w:line="240" w:lineRule="auto"/>
    </w:pPr>
    <w:rPr>
      <w:lang w:eastAsia="ru-RU"/>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2">
    <w:name w:val="Таблица-список 52"/>
    <w:basedOn w:val="a6"/>
    <w:rsid w:val="00b2139f"/>
    <w:pPr>
      <w:spacing w:after="0" w:line="240" w:lineRule="auto"/>
    </w:pPr>
    <w:rPr>
      <w:lang w:eastAsia="ru-RU"/>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2">
    <w:name w:val="Таблица-список 6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2">
    <w:name w:val="Таблица-список 72"/>
    <w:basedOn w:val="a6"/>
    <w:rsid w:val="00b2139f"/>
    <w:pPr>
      <w:spacing w:after="0" w:line="240" w:lineRule="auto"/>
    </w:pPr>
    <w:rPr>
      <w:lang w:eastAsia="ru-RU"/>
      <w:sz w:val="20"/>
      <w:szCs w:val="20"/>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2">
    <w:name w:val="Таблица-список 82"/>
    <w:basedOn w:val="a6"/>
    <w:rsid w:val="00b2139f"/>
    <w:pPr>
      <w:spacing w:after="0" w:line="240" w:lineRule="auto"/>
    </w:pPr>
    <w:rPr>
      <w:lang w:eastAsia="ru-RU"/>
      <w:sz w:val="20"/>
      <w:szCs w:val="20"/>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2fff0">
    <w:name w:val="Тема таблицы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c">
    <w:name w:val="Цветная таблица 12"/>
    <w:basedOn w:val="a6"/>
    <w:rsid w:val="00b2139f"/>
    <w:pPr>
      <w:spacing w:after="0" w:line="240" w:lineRule="auto"/>
    </w:pPr>
    <w:rPr>
      <w:lang w:eastAsia="ru-RU"/>
      <w:color w:val="FFFFFF"/>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2a">
    <w:name w:val="Цветная таблица 22"/>
    <w:basedOn w:val="a6"/>
    <w:rsid w:val="00b2139f"/>
    <w:pPr>
      <w:spacing w:after="0" w:line="240" w:lineRule="auto"/>
    </w:pPr>
    <w:rPr>
      <w:lang w:eastAsia="ru-RU"/>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27">
    <w:name w:val="Цветная таблица 32"/>
    <w:basedOn w:val="a6"/>
    <w:rsid w:val="00b2139f"/>
    <w:pPr>
      <w:spacing w:after="0" w:line="240" w:lineRule="auto"/>
    </w:pPr>
    <w:rPr>
      <w:lang w:eastAsia="ru-RU"/>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2d">
    <w:name w:val="Сетка таблицы12"/>
    <w:basedOn w:val="a6"/>
    <w:uiPriority w:val="59"/>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Report12">
    <w:name w:val="Table Grid Report12"/>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Сетка таблицы23"/>
    <w:basedOn w:val="a6"/>
    <w:rsid w:val="00b2139f"/>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9">
    <w:name w:val="Сетка таблицы32"/>
    <w:basedOn w:val="a6"/>
    <w:uiPriority w:val="59"/>
    <w:rsid w:val="00b213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2">
    <w:name w:val="Сетка таблицы212"/>
    <w:basedOn w:val="a6"/>
    <w:uiPriority w:val="59"/>
    <w:rsid w:val="00b2139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Normal1">
    <w:name w:val="Table Normal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unhideWhenUsed/>
    <w:qFormat/>
    <w:rsid w:val="00b2139f"/>
    <w:pPr>
      <w:spacing w:after="0" w:line="240" w:lineRule="auto"/>
    </w:pPr>
    <w:rPr>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16249d"/>
    <w:pPr>
      <w:spacing w:after="0" w:line="240" w:lineRule="auto"/>
    </w:pPr>
    <w:rPr>
      <w:lang w:val="en-US"/>
    </w:rPr>
    <w:tblPr>
      <w:tblCellMar>
        <w:top w:w="0" w:type="dxa"/>
        <w:left w:w="0" w:type="dxa"/>
        <w:bottom w:w="0" w:type="dxa"/>
        <w:right w:w="0" w:type="dxa"/>
      </w:tblCellMar>
    </w:tblPr>
  </w:style>
  <w:style w:type="table" w:customStyle="1" w:styleId="TableNormal12">
    <w:name w:val="Table Normal12"/>
    <w:uiPriority w:val="2"/>
    <w:semiHidden/>
    <w:unhideWhenUsed/>
    <w:qFormat/>
    <w:rsid w:val="00fa5869"/>
    <w:pPr>
      <w:spacing w:after="0" w:line="240" w:lineRule="auto"/>
    </w:pPr>
    <w:rPr>
      <w:lang w:val="en-US"/>
    </w:rPr>
    <w:tblPr>
      <w:tblCellMar>
        <w:top w:w="0" w:type="dxa"/>
        <w:left w:w="0" w:type="dxa"/>
        <w:bottom w:w="0" w:type="dxa"/>
        <w:right w:w="0" w:type="dxa"/>
      </w:tblCellMar>
    </w:tblPr>
  </w:style>
  <w:style w:type="table" w:customStyle="1" w:styleId="TableNormal5">
    <w:name w:val="Table Normal5"/>
    <w:uiPriority w:val="2"/>
    <w:semiHidden/>
    <w:unhideWhenUsed/>
    <w:qFormat/>
    <w:rsid w:val="00aa03dc"/>
    <w:pPr>
      <w:spacing w:after="0" w:line="240" w:lineRule="auto"/>
    </w:pPr>
    <w:rPr>
      <w:lang w:val="en-US"/>
    </w:rPr>
    <w:tblPr>
      <w:tblCellMar>
        <w:top w:w="0" w:type="dxa"/>
        <w:left w:w="0" w:type="dxa"/>
        <w:bottom w:w="0" w:type="dxa"/>
        <w:right w:w="0" w:type="dxa"/>
      </w:tblCellMar>
    </w:tblPr>
  </w:style>
  <w:style w:type="table" w:customStyle="1" w:styleId="TableNormal6">
    <w:name w:val="Table Normal6"/>
    <w:uiPriority w:val="2"/>
    <w:semiHidden/>
    <w:unhideWhenUsed/>
    <w:qFormat/>
    <w:rsid w:val="00aa03dc"/>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borovskiy-adm.ru/"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maps.yandex.r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consultantplus://offline/ref=FB3B43F6095F307509EEFB6A5226EFDE084C7F523EB9EDD180B4384D72DE52BD9A4DBB67F919B9E958D407i0o2F" TargetMode="External"/><Relationship Id="rId11" Type="http://schemas.openxmlformats.org/officeDocument/2006/relationships/hyperlink" Target="consultantplus://offline/ref=FB3B43F6095F307509EEFB6A5226EFDE084C7F523EB9EDD180B4384D72DE52BD9A4DBB67F919B9E958D506i0oBF" TargetMode="External"/><Relationship Id="rId12" Type="http://schemas.openxmlformats.org/officeDocument/2006/relationships/hyperlink" Target="consultantplus://offline/ref=FB3B43F6095F307509EEE567444AB1D10F42265D3FB9EF87DAEB631025iDo7F" TargetMode="External"/><Relationship Id="rId13" Type="http://schemas.openxmlformats.org/officeDocument/2006/relationships/hyperlink" Target="consultantplus://offline/ref=FB3B43F6095F307509EEFB6A5226EFDE084C7F523EB9EDD180B4384D72DE52BD9A4DBB67F919B9E958D60Ei0o0F" TargetMode="External"/><Relationship Id="rId14" Type="http://schemas.openxmlformats.org/officeDocument/2006/relationships/hyperlink" Target="consultantplus://offline/ref=FB3B43F6095F307509EEFB6A5226EFDE084C7F523EB9EDD180B4384D72DE52BD9A4DBB67F919B9E958D60Fi0o0F" TargetMode="Externa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header" Target="header1.xml"/><Relationship Id="rId18" Type="http://schemas.openxmlformats.org/officeDocument/2006/relationships/footer" Target="footer5.xml"/><Relationship Id="rId19" Type="http://schemas.openxmlformats.org/officeDocument/2006/relationships/header" Target="header2.xml"/><Relationship Id="rId20" Type="http://schemas.openxmlformats.org/officeDocument/2006/relationships/footer" Target="footer6.xml"/><Relationship Id="rId21" Type="http://schemas.openxmlformats.org/officeDocument/2006/relationships/header" Target="header3.xml"/><Relationship Id="rId22" Type="http://schemas.openxmlformats.org/officeDocument/2006/relationships/footer" Target="footer7.xml"/><Relationship Id="rId23" Type="http://schemas.openxmlformats.org/officeDocument/2006/relationships/header" Target="header4.xml"/><Relationship Id="rId24" Type="http://schemas.openxmlformats.org/officeDocument/2006/relationships/footer" Target="footer8.xml"/><Relationship Id="rId25" Type="http://schemas.openxmlformats.org/officeDocument/2006/relationships/header" Target="header5.xml"/><Relationship Id="rId26" Type="http://schemas.openxmlformats.org/officeDocument/2006/relationships/footer" Target="footer9.xml"/><Relationship Id="rId27" Type="http://schemas.openxmlformats.org/officeDocument/2006/relationships/image" Target="media/image5.wmf"/><Relationship Id="rId28" Type="http://schemas.openxmlformats.org/officeDocument/2006/relationships/image" Target="media/image6.wmf"/><Relationship Id="rId29" Type="http://schemas.openxmlformats.org/officeDocument/2006/relationships/image" Target="media/image7.wmf"/><Relationship Id="rId30" Type="http://schemas.openxmlformats.org/officeDocument/2006/relationships/header" Target="header6.xml"/><Relationship Id="rId31" Type="http://schemas.openxmlformats.org/officeDocument/2006/relationships/footer" Target="footer10.xml"/><Relationship Id="rId32" Type="http://schemas.openxmlformats.org/officeDocument/2006/relationships/header" Target="header7.xml"/><Relationship Id="rId33" Type="http://schemas.openxmlformats.org/officeDocument/2006/relationships/footer" Target="footer11.xml"/><Relationship Id="rId34" Type="http://schemas.openxmlformats.org/officeDocument/2006/relationships/header" Target="header8.xml"/><Relationship Id="rId35" Type="http://schemas.openxmlformats.org/officeDocument/2006/relationships/footer" Target="footer12.xml"/><Relationship Id="rId36" Type="http://schemas.openxmlformats.org/officeDocument/2006/relationships/image" Target="media/image8.wmf"/><Relationship Id="rId37" Type="http://schemas.openxmlformats.org/officeDocument/2006/relationships/header" Target="header9.xml"/><Relationship Id="rId38" Type="http://schemas.openxmlformats.org/officeDocument/2006/relationships/footer" Target="footer13.xml"/><Relationship Id="rId39" Type="http://schemas.openxmlformats.org/officeDocument/2006/relationships/header" Target="header10.xml"/><Relationship Id="rId40" Type="http://schemas.openxmlformats.org/officeDocument/2006/relationships/footer" Target="footer14.xml"/><Relationship Id="rId41" Type="http://schemas.openxmlformats.org/officeDocument/2006/relationships/header" Target="header11.xml"/><Relationship Id="rId42" Type="http://schemas.openxmlformats.org/officeDocument/2006/relationships/footer" Target="footer15.xml"/><Relationship Id="rId43" Type="http://schemas.openxmlformats.org/officeDocument/2006/relationships/header" Target="header12.xml"/><Relationship Id="rId44" Type="http://schemas.openxmlformats.org/officeDocument/2006/relationships/footer" Target="footer16.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Application>LibreOffice/7.1.5.2$Windows_X86_64 LibreOffice_project/85f04e9f809797b8199d13c421bd8a2b025d52b5</Application>
  <AppVersion>15.0000</AppVersion>
  <Pages>93</Pages>
  <Words>21530</Words>
  <Characters>153317</Characters>
  <CharactersWithSpaces>171917</CharactersWithSpaces>
  <Paragraphs>3266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2020-11-03T03:43:00Z</dcterms:created>
  <dc:creator>admin</dc:creator>
  <dc:description/>
  <dc:language>ru-RU</dc:language>
  <cp:lastModifiedBy/>
  <cp:lastPrinted>2020-11-27T08:15:00Z</cp:lastPrinted>
  <dcterms:modified xsi:type="dcterms:W3CDTF">2024-08-28T13:50:15Z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