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C6" w:rsidRPr="00B839AE" w:rsidRDefault="00E91664" w:rsidP="00B839A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839AE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124710EE" wp14:editId="4B613714">
            <wp:extent cx="396240" cy="6477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C6" w:rsidRPr="001D4C7D" w:rsidRDefault="00876DC6" w:rsidP="00B839AE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sz w:val="12"/>
          <w:szCs w:val="12"/>
          <w:lang w:eastAsia="ru-RU"/>
        </w:rPr>
      </w:pPr>
    </w:p>
    <w:p w:rsidR="00876DC6" w:rsidRPr="00B839AE" w:rsidRDefault="00876DC6" w:rsidP="00B839A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</w:pPr>
      <w:r w:rsidRPr="00B839AE">
        <w:rPr>
          <w:rFonts w:ascii="PT Astra Serif" w:eastAsia="Times New Roman" w:hAnsi="PT Astra Serif" w:cs="Times New Roman"/>
          <w:b/>
          <w:caps/>
          <w:sz w:val="28"/>
          <w:szCs w:val="28"/>
          <w:lang w:eastAsia="ru-RU"/>
        </w:rPr>
        <w:t xml:space="preserve">ДУМА </w:t>
      </w:r>
    </w:p>
    <w:p w:rsidR="00876DC6" w:rsidRPr="00B839AE" w:rsidRDefault="007634BC" w:rsidP="00B839A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B839AE">
        <w:rPr>
          <w:rFonts w:ascii="PT Astra Serif" w:hAnsi="PT Astra Serif" w:cs="Arial"/>
          <w:b/>
          <w:sz w:val="28"/>
          <w:szCs w:val="28"/>
        </w:rPr>
        <w:t>БОРОВСКОГО СЕЛЬСКОГО ПОСЕЛЕНИЯ</w:t>
      </w:r>
    </w:p>
    <w:p w:rsidR="00B839AE" w:rsidRPr="00B839AE" w:rsidRDefault="00B839AE" w:rsidP="00B839AE">
      <w:pPr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</w:p>
    <w:p w:rsidR="00876DC6" w:rsidRPr="00B839AE" w:rsidRDefault="00876DC6" w:rsidP="00B839AE">
      <w:pPr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</w:pPr>
      <w:r w:rsidRPr="00B839AE">
        <w:rPr>
          <w:rFonts w:ascii="PT Astra Serif" w:eastAsia="Times New Roman" w:hAnsi="PT Astra Serif" w:cs="Times New Roman"/>
          <w:b/>
          <w:bCs/>
          <w:sz w:val="28"/>
          <w:szCs w:val="28"/>
          <w:lang w:val="x-none" w:eastAsia="ar-SA"/>
        </w:rPr>
        <w:t>Р</w:t>
      </w:r>
      <w:r w:rsidRPr="00B839AE">
        <w:rPr>
          <w:rFonts w:ascii="PT Astra Serif" w:eastAsia="Times New Roman" w:hAnsi="PT Astra Serif" w:cs="Times New Roman"/>
          <w:b/>
          <w:bCs/>
          <w:sz w:val="28"/>
          <w:szCs w:val="28"/>
          <w:lang w:eastAsia="ar-SA"/>
        </w:rPr>
        <w:t>ЕШЕНИЕ</w:t>
      </w:r>
    </w:p>
    <w:p w:rsidR="00876DC6" w:rsidRPr="00B839AE" w:rsidRDefault="00876DC6" w:rsidP="00B839AE">
      <w:pPr>
        <w:tabs>
          <w:tab w:val="left" w:pos="0"/>
        </w:tabs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color w:val="000000"/>
          <w:sz w:val="28"/>
          <w:szCs w:val="28"/>
          <w:lang w:val="x-none" w:eastAsia="ar-SA"/>
        </w:rPr>
      </w:pPr>
    </w:p>
    <w:p w:rsidR="00876DC6" w:rsidRPr="00B839AE" w:rsidRDefault="00004864" w:rsidP="00B839A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19 марта</w:t>
      </w:r>
      <w:r w:rsidR="00876DC6" w:rsidRPr="00B839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82485B" w:rsidRPr="00B839AE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876DC6" w:rsidRPr="00B839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    </w:t>
      </w:r>
      <w:r w:rsidR="00876DC6" w:rsidRPr="00B839A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B839A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B839A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B839A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876DC6" w:rsidRPr="00B839A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                                 № </w:t>
      </w:r>
      <w:r w:rsidR="008D61F5">
        <w:rPr>
          <w:rFonts w:ascii="PT Astra Serif" w:eastAsia="Times New Roman" w:hAnsi="PT Astra Serif" w:cs="Times New Roman"/>
          <w:sz w:val="28"/>
          <w:szCs w:val="28"/>
          <w:lang w:eastAsia="ru-RU"/>
        </w:rPr>
        <w:t>522</w:t>
      </w:r>
    </w:p>
    <w:p w:rsidR="00876DC6" w:rsidRPr="00B839AE" w:rsidRDefault="00876DC6" w:rsidP="00B839A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B839AE">
        <w:rPr>
          <w:rFonts w:ascii="PT Astra Serif" w:eastAsia="Times New Roman" w:hAnsi="PT Astra Serif" w:cs="Times New Roman"/>
          <w:sz w:val="28"/>
          <w:szCs w:val="28"/>
          <w:lang w:eastAsia="ru-RU"/>
        </w:rPr>
        <w:t>рп</w:t>
      </w:r>
      <w:proofErr w:type="spellEnd"/>
      <w:r w:rsidRPr="00B839AE">
        <w:rPr>
          <w:rFonts w:ascii="PT Astra Serif" w:eastAsia="Times New Roman" w:hAnsi="PT Astra Serif" w:cs="Times New Roman"/>
          <w:sz w:val="28"/>
          <w:szCs w:val="28"/>
          <w:lang w:eastAsia="ru-RU"/>
        </w:rPr>
        <w:t>. Боровский</w:t>
      </w:r>
    </w:p>
    <w:p w:rsidR="00876DC6" w:rsidRPr="00B839AE" w:rsidRDefault="00876DC6" w:rsidP="00B839A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839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Тюменского муниципального района </w:t>
      </w:r>
    </w:p>
    <w:p w:rsidR="00876DC6" w:rsidRPr="00B839AE" w:rsidRDefault="00876DC6" w:rsidP="00B839A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6DC6" w:rsidRPr="00B839AE" w:rsidRDefault="00876DC6" w:rsidP="00B839A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76DC6" w:rsidRPr="00B839AE" w:rsidTr="00876DC6">
        <w:tc>
          <w:tcPr>
            <w:tcW w:w="4644" w:type="dxa"/>
            <w:shd w:val="clear" w:color="auto" w:fill="auto"/>
          </w:tcPr>
          <w:p w:rsidR="00876DC6" w:rsidRPr="00B839AE" w:rsidRDefault="00B839AE" w:rsidP="00B839A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B839AE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О результатах деятельности МАУ ТМР </w:t>
            </w:r>
            <w:proofErr w:type="spellStart"/>
            <w:r w:rsidRPr="00B839AE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>ЦКиД</w:t>
            </w:r>
            <w:proofErr w:type="spellEnd"/>
            <w:r w:rsidRPr="00B839AE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«Родонит» за 2024 год, план на 2025 год</w:t>
            </w:r>
          </w:p>
        </w:tc>
        <w:tc>
          <w:tcPr>
            <w:tcW w:w="5209" w:type="dxa"/>
            <w:shd w:val="clear" w:color="auto" w:fill="auto"/>
          </w:tcPr>
          <w:p w:rsidR="00876DC6" w:rsidRPr="00B839AE" w:rsidRDefault="00876DC6" w:rsidP="00B839AE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</w:tc>
      </w:tr>
    </w:tbl>
    <w:p w:rsidR="00876DC6" w:rsidRPr="00B839AE" w:rsidRDefault="00876DC6" w:rsidP="00B839A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6DC6" w:rsidRPr="00B839AE" w:rsidRDefault="007634BC" w:rsidP="00004864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839AE">
        <w:rPr>
          <w:rFonts w:ascii="PT Astra Serif" w:eastAsia="Times New Roman" w:hAnsi="PT Astra Serif" w:cs="Arial"/>
          <w:sz w:val="28"/>
          <w:szCs w:val="28"/>
          <w:lang w:eastAsia="ru-RU"/>
        </w:rPr>
        <w:t>Заслушав информацию</w:t>
      </w:r>
      <w:r w:rsidRPr="00B839AE">
        <w:rPr>
          <w:rFonts w:ascii="PT Astra Serif" w:eastAsia="Calibri" w:hAnsi="PT Astra Serif" w:cs="Arial"/>
          <w:sz w:val="28"/>
          <w:szCs w:val="28"/>
          <w:lang w:eastAsia="ru-RU"/>
        </w:rPr>
        <w:t xml:space="preserve"> </w:t>
      </w:r>
      <w:r w:rsidR="00207913" w:rsidRPr="00B839AE">
        <w:rPr>
          <w:rFonts w:ascii="PT Astra Serif" w:eastAsia="Calibri" w:hAnsi="PT Astra Serif" w:cs="Arial"/>
          <w:sz w:val="28"/>
          <w:szCs w:val="28"/>
          <w:lang w:eastAsia="ru-RU"/>
        </w:rPr>
        <w:t>«</w:t>
      </w:r>
      <w:r w:rsidR="00B839AE" w:rsidRPr="00B839AE">
        <w:rPr>
          <w:rFonts w:ascii="PT Astra Serif" w:eastAsia="Calibri" w:hAnsi="PT Astra Serif" w:cs="Arial"/>
          <w:sz w:val="28"/>
          <w:szCs w:val="28"/>
        </w:rPr>
        <w:t xml:space="preserve">О результатах деятельности МАУ ТМР </w:t>
      </w:r>
      <w:proofErr w:type="spellStart"/>
      <w:r w:rsidR="00B839AE" w:rsidRPr="00B839AE">
        <w:rPr>
          <w:rFonts w:ascii="PT Astra Serif" w:eastAsia="Calibri" w:hAnsi="PT Astra Serif" w:cs="Arial"/>
          <w:sz w:val="28"/>
          <w:szCs w:val="28"/>
        </w:rPr>
        <w:t>ЦКиД</w:t>
      </w:r>
      <w:proofErr w:type="spellEnd"/>
      <w:r w:rsidR="00B839AE" w:rsidRPr="00B839AE">
        <w:rPr>
          <w:rFonts w:ascii="PT Astra Serif" w:eastAsia="Calibri" w:hAnsi="PT Astra Serif" w:cs="Arial"/>
          <w:sz w:val="28"/>
          <w:szCs w:val="28"/>
        </w:rPr>
        <w:t xml:space="preserve"> «Родонит» за 2024 год, план на 2025 год</w:t>
      </w:r>
      <w:r w:rsidRPr="00B839AE">
        <w:rPr>
          <w:rFonts w:ascii="PT Astra Serif" w:eastAsia="Calibri" w:hAnsi="PT Astra Serif" w:cs="Arial"/>
          <w:sz w:val="28"/>
          <w:szCs w:val="28"/>
          <w:lang w:eastAsia="ru-RU"/>
        </w:rPr>
        <w:t xml:space="preserve">», </w:t>
      </w:r>
      <w:r w:rsidRPr="00B839A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76DC6" w:rsidRPr="00B839A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руководствуясь статьёй 23 Устава </w:t>
      </w:r>
      <w:r w:rsidRPr="00B839AE">
        <w:rPr>
          <w:rFonts w:ascii="PT Astra Serif" w:eastAsia="Times New Roman" w:hAnsi="PT Astra Serif" w:cs="Arial"/>
          <w:sz w:val="28"/>
          <w:szCs w:val="28"/>
          <w:lang w:eastAsia="ru-RU"/>
        </w:rPr>
        <w:t>Боровского сельского поселения</w:t>
      </w:r>
      <w:r w:rsidR="00876DC6" w:rsidRPr="00B839A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Дума </w:t>
      </w:r>
      <w:r w:rsidRPr="00B839AE">
        <w:rPr>
          <w:rFonts w:ascii="PT Astra Serif" w:eastAsia="Times New Roman" w:hAnsi="PT Astra Serif" w:cs="Arial"/>
          <w:sz w:val="28"/>
          <w:szCs w:val="28"/>
          <w:lang w:eastAsia="ru-RU"/>
        </w:rPr>
        <w:t>Боровского сельского поселения</w:t>
      </w:r>
    </w:p>
    <w:p w:rsidR="00876DC6" w:rsidRPr="00B839AE" w:rsidRDefault="00876DC6" w:rsidP="00B839AE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839AE">
        <w:rPr>
          <w:rFonts w:ascii="PT Astra Serif" w:eastAsia="Times New Roman" w:hAnsi="PT Astra Serif" w:cs="Arial"/>
          <w:sz w:val="28"/>
          <w:szCs w:val="28"/>
          <w:lang w:eastAsia="ru-RU"/>
        </w:rPr>
        <w:t>РЕШИЛА:</w:t>
      </w:r>
    </w:p>
    <w:p w:rsidR="00876DC6" w:rsidRPr="00B839AE" w:rsidRDefault="007634BC" w:rsidP="00004864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839AE">
        <w:rPr>
          <w:rFonts w:ascii="PT Astra Serif" w:eastAsia="Times New Roman" w:hAnsi="PT Astra Serif" w:cs="Arial"/>
          <w:sz w:val="28"/>
          <w:szCs w:val="28"/>
          <w:lang w:eastAsia="ru-RU"/>
        </w:rPr>
        <w:t>Информацию «</w:t>
      </w:r>
      <w:r w:rsidR="00B839AE" w:rsidRPr="00B839AE">
        <w:rPr>
          <w:rFonts w:ascii="PT Astra Serif" w:eastAsia="Calibri" w:hAnsi="PT Astra Serif" w:cs="Arial"/>
          <w:sz w:val="28"/>
          <w:szCs w:val="28"/>
        </w:rPr>
        <w:t xml:space="preserve">О результатах деятельности МАУ ТМР </w:t>
      </w:r>
      <w:proofErr w:type="spellStart"/>
      <w:r w:rsidR="00B839AE" w:rsidRPr="00B839AE">
        <w:rPr>
          <w:rFonts w:ascii="PT Astra Serif" w:eastAsia="Calibri" w:hAnsi="PT Astra Serif" w:cs="Arial"/>
          <w:sz w:val="28"/>
          <w:szCs w:val="28"/>
        </w:rPr>
        <w:t>ЦКиД</w:t>
      </w:r>
      <w:proofErr w:type="spellEnd"/>
      <w:r w:rsidR="00B839AE" w:rsidRPr="00B839AE">
        <w:rPr>
          <w:rFonts w:ascii="PT Astra Serif" w:eastAsia="Calibri" w:hAnsi="PT Astra Serif" w:cs="Arial"/>
          <w:sz w:val="28"/>
          <w:szCs w:val="28"/>
        </w:rPr>
        <w:t xml:space="preserve"> «Родонит» за 2024 год, план на 2025 год</w:t>
      </w:r>
      <w:r w:rsidRPr="00B839AE">
        <w:rPr>
          <w:rFonts w:ascii="PT Astra Serif" w:eastAsia="Times New Roman" w:hAnsi="PT Astra Serif" w:cs="Arial"/>
          <w:sz w:val="28"/>
          <w:szCs w:val="28"/>
          <w:lang w:eastAsia="ru-RU"/>
        </w:rPr>
        <w:t>»,  принять к сведению</w:t>
      </w:r>
      <w:r w:rsidR="00876DC6" w:rsidRPr="00B839A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. </w:t>
      </w:r>
    </w:p>
    <w:p w:rsidR="00876DC6" w:rsidRPr="00B839AE" w:rsidRDefault="0082485B" w:rsidP="00004864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839AE">
        <w:rPr>
          <w:rFonts w:ascii="PT Astra Serif" w:eastAsia="Times New Roman" w:hAnsi="PT Astra Serif" w:cs="Arial"/>
          <w:sz w:val="28"/>
          <w:szCs w:val="28"/>
          <w:lang w:eastAsia="ru-RU"/>
        </w:rPr>
        <w:t>Настоящее решение вступает в силу с момента подписания.</w:t>
      </w: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811"/>
        <w:gridCol w:w="3969"/>
      </w:tblGrid>
      <w:tr w:rsidR="00876DC6" w:rsidRPr="00B839AE" w:rsidTr="0008300C">
        <w:tc>
          <w:tcPr>
            <w:tcW w:w="5811" w:type="dxa"/>
            <w:vAlign w:val="bottom"/>
          </w:tcPr>
          <w:p w:rsidR="00876DC6" w:rsidRPr="00B839AE" w:rsidRDefault="00876DC6" w:rsidP="00B839AE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76DC6" w:rsidRPr="00B839AE" w:rsidRDefault="00876DC6" w:rsidP="00B839AE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  <w:p w:rsidR="00876DC6" w:rsidRPr="00B839AE" w:rsidRDefault="001D4C7D" w:rsidP="001D4C7D">
            <w:pPr>
              <w:spacing w:after="0" w:line="240" w:lineRule="auto"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. </w:t>
            </w:r>
            <w:r w:rsidR="008223D6" w:rsidRPr="00B839AE">
              <w:rPr>
                <w:rFonts w:ascii="PT Astra Serif" w:hAnsi="PT Astra Serif" w:cs="Arial"/>
                <w:sz w:val="28"/>
                <w:szCs w:val="28"/>
              </w:rPr>
              <w:t>П</w:t>
            </w:r>
            <w:r w:rsidR="00876DC6" w:rsidRPr="00B839AE">
              <w:rPr>
                <w:rFonts w:ascii="PT Astra Serif" w:hAnsi="PT Astra Serif" w:cs="Arial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Arial"/>
                <w:sz w:val="28"/>
                <w:szCs w:val="28"/>
              </w:rPr>
              <w:t>я</w:t>
            </w:r>
            <w:r w:rsidR="00876DC6" w:rsidRPr="00B839AE">
              <w:rPr>
                <w:rFonts w:ascii="PT Astra Serif" w:hAnsi="PT Astra Serif" w:cs="Arial"/>
                <w:sz w:val="28"/>
                <w:szCs w:val="28"/>
              </w:rPr>
              <w:t xml:space="preserve"> Думы</w:t>
            </w:r>
          </w:p>
        </w:tc>
        <w:tc>
          <w:tcPr>
            <w:tcW w:w="3969" w:type="dxa"/>
            <w:vAlign w:val="bottom"/>
          </w:tcPr>
          <w:p w:rsidR="00876DC6" w:rsidRPr="00B839AE" w:rsidRDefault="00876DC6" w:rsidP="001D4C7D">
            <w:pPr>
              <w:spacing w:after="0" w:line="240" w:lineRule="auto"/>
              <w:jc w:val="right"/>
              <w:rPr>
                <w:rFonts w:ascii="PT Astra Serif" w:hAnsi="PT Astra Serif" w:cs="Arial"/>
                <w:sz w:val="28"/>
                <w:szCs w:val="28"/>
              </w:rPr>
            </w:pPr>
            <w:r w:rsidRPr="00B839AE">
              <w:rPr>
                <w:rFonts w:ascii="PT Astra Serif" w:hAnsi="PT Astra Serif" w:cs="Arial"/>
                <w:sz w:val="28"/>
                <w:szCs w:val="28"/>
              </w:rPr>
              <w:t xml:space="preserve">                   </w:t>
            </w:r>
            <w:r w:rsidR="001D4C7D">
              <w:rPr>
                <w:rFonts w:ascii="PT Astra Serif" w:hAnsi="PT Astra Serif" w:cs="Arial"/>
                <w:sz w:val="28"/>
                <w:szCs w:val="28"/>
              </w:rPr>
              <w:t>Д.П. Новиков</w:t>
            </w:r>
          </w:p>
        </w:tc>
      </w:tr>
    </w:tbl>
    <w:p w:rsidR="00876DC6" w:rsidRPr="00B839AE" w:rsidRDefault="00876DC6" w:rsidP="00B839AE">
      <w:pPr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B839A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876DC6" w:rsidRPr="00B839AE" w:rsidRDefault="00876DC6" w:rsidP="00B839AE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1D4C7D" w:rsidRDefault="001D4C7D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</w:p>
    <w:p w:rsidR="00B839AE" w:rsidRPr="005A1BC9" w:rsidRDefault="00B839AE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  <w:r w:rsidRPr="005A1BC9">
        <w:rPr>
          <w:rFonts w:ascii="PT Astra Serif" w:hAnsi="PT Astra Serif" w:cs="Arial"/>
          <w:bCs/>
          <w:sz w:val="28"/>
          <w:szCs w:val="28"/>
        </w:rPr>
        <w:lastRenderedPageBreak/>
        <w:t xml:space="preserve">Приложение </w:t>
      </w:r>
    </w:p>
    <w:p w:rsidR="00B839AE" w:rsidRPr="005A1BC9" w:rsidRDefault="00B839AE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  <w:r w:rsidRPr="005A1BC9">
        <w:rPr>
          <w:rFonts w:ascii="PT Astra Serif" w:hAnsi="PT Astra Serif" w:cs="Arial"/>
          <w:bCs/>
          <w:sz w:val="28"/>
          <w:szCs w:val="28"/>
        </w:rPr>
        <w:t xml:space="preserve">к решению  Думы </w:t>
      </w:r>
      <w:proofErr w:type="gramStart"/>
      <w:r w:rsidRPr="005A1BC9">
        <w:rPr>
          <w:rFonts w:ascii="PT Astra Serif" w:hAnsi="PT Astra Serif" w:cs="Arial"/>
          <w:bCs/>
          <w:sz w:val="28"/>
          <w:szCs w:val="28"/>
        </w:rPr>
        <w:t>Боровского</w:t>
      </w:r>
      <w:proofErr w:type="gramEnd"/>
    </w:p>
    <w:p w:rsidR="00B839AE" w:rsidRPr="005A1BC9" w:rsidRDefault="00B839AE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  <w:r w:rsidRPr="005A1BC9">
        <w:rPr>
          <w:rFonts w:ascii="PT Astra Serif" w:hAnsi="PT Astra Serif" w:cs="Arial"/>
          <w:bCs/>
          <w:sz w:val="28"/>
          <w:szCs w:val="28"/>
        </w:rPr>
        <w:t>сельского поселения</w:t>
      </w:r>
    </w:p>
    <w:p w:rsidR="00B839AE" w:rsidRPr="005A1BC9" w:rsidRDefault="00B839AE" w:rsidP="00B839AE">
      <w:pPr>
        <w:autoSpaceDE w:val="0"/>
        <w:autoSpaceDN w:val="0"/>
        <w:adjustRightInd w:val="0"/>
        <w:spacing w:after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  <w:r w:rsidRPr="005A1BC9">
        <w:rPr>
          <w:rFonts w:ascii="PT Astra Serif" w:hAnsi="PT Astra Serif" w:cs="Arial"/>
          <w:bCs/>
          <w:sz w:val="28"/>
          <w:szCs w:val="28"/>
        </w:rPr>
        <w:t xml:space="preserve">от  19.03.2025 № </w:t>
      </w:r>
      <w:r w:rsidR="00EC113F">
        <w:rPr>
          <w:rFonts w:ascii="PT Astra Serif" w:hAnsi="PT Astra Serif" w:cs="Arial"/>
          <w:bCs/>
          <w:sz w:val="28"/>
          <w:szCs w:val="28"/>
        </w:rPr>
        <w:t>522</w:t>
      </w:r>
    </w:p>
    <w:p w:rsidR="007D528D" w:rsidRPr="00B839AE" w:rsidRDefault="007D528D" w:rsidP="00B839AE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839AE" w:rsidRPr="00B839AE" w:rsidRDefault="00B839AE" w:rsidP="00B839AE">
      <w:pPr>
        <w:jc w:val="center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 w:rsidRPr="00B839AE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Информация о деятельности учреждений культуры за 2024г. ТМР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92"/>
        <w:gridCol w:w="2668"/>
        <w:gridCol w:w="3469"/>
        <w:gridCol w:w="2925"/>
      </w:tblGrid>
      <w:tr w:rsidR="00B839AE" w:rsidRPr="00B839AE" w:rsidTr="00B839AE">
        <w:tc>
          <w:tcPr>
            <w:tcW w:w="4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МО:</w:t>
            </w:r>
          </w:p>
        </w:tc>
        <w:tc>
          <w:tcPr>
            <w:tcW w:w="135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Боровский</w:t>
            </w:r>
          </w:p>
        </w:tc>
        <w:tc>
          <w:tcPr>
            <w:tcW w:w="1760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Населенные пункты:</w:t>
            </w:r>
          </w:p>
        </w:tc>
        <w:tc>
          <w:tcPr>
            <w:tcW w:w="1484" w:type="pc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</w:t>
            </w:r>
            <w:proofErr w:type="gramStart"/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оровский</w:t>
            </w:r>
            <w:proofErr w:type="spellEnd"/>
          </w:p>
        </w:tc>
      </w:tr>
    </w:tbl>
    <w:p w:rsidR="00B839AE" w:rsidRPr="00B839AE" w:rsidRDefault="00B839AE" w:rsidP="00B839AE">
      <w:pPr>
        <w:spacing w:after="0" w:line="240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26"/>
        <w:gridCol w:w="1201"/>
        <w:gridCol w:w="934"/>
        <w:gridCol w:w="2668"/>
        <w:gridCol w:w="1480"/>
        <w:gridCol w:w="1045"/>
      </w:tblGrid>
      <w:tr w:rsidR="00B839AE" w:rsidRPr="00B839AE" w:rsidTr="00B839AE">
        <w:trPr>
          <w:trHeight w:val="996"/>
        </w:trPr>
        <w:tc>
          <w:tcPr>
            <w:tcW w:w="128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Наименование ЮЛ:</w:t>
            </w:r>
          </w:p>
        </w:tc>
        <w:tc>
          <w:tcPr>
            <w:tcW w:w="108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МАУ ТМР «</w:t>
            </w:r>
            <w:proofErr w:type="spellStart"/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ЦКиД</w:t>
            </w:r>
            <w:proofErr w:type="spellEnd"/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«Родонит»</w:t>
            </w:r>
          </w:p>
        </w:tc>
        <w:tc>
          <w:tcPr>
            <w:tcW w:w="135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Стр. подразделение:</w:t>
            </w:r>
          </w:p>
        </w:tc>
        <w:tc>
          <w:tcPr>
            <w:tcW w:w="128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ЦКиД</w:t>
            </w:r>
            <w:proofErr w:type="spellEnd"/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«Родонит»</w:t>
            </w:r>
          </w:p>
        </w:tc>
      </w:tr>
      <w:tr w:rsidR="00B839AE" w:rsidRPr="00B839AE" w:rsidTr="00B839AE">
        <w:trPr>
          <w:trHeight w:val="981"/>
        </w:trPr>
        <w:tc>
          <w:tcPr>
            <w:tcW w:w="128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Директор:</w:t>
            </w:r>
          </w:p>
        </w:tc>
        <w:tc>
          <w:tcPr>
            <w:tcW w:w="1083" w:type="pct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Константинова Алена Валерьевна</w:t>
            </w:r>
          </w:p>
        </w:tc>
        <w:tc>
          <w:tcPr>
            <w:tcW w:w="135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line="240" w:lineRule="auto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B839AE" w:rsidRPr="00B839AE" w:rsidTr="00B839AE">
        <w:trPr>
          <w:trHeight w:val="330"/>
        </w:trPr>
        <w:tc>
          <w:tcPr>
            <w:tcW w:w="1890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Кол-во </w:t>
            </w:r>
            <w:proofErr w:type="gramStart"/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работающих</w:t>
            </w:r>
            <w:proofErr w:type="gramEnd"/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 (всего)</w:t>
            </w:r>
          </w:p>
        </w:tc>
        <w:tc>
          <w:tcPr>
            <w:tcW w:w="474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105" w:type="pct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в</w:t>
            </w:r>
            <w:proofErr w:type="gramStart"/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 xml:space="preserve"> числе основной состав: 8</w:t>
            </w:r>
          </w:p>
        </w:tc>
        <w:tc>
          <w:tcPr>
            <w:tcW w:w="530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39AE" w:rsidRPr="00B839AE" w:rsidRDefault="00B839AE" w:rsidP="00B839AE">
      <w:pPr>
        <w:spacing w:after="0" w:line="240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1"/>
        <w:gridCol w:w="960"/>
        <w:gridCol w:w="2029"/>
        <w:gridCol w:w="1464"/>
      </w:tblGrid>
      <w:tr w:rsidR="00B839AE" w:rsidRPr="00B839AE" w:rsidTr="00B839AE">
        <w:trPr>
          <w:trHeight w:val="413"/>
        </w:trPr>
        <w:tc>
          <w:tcPr>
            <w:tcW w:w="5000" w:type="pct"/>
            <w:gridSpan w:val="4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Информация о деятельности клубных формирований (на 31.12.2024г)</w:t>
            </w:r>
          </w:p>
        </w:tc>
      </w:tr>
      <w:tr w:rsidR="00B839AE" w:rsidRPr="00B839AE" w:rsidTr="00B839AE">
        <w:trPr>
          <w:trHeight w:val="413"/>
        </w:trPr>
        <w:tc>
          <w:tcPr>
            <w:tcW w:w="2742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8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026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 безвозмездной основе</w:t>
            </w:r>
          </w:p>
        </w:tc>
        <w:tc>
          <w:tcPr>
            <w:tcW w:w="744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 платной основе</w:t>
            </w:r>
          </w:p>
        </w:tc>
      </w:tr>
      <w:tr w:rsidR="00B839AE" w:rsidRPr="00B839AE" w:rsidTr="00B839AE">
        <w:trPr>
          <w:trHeight w:val="462"/>
        </w:trPr>
        <w:tc>
          <w:tcPr>
            <w:tcW w:w="2742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488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026" w:type="pct"/>
          </w:tcPr>
          <w:p w:rsidR="00B839AE" w:rsidRPr="00B839AE" w:rsidRDefault="00B839AE" w:rsidP="00B839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744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839AE" w:rsidRPr="00B839AE" w:rsidTr="00B839AE">
        <w:trPr>
          <w:trHeight w:val="471"/>
        </w:trPr>
        <w:tc>
          <w:tcPr>
            <w:tcW w:w="2742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Для несовершеннолетних до 18 лет</w:t>
            </w:r>
          </w:p>
        </w:tc>
        <w:tc>
          <w:tcPr>
            <w:tcW w:w="488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1026" w:type="pct"/>
          </w:tcPr>
          <w:p w:rsidR="00B839AE" w:rsidRPr="00B839AE" w:rsidRDefault="00B839AE" w:rsidP="00B839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19</w:t>
            </w:r>
          </w:p>
        </w:tc>
        <w:tc>
          <w:tcPr>
            <w:tcW w:w="744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  <w:tr w:rsidR="00B839AE" w:rsidRPr="00B839AE" w:rsidTr="00B839AE">
        <w:trPr>
          <w:trHeight w:val="471"/>
        </w:trPr>
        <w:tc>
          <w:tcPr>
            <w:tcW w:w="2742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 xml:space="preserve">Для молодежи </w:t>
            </w:r>
          </w:p>
        </w:tc>
        <w:tc>
          <w:tcPr>
            <w:tcW w:w="488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26" w:type="pct"/>
          </w:tcPr>
          <w:p w:rsidR="00B839AE" w:rsidRPr="00B839AE" w:rsidRDefault="00B839AE" w:rsidP="00B839AE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744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0</w:t>
            </w:r>
          </w:p>
        </w:tc>
      </w:tr>
      <w:tr w:rsidR="00B839AE" w:rsidRPr="00B839AE" w:rsidTr="00B839AE">
        <w:trPr>
          <w:trHeight w:val="273"/>
        </w:trPr>
        <w:tc>
          <w:tcPr>
            <w:tcW w:w="2742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488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026" w:type="pct"/>
          </w:tcPr>
          <w:p w:rsidR="00B839AE" w:rsidRPr="00B839AE" w:rsidRDefault="00B839AE" w:rsidP="00B839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744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839AE" w:rsidRPr="00B839AE" w:rsidTr="00B839AE">
        <w:trPr>
          <w:trHeight w:val="273"/>
        </w:trPr>
        <w:tc>
          <w:tcPr>
            <w:tcW w:w="2742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Для иных категорий населения</w:t>
            </w:r>
          </w:p>
        </w:tc>
        <w:tc>
          <w:tcPr>
            <w:tcW w:w="488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026" w:type="pct"/>
          </w:tcPr>
          <w:p w:rsidR="00B839AE" w:rsidRPr="00B839AE" w:rsidRDefault="00B839AE" w:rsidP="00B839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744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839AE" w:rsidRPr="00B839AE" w:rsidTr="00B839AE">
        <w:trPr>
          <w:trHeight w:val="322"/>
        </w:trPr>
        <w:tc>
          <w:tcPr>
            <w:tcW w:w="2742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Численность участников клубных формирований</w:t>
            </w:r>
          </w:p>
        </w:tc>
        <w:tc>
          <w:tcPr>
            <w:tcW w:w="488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524</w:t>
            </w:r>
          </w:p>
        </w:tc>
        <w:tc>
          <w:tcPr>
            <w:tcW w:w="1026" w:type="pct"/>
          </w:tcPr>
          <w:p w:rsidR="00B839AE" w:rsidRPr="00B839AE" w:rsidRDefault="00B839AE" w:rsidP="00B839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511</w:t>
            </w:r>
          </w:p>
        </w:tc>
        <w:tc>
          <w:tcPr>
            <w:tcW w:w="744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</w:tr>
      <w:tr w:rsidR="00B839AE" w:rsidRPr="00B839AE" w:rsidTr="00B839AE">
        <w:trPr>
          <w:trHeight w:val="216"/>
        </w:trPr>
        <w:tc>
          <w:tcPr>
            <w:tcW w:w="2742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- для детей и подростков</w:t>
            </w:r>
          </w:p>
        </w:tc>
        <w:tc>
          <w:tcPr>
            <w:tcW w:w="488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314</w:t>
            </w:r>
          </w:p>
        </w:tc>
        <w:tc>
          <w:tcPr>
            <w:tcW w:w="1026" w:type="pct"/>
          </w:tcPr>
          <w:p w:rsidR="00B839AE" w:rsidRPr="00B839AE" w:rsidRDefault="00B839AE" w:rsidP="00B839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301</w:t>
            </w:r>
          </w:p>
        </w:tc>
        <w:tc>
          <w:tcPr>
            <w:tcW w:w="744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</w:tr>
      <w:tr w:rsidR="00B839AE" w:rsidRPr="00B839AE" w:rsidTr="00B839AE">
        <w:trPr>
          <w:trHeight w:val="267"/>
        </w:trPr>
        <w:tc>
          <w:tcPr>
            <w:tcW w:w="2742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-для пожилых людей</w:t>
            </w:r>
          </w:p>
        </w:tc>
        <w:tc>
          <w:tcPr>
            <w:tcW w:w="488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138</w:t>
            </w:r>
          </w:p>
        </w:tc>
        <w:tc>
          <w:tcPr>
            <w:tcW w:w="1026" w:type="pct"/>
          </w:tcPr>
          <w:p w:rsidR="00B839AE" w:rsidRPr="00B839AE" w:rsidRDefault="00B839AE" w:rsidP="00B839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138</w:t>
            </w:r>
          </w:p>
        </w:tc>
        <w:tc>
          <w:tcPr>
            <w:tcW w:w="744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839AE" w:rsidRPr="00B839AE" w:rsidTr="00B839AE">
        <w:trPr>
          <w:trHeight w:val="267"/>
        </w:trPr>
        <w:tc>
          <w:tcPr>
            <w:tcW w:w="2742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- для молодежи от 19 до 36 лет</w:t>
            </w:r>
          </w:p>
        </w:tc>
        <w:tc>
          <w:tcPr>
            <w:tcW w:w="488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26" w:type="pct"/>
          </w:tcPr>
          <w:p w:rsidR="00B839AE" w:rsidRPr="00B839AE" w:rsidRDefault="00B839AE" w:rsidP="00B839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744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839AE" w:rsidRPr="00B839AE" w:rsidTr="00B839AE">
        <w:trPr>
          <w:trHeight w:val="267"/>
        </w:trPr>
        <w:tc>
          <w:tcPr>
            <w:tcW w:w="2742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- для иных категорий населения</w:t>
            </w:r>
          </w:p>
        </w:tc>
        <w:tc>
          <w:tcPr>
            <w:tcW w:w="488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72</w:t>
            </w:r>
          </w:p>
        </w:tc>
        <w:tc>
          <w:tcPr>
            <w:tcW w:w="1026" w:type="pct"/>
          </w:tcPr>
          <w:p w:rsidR="00B839AE" w:rsidRPr="00B839AE" w:rsidRDefault="00B839AE" w:rsidP="00B839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72</w:t>
            </w:r>
          </w:p>
        </w:tc>
        <w:tc>
          <w:tcPr>
            <w:tcW w:w="744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839AE" w:rsidRPr="00B839AE" w:rsidTr="00B839AE">
        <w:trPr>
          <w:trHeight w:val="267"/>
        </w:trPr>
        <w:tc>
          <w:tcPr>
            <w:tcW w:w="5000" w:type="pct"/>
            <w:gridSpan w:val="4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B839AE">
              <w:rPr>
                <w:rFonts w:ascii="PT Astra Serif" w:hAnsi="PT Astra Serif" w:cs="Times New Roman"/>
                <w:sz w:val="28"/>
                <w:szCs w:val="28"/>
              </w:rPr>
              <w:t>Направление деятельности клубных формирований: хореография (народная, современная), вокал (народный, эстрадный), хоровое пение, театральное искусство,  инструментальное исполнительство</w:t>
            </w:r>
            <w:proofErr w:type="gramEnd"/>
          </w:p>
        </w:tc>
      </w:tr>
    </w:tbl>
    <w:p w:rsidR="00B839AE" w:rsidRPr="00B839AE" w:rsidRDefault="00B839AE" w:rsidP="00B839AE">
      <w:pPr>
        <w:spacing w:after="0" w:line="240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9"/>
        <w:gridCol w:w="2666"/>
        <w:gridCol w:w="2799"/>
      </w:tblGrid>
      <w:tr w:rsidR="00B839AE" w:rsidRPr="00B839AE" w:rsidTr="00B839AE">
        <w:trPr>
          <w:trHeight w:val="322"/>
        </w:trPr>
        <w:tc>
          <w:tcPr>
            <w:tcW w:w="5000" w:type="pct"/>
            <w:gridSpan w:val="3"/>
            <w:vMerge w:val="restar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Информация о проведении КММ</w:t>
            </w:r>
          </w:p>
        </w:tc>
      </w:tr>
      <w:tr w:rsidR="00B839AE" w:rsidRPr="00B839AE" w:rsidTr="00B839AE">
        <w:trPr>
          <w:trHeight w:val="322"/>
        </w:trPr>
        <w:tc>
          <w:tcPr>
            <w:tcW w:w="2227" w:type="pct"/>
            <w:vMerge w:val="restar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Категория КММ</w:t>
            </w:r>
          </w:p>
        </w:tc>
        <w:tc>
          <w:tcPr>
            <w:tcW w:w="1353" w:type="pct"/>
            <w:vMerge w:val="restar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Кол-во (ед.)</w:t>
            </w:r>
          </w:p>
        </w:tc>
        <w:tc>
          <w:tcPr>
            <w:tcW w:w="1420" w:type="pct"/>
            <w:vMerge w:val="restar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Кол-во посещений</w:t>
            </w:r>
          </w:p>
        </w:tc>
      </w:tr>
      <w:tr w:rsidR="00B839AE" w:rsidRPr="00B839AE" w:rsidTr="00B839AE">
        <w:tc>
          <w:tcPr>
            <w:tcW w:w="2227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Для детей и подростков до 14 лет</w:t>
            </w:r>
          </w:p>
        </w:tc>
        <w:tc>
          <w:tcPr>
            <w:tcW w:w="1353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61</w:t>
            </w:r>
          </w:p>
        </w:tc>
        <w:tc>
          <w:tcPr>
            <w:tcW w:w="1420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19535</w:t>
            </w:r>
          </w:p>
        </w:tc>
      </w:tr>
      <w:tr w:rsidR="00B839AE" w:rsidRPr="00B839AE" w:rsidTr="00B839AE">
        <w:tc>
          <w:tcPr>
            <w:tcW w:w="2227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Для молодежи 14-18 лет</w:t>
            </w:r>
          </w:p>
        </w:tc>
        <w:tc>
          <w:tcPr>
            <w:tcW w:w="1353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35</w:t>
            </w:r>
          </w:p>
        </w:tc>
        <w:tc>
          <w:tcPr>
            <w:tcW w:w="1420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12765</w:t>
            </w:r>
          </w:p>
        </w:tc>
      </w:tr>
      <w:tr w:rsidR="00B839AE" w:rsidRPr="00B839AE" w:rsidTr="00B839AE">
        <w:tc>
          <w:tcPr>
            <w:tcW w:w="2227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1353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1420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1512</w:t>
            </w:r>
          </w:p>
        </w:tc>
      </w:tr>
      <w:tr w:rsidR="00B839AE" w:rsidRPr="00B839AE" w:rsidTr="00B839AE">
        <w:tc>
          <w:tcPr>
            <w:tcW w:w="2227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Для людей с инвалидностью</w:t>
            </w:r>
          </w:p>
        </w:tc>
        <w:tc>
          <w:tcPr>
            <w:tcW w:w="1353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1420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123</w:t>
            </w:r>
          </w:p>
        </w:tc>
      </w:tr>
      <w:tr w:rsidR="00B839AE" w:rsidRPr="00B839AE" w:rsidTr="00B839AE">
        <w:trPr>
          <w:trHeight w:val="303"/>
        </w:trPr>
        <w:tc>
          <w:tcPr>
            <w:tcW w:w="2227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Для всех категорий населения</w:t>
            </w:r>
          </w:p>
        </w:tc>
        <w:tc>
          <w:tcPr>
            <w:tcW w:w="1353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1</w:t>
            </w:r>
            <w:r w:rsidRPr="00B839AE">
              <w:rPr>
                <w:rFonts w:ascii="PT Astra Serif" w:hAnsi="PT Astra Serif" w:cs="Times New Roman"/>
                <w:sz w:val="28"/>
                <w:szCs w:val="28"/>
              </w:rPr>
              <w:t>37</w:t>
            </w:r>
          </w:p>
        </w:tc>
        <w:tc>
          <w:tcPr>
            <w:tcW w:w="1420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240562</w:t>
            </w:r>
          </w:p>
        </w:tc>
      </w:tr>
      <w:tr w:rsidR="00B839AE" w:rsidRPr="00B839AE" w:rsidTr="00B839AE">
        <w:tc>
          <w:tcPr>
            <w:tcW w:w="2227" w:type="pct"/>
          </w:tcPr>
          <w:p w:rsidR="00B839AE" w:rsidRPr="00B839AE" w:rsidRDefault="00B839AE" w:rsidP="00B839AE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ВСЕГО:</w:t>
            </w:r>
          </w:p>
        </w:tc>
        <w:tc>
          <w:tcPr>
            <w:tcW w:w="1353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  <w:r w:rsidRPr="00B839AE">
              <w:rPr>
                <w:rFonts w:ascii="PT Astra Serif" w:hAnsi="PT Astra Serif" w:cs="Times New Roman"/>
                <w:sz w:val="28"/>
                <w:szCs w:val="28"/>
              </w:rPr>
              <w:t>42</w:t>
            </w:r>
          </w:p>
        </w:tc>
        <w:tc>
          <w:tcPr>
            <w:tcW w:w="1420" w:type="pct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2</w:t>
            </w:r>
            <w:r w:rsidRPr="00B839AE">
              <w:rPr>
                <w:rFonts w:ascii="PT Astra Serif" w:hAnsi="PT Astra Serif" w:cs="Times New Roman"/>
                <w:sz w:val="28"/>
                <w:szCs w:val="28"/>
              </w:rPr>
              <w:t>74497</w:t>
            </w:r>
          </w:p>
        </w:tc>
      </w:tr>
    </w:tbl>
    <w:p w:rsidR="00B839AE" w:rsidRPr="00B839AE" w:rsidRDefault="00B839AE" w:rsidP="00B839AE">
      <w:pPr>
        <w:spacing w:after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25"/>
        <w:gridCol w:w="7329"/>
      </w:tblGrid>
      <w:tr w:rsidR="00B839AE" w:rsidRPr="00B839AE" w:rsidTr="00B839AE">
        <w:tc>
          <w:tcPr>
            <w:tcW w:w="5000" w:type="pct"/>
            <w:gridSpan w:val="2"/>
          </w:tcPr>
          <w:p w:rsidR="00B839AE" w:rsidRPr="00B839AE" w:rsidRDefault="00B839AE" w:rsidP="00B839AE">
            <w:pPr>
              <w:spacing w:after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color w:val="000000" w:themeColor="text1"/>
                <w:sz w:val="28"/>
                <w:szCs w:val="28"/>
              </w:rPr>
              <w:t>Проблемные вопросы и пути решения</w:t>
            </w:r>
          </w:p>
        </w:tc>
      </w:tr>
      <w:tr w:rsidR="00B839AE" w:rsidRPr="00B839AE" w:rsidTr="00B839AE">
        <w:tc>
          <w:tcPr>
            <w:tcW w:w="1281" w:type="pct"/>
          </w:tcPr>
          <w:p w:rsidR="00B839AE" w:rsidRPr="00B839AE" w:rsidRDefault="00B839AE" w:rsidP="00B839A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Вопросы 2024</w:t>
            </w:r>
          </w:p>
        </w:tc>
        <w:tc>
          <w:tcPr>
            <w:tcW w:w="3719" w:type="pct"/>
          </w:tcPr>
          <w:p w:rsidR="00B839AE" w:rsidRPr="00B839AE" w:rsidRDefault="00B839AE" w:rsidP="00B839A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1. Текущий (частичный)  ремонт кровли;</w:t>
            </w:r>
          </w:p>
          <w:p w:rsidR="00B839AE" w:rsidRPr="00B839AE" w:rsidRDefault="00B839AE" w:rsidP="00B839AE">
            <w:pPr>
              <w:spacing w:after="0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Cs/>
                <w:sz w:val="28"/>
                <w:szCs w:val="28"/>
              </w:rPr>
              <w:t>2. Окончание срока транспортного средства для перевозки несовершеннолетних (по достижении 10-летней эксплуатации транспортного средства);</w:t>
            </w:r>
          </w:p>
          <w:p w:rsidR="00B839AE" w:rsidRPr="00B839AE" w:rsidRDefault="00B839AE" w:rsidP="00B839AE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Cs/>
                <w:sz w:val="28"/>
                <w:szCs w:val="28"/>
              </w:rPr>
              <w:t>3.  Косметический ремонт помещений здания.</w:t>
            </w:r>
          </w:p>
        </w:tc>
      </w:tr>
      <w:tr w:rsidR="00B839AE" w:rsidRPr="00B839AE" w:rsidTr="00B839AE">
        <w:tc>
          <w:tcPr>
            <w:tcW w:w="1281" w:type="pct"/>
          </w:tcPr>
          <w:p w:rsidR="00B839AE" w:rsidRPr="00B839AE" w:rsidRDefault="00B839AE" w:rsidP="00B839AE">
            <w:pPr>
              <w:spacing w:after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Пути решения 2024</w:t>
            </w:r>
          </w:p>
        </w:tc>
        <w:tc>
          <w:tcPr>
            <w:tcW w:w="3719" w:type="pct"/>
          </w:tcPr>
          <w:p w:rsidR="00B839AE" w:rsidRPr="00B839AE" w:rsidRDefault="00B839AE" w:rsidP="00B839AE">
            <w:pPr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1.   Сформирован локально-сметный расчет;</w:t>
            </w:r>
          </w:p>
          <w:p w:rsidR="00B839AE" w:rsidRPr="00B839AE" w:rsidRDefault="00B839AE" w:rsidP="00B839AE">
            <w:pPr>
              <w:spacing w:after="0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2. Финансовая потребность </w:t>
            </w:r>
            <w:r w:rsidRPr="00B839AE">
              <w:rPr>
                <w:rFonts w:ascii="PT Astra Serif" w:hAnsi="PT Astra Serif" w:cs="Times New Roman"/>
                <w:bCs/>
                <w:sz w:val="28"/>
                <w:szCs w:val="28"/>
              </w:rPr>
              <w:t>направлена в управление по культуре Администрации ТМР.</w:t>
            </w:r>
          </w:p>
          <w:p w:rsidR="00B839AE" w:rsidRPr="00B839AE" w:rsidRDefault="00B839AE" w:rsidP="00B839AE">
            <w:pPr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3.   </w:t>
            </w: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Сформирован локально-сметный расчет.</w:t>
            </w:r>
          </w:p>
        </w:tc>
      </w:tr>
      <w:tr w:rsidR="00B839AE" w:rsidRPr="00B839AE" w:rsidTr="00B839AE">
        <w:trPr>
          <w:trHeight w:val="328"/>
        </w:trPr>
        <w:tc>
          <w:tcPr>
            <w:tcW w:w="1281" w:type="pct"/>
          </w:tcPr>
          <w:p w:rsidR="00B839AE" w:rsidRPr="00B839AE" w:rsidRDefault="00B839AE" w:rsidP="00B839AE">
            <w:pPr>
              <w:spacing w:after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Результаты 2024</w:t>
            </w:r>
          </w:p>
        </w:tc>
        <w:tc>
          <w:tcPr>
            <w:tcW w:w="3719" w:type="pct"/>
          </w:tcPr>
          <w:p w:rsidR="00B839AE" w:rsidRPr="00B839AE" w:rsidRDefault="00B839AE" w:rsidP="00B839AE">
            <w:pPr>
              <w:spacing w:after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1.   Заключение договора с подрядчиком. Текущий ремонт кровли завершен;</w:t>
            </w:r>
          </w:p>
          <w:p w:rsidR="00B839AE" w:rsidRPr="00B839AE" w:rsidRDefault="00B839AE" w:rsidP="00B839AE">
            <w:pPr>
              <w:spacing w:after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2.  Ведется работа по передаче транспортного средства из другого Учреждения;</w:t>
            </w:r>
          </w:p>
          <w:p w:rsidR="00B839AE" w:rsidRPr="00B839AE" w:rsidRDefault="00B839AE" w:rsidP="00B839AE">
            <w:pPr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3. Выполнен частичный ремонт кабинетов за счет внебюджетных средств Учреждения.</w:t>
            </w:r>
          </w:p>
          <w:p w:rsidR="00B839AE" w:rsidRPr="00B839AE" w:rsidRDefault="00B839AE" w:rsidP="00B839AE">
            <w:pPr>
              <w:spacing w:after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39AE" w:rsidRPr="00B839AE" w:rsidRDefault="00B839AE" w:rsidP="00B839AE">
      <w:pPr>
        <w:spacing w:after="0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839AE" w:rsidRPr="00B839AE" w:rsidTr="00B839AE">
        <w:tc>
          <w:tcPr>
            <w:tcW w:w="10456" w:type="dxa"/>
          </w:tcPr>
          <w:p w:rsidR="00B839AE" w:rsidRPr="00B839AE" w:rsidRDefault="00B839AE" w:rsidP="00B839AE">
            <w:pPr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Информация об укреплении материально-технической базы в 2024г.</w:t>
            </w:r>
          </w:p>
        </w:tc>
      </w:tr>
      <w:tr w:rsidR="00B839AE" w:rsidRPr="00B839AE" w:rsidTr="00B839AE">
        <w:tc>
          <w:tcPr>
            <w:tcW w:w="10456" w:type="dxa"/>
          </w:tcPr>
          <w:p w:rsidR="00B839AE" w:rsidRPr="00B839AE" w:rsidRDefault="00B839AE" w:rsidP="00B839AE">
            <w:pPr>
              <w:spacing w:after="0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1127904 - </w:t>
            </w: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За счет дополнительно выделенных средств, за счет средств муниципального задания</w:t>
            </w:r>
          </w:p>
        </w:tc>
      </w:tr>
    </w:tbl>
    <w:p w:rsidR="00B839AE" w:rsidRDefault="00B839AE" w:rsidP="00B839A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B839AE" w:rsidRPr="00B839AE" w:rsidRDefault="00B839AE" w:rsidP="00B839A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B839A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Значимые достижения учреждения за 2024 год</w:t>
      </w:r>
    </w:p>
    <w:p w:rsidR="00B839AE" w:rsidRPr="00B839AE" w:rsidRDefault="00B839AE" w:rsidP="00B839AE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839AE">
        <w:rPr>
          <w:rFonts w:ascii="PT Astra Serif" w:hAnsi="PT Astra Serif" w:cs="Times New Roman"/>
          <w:color w:val="000000" w:themeColor="text1"/>
          <w:sz w:val="28"/>
          <w:szCs w:val="28"/>
        </w:rPr>
        <w:t>Участие в конкурсе «На получение денежного поощрения лучшими муниципальными учреждениями, и их работниками» – руководитель клубного формирования Мельникова В.Ю.</w:t>
      </w:r>
    </w:p>
    <w:p w:rsidR="00B839AE" w:rsidRPr="00B839AE" w:rsidRDefault="00B839AE" w:rsidP="00B839AE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B839AE">
        <w:rPr>
          <w:rFonts w:ascii="PT Astra Serif" w:hAnsi="PT Astra Serif" w:cs="Times New Roman"/>
          <w:b/>
          <w:bCs/>
          <w:sz w:val="28"/>
          <w:szCs w:val="28"/>
        </w:rPr>
        <w:t xml:space="preserve">Участие самодеятельных коллективов в конкурсах и фестивалях различного уровня (очный и заочный формат), </w:t>
      </w:r>
      <w:r w:rsidRPr="00B839AE">
        <w:rPr>
          <w:rFonts w:ascii="PT Astra Serif" w:hAnsi="PT Astra Serif" w:cs="Times New Roman"/>
          <w:b/>
          <w:bCs/>
          <w:i/>
          <w:sz w:val="28"/>
          <w:szCs w:val="28"/>
        </w:rPr>
        <w:t>в сравнении с 2023 г</w:t>
      </w:r>
      <w:r w:rsidRPr="00B839AE">
        <w:rPr>
          <w:rFonts w:ascii="PT Astra Serif" w:hAnsi="PT Astra Serif" w:cs="Times New Roman"/>
          <w:i/>
          <w:sz w:val="28"/>
          <w:szCs w:val="28"/>
        </w:rPr>
        <w:t xml:space="preserve"> </w:t>
      </w:r>
    </w:p>
    <w:p w:rsidR="00B839AE" w:rsidRDefault="00B839AE" w:rsidP="00B839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839AE">
        <w:rPr>
          <w:rFonts w:ascii="PT Astra Serif" w:hAnsi="PT Astra Serif" w:cs="Times New Roman"/>
          <w:sz w:val="28"/>
          <w:szCs w:val="28"/>
        </w:rPr>
        <w:t xml:space="preserve">Клубные формирования </w:t>
      </w:r>
      <w:proofErr w:type="spellStart"/>
      <w:r w:rsidRPr="00B839AE">
        <w:rPr>
          <w:rFonts w:ascii="PT Astra Serif" w:hAnsi="PT Astra Serif" w:cs="Times New Roman"/>
          <w:sz w:val="28"/>
          <w:szCs w:val="28"/>
        </w:rPr>
        <w:t>ЦКиД</w:t>
      </w:r>
      <w:proofErr w:type="spellEnd"/>
      <w:r w:rsidRPr="00B839AE">
        <w:rPr>
          <w:rFonts w:ascii="PT Astra Serif" w:hAnsi="PT Astra Serif" w:cs="Times New Roman"/>
          <w:sz w:val="28"/>
          <w:szCs w:val="28"/>
        </w:rPr>
        <w:t xml:space="preserve"> «Родонит» постоянные участники и призеры  муниципальных, областных, всероссийских, международных конкурсов и фестивалей. В  2024 году коллективы завоевали 127 Дипломов Лауреатов и 3 Диплома Гран-При фестивалей и конкурсов различных уровней.</w:t>
      </w:r>
    </w:p>
    <w:p w:rsidR="00B839AE" w:rsidRPr="00B839AE" w:rsidRDefault="00B839AE" w:rsidP="00B839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b"/>
        <w:tblW w:w="9417" w:type="dxa"/>
        <w:tblLook w:val="04A0" w:firstRow="1" w:lastRow="0" w:firstColumn="1" w:lastColumn="0" w:noHBand="0" w:noVBand="1"/>
      </w:tblPr>
      <w:tblGrid>
        <w:gridCol w:w="1532"/>
        <w:gridCol w:w="1158"/>
        <w:gridCol w:w="938"/>
        <w:gridCol w:w="1108"/>
        <w:gridCol w:w="835"/>
        <w:gridCol w:w="1108"/>
        <w:gridCol w:w="835"/>
        <w:gridCol w:w="1505"/>
        <w:gridCol w:w="829"/>
        <w:gridCol w:w="6"/>
      </w:tblGrid>
      <w:tr w:rsidR="00B839AE" w:rsidRPr="00B839AE" w:rsidTr="00B839AE">
        <w:trPr>
          <w:gridAfter w:val="1"/>
          <w:wAfter w:w="9" w:type="dxa"/>
          <w:trHeight w:val="524"/>
        </w:trPr>
        <w:tc>
          <w:tcPr>
            <w:tcW w:w="1434" w:type="dxa"/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Уровень конкурса</w:t>
            </w:r>
          </w:p>
        </w:tc>
        <w:tc>
          <w:tcPr>
            <w:tcW w:w="2083" w:type="dxa"/>
            <w:gridSpan w:val="2"/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27" w:type="dxa"/>
            <w:gridSpan w:val="2"/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Областной</w:t>
            </w:r>
          </w:p>
        </w:tc>
        <w:tc>
          <w:tcPr>
            <w:tcW w:w="1896" w:type="dxa"/>
            <w:gridSpan w:val="2"/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68" w:type="dxa"/>
            <w:gridSpan w:val="2"/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Международный</w:t>
            </w:r>
          </w:p>
        </w:tc>
      </w:tr>
      <w:tr w:rsidR="00B839AE" w:rsidRPr="00B839AE" w:rsidTr="00B839AE">
        <w:trPr>
          <w:trHeight w:val="509"/>
        </w:trPr>
        <w:tc>
          <w:tcPr>
            <w:tcW w:w="1434" w:type="dxa"/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Уровень достижения</w:t>
            </w:r>
          </w:p>
        </w:tc>
        <w:tc>
          <w:tcPr>
            <w:tcW w:w="1061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Лауреат</w:t>
            </w:r>
          </w:p>
        </w:tc>
        <w:tc>
          <w:tcPr>
            <w:tcW w:w="1022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Гран-при</w:t>
            </w:r>
          </w:p>
        </w:tc>
        <w:tc>
          <w:tcPr>
            <w:tcW w:w="1061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Лауреат</w:t>
            </w:r>
          </w:p>
        </w:tc>
        <w:tc>
          <w:tcPr>
            <w:tcW w:w="866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Гран-при</w:t>
            </w:r>
          </w:p>
        </w:tc>
        <w:tc>
          <w:tcPr>
            <w:tcW w:w="1061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Лауреат</w:t>
            </w:r>
          </w:p>
        </w:tc>
        <w:tc>
          <w:tcPr>
            <w:tcW w:w="835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Гран-при</w:t>
            </w:r>
          </w:p>
        </w:tc>
        <w:tc>
          <w:tcPr>
            <w:tcW w:w="1138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Лауреат</w:t>
            </w:r>
          </w:p>
        </w:tc>
        <w:tc>
          <w:tcPr>
            <w:tcW w:w="939" w:type="dxa"/>
            <w:gridSpan w:val="2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Гран-при</w:t>
            </w:r>
          </w:p>
        </w:tc>
      </w:tr>
      <w:tr w:rsidR="00B839AE" w:rsidRPr="00B839AE" w:rsidTr="00B839AE">
        <w:trPr>
          <w:trHeight w:val="509"/>
        </w:trPr>
        <w:tc>
          <w:tcPr>
            <w:tcW w:w="1434" w:type="dxa"/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2023</w:t>
            </w:r>
          </w:p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(январь-май)</w:t>
            </w:r>
          </w:p>
        </w:tc>
        <w:tc>
          <w:tcPr>
            <w:tcW w:w="1061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24</w:t>
            </w:r>
          </w:p>
        </w:tc>
        <w:tc>
          <w:tcPr>
            <w:tcW w:w="1022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</w:tc>
        <w:tc>
          <w:tcPr>
            <w:tcW w:w="866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835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21</w:t>
            </w:r>
          </w:p>
        </w:tc>
        <w:tc>
          <w:tcPr>
            <w:tcW w:w="939" w:type="dxa"/>
            <w:gridSpan w:val="2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</w:tr>
      <w:tr w:rsidR="00B839AE" w:rsidRPr="00B839AE" w:rsidTr="00B839AE">
        <w:trPr>
          <w:trHeight w:val="509"/>
        </w:trPr>
        <w:tc>
          <w:tcPr>
            <w:tcW w:w="1434" w:type="dxa"/>
          </w:tcPr>
          <w:p w:rsidR="00B839AE" w:rsidRPr="00B839AE" w:rsidRDefault="00B839AE" w:rsidP="00B839A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2024</w:t>
            </w:r>
          </w:p>
        </w:tc>
        <w:tc>
          <w:tcPr>
            <w:tcW w:w="1061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51</w:t>
            </w:r>
          </w:p>
        </w:tc>
        <w:tc>
          <w:tcPr>
            <w:tcW w:w="1022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866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061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835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1138" w:type="dxa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939" w:type="dxa"/>
            <w:gridSpan w:val="2"/>
          </w:tcPr>
          <w:p w:rsidR="00B839AE" w:rsidRPr="00B839AE" w:rsidRDefault="00B839AE" w:rsidP="00B839A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B839AE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</w:tr>
    </w:tbl>
    <w:p w:rsidR="00B839AE" w:rsidRPr="00B839AE" w:rsidRDefault="00B839AE" w:rsidP="00B839AE">
      <w:pPr>
        <w:spacing w:after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B839AE" w:rsidRPr="00B839AE" w:rsidRDefault="00B839AE" w:rsidP="00B839AE">
      <w:pPr>
        <w:spacing w:after="0"/>
        <w:ind w:firstLine="70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B839AE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Волонтерская деятельность</w:t>
      </w:r>
    </w:p>
    <w:p w:rsidR="00B839AE" w:rsidRPr="00B839AE" w:rsidRDefault="00B839AE" w:rsidP="00B839AE">
      <w:pPr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839A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Волонтёры культуры являются неотъемлемой частью жизни Центра культуры и досуга «Родонит», принимая активное участие в организации и проведении значимых мероприятий: День защитника Отечества, День Победы, Новогодние праздники и многих других, внося свой вклад в развитие культурной жизни. Все они зарегистрированы на платформе </w:t>
      </w:r>
      <w:proofErr w:type="spellStart"/>
      <w:r w:rsidRPr="00B839AE">
        <w:rPr>
          <w:rFonts w:ascii="PT Astra Serif" w:hAnsi="PT Astra Serif" w:cs="Times New Roman"/>
          <w:color w:val="000000" w:themeColor="text1"/>
          <w:sz w:val="28"/>
          <w:szCs w:val="28"/>
        </w:rPr>
        <w:t>Добро</w:t>
      </w:r>
      <w:proofErr w:type="gramStart"/>
      <w:r w:rsidRPr="00B839AE">
        <w:rPr>
          <w:rFonts w:ascii="PT Astra Serif" w:hAnsi="PT Astra Serif" w:cs="Times New Roman"/>
          <w:color w:val="000000" w:themeColor="text1"/>
          <w:sz w:val="28"/>
          <w:szCs w:val="28"/>
        </w:rPr>
        <w:t>.р</w:t>
      </w:r>
      <w:proofErr w:type="gramEnd"/>
      <w:r w:rsidRPr="00B839AE">
        <w:rPr>
          <w:rFonts w:ascii="PT Astra Serif" w:hAnsi="PT Astra Serif" w:cs="Times New Roman"/>
          <w:color w:val="000000" w:themeColor="text1"/>
          <w:sz w:val="28"/>
          <w:szCs w:val="28"/>
        </w:rPr>
        <w:t>у</w:t>
      </w:r>
      <w:proofErr w:type="spellEnd"/>
      <w:r w:rsidRPr="00B839AE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B839AE" w:rsidRPr="00B839AE" w:rsidRDefault="00B839AE" w:rsidP="00B839AE">
      <w:pPr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839AE">
        <w:rPr>
          <w:rFonts w:ascii="PT Astra Serif" w:hAnsi="PT Astra Serif" w:cs="Times New Roman"/>
          <w:color w:val="000000" w:themeColor="text1"/>
          <w:sz w:val="28"/>
          <w:szCs w:val="28"/>
        </w:rPr>
        <w:t>2023 г. - 24 волонтёра</w:t>
      </w:r>
    </w:p>
    <w:p w:rsidR="00B839AE" w:rsidRPr="00B839AE" w:rsidRDefault="00B839AE" w:rsidP="00B839AE">
      <w:pPr>
        <w:spacing w:after="0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B839A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2024 г. – 32 волонтера </w:t>
      </w:r>
    </w:p>
    <w:p w:rsidR="00B839AE" w:rsidRPr="00B839AE" w:rsidRDefault="00B839AE" w:rsidP="00B839AE">
      <w:pPr>
        <w:spacing w:after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B839AE">
        <w:rPr>
          <w:rFonts w:ascii="PT Astra Serif" w:hAnsi="PT Astra Serif" w:cs="Times New Roman"/>
          <w:color w:val="000000" w:themeColor="text1"/>
          <w:sz w:val="28"/>
          <w:szCs w:val="28"/>
        </w:rPr>
        <w:t>Увеличение числа волонтеров по сравнению с 2023 годом наблюдается рост. Данная деятельность стала популярной среди молодежи, которая стремится активно участвовать в жизни своего сообщества. Каждый из волонтёров не только помогает в организации мероприятий, но и находит новых друзей, развивает свои навыки и получает уникальный опыт, который обогащает их жи</w:t>
      </w:r>
      <w:r w:rsidRPr="00B839A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знь. </w:t>
      </w:r>
    </w:p>
    <w:p w:rsidR="00B839AE" w:rsidRPr="00B839AE" w:rsidRDefault="00B839AE" w:rsidP="00B839AE">
      <w:pPr>
        <w:spacing w:after="0"/>
        <w:ind w:firstLine="709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  <w:r w:rsidRPr="00B839AE">
        <w:rPr>
          <w:rFonts w:ascii="PT Astra Serif" w:hAnsi="PT Astra Serif" w:cs="PT Astra Serif"/>
          <w:b/>
          <w:color w:val="000000" w:themeColor="text1"/>
          <w:sz w:val="28"/>
          <w:szCs w:val="28"/>
        </w:rPr>
        <w:t>Реализация Проектов</w:t>
      </w:r>
    </w:p>
    <w:p w:rsidR="00B839AE" w:rsidRPr="00B839AE" w:rsidRDefault="00B839AE" w:rsidP="00B839AE">
      <w:pPr>
        <w:pStyle w:val="ae"/>
        <w:suppressAutoHyphens/>
        <w:spacing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</w:pPr>
      <w:r w:rsidRPr="00B839AE">
        <w:rPr>
          <w:rFonts w:ascii="PT Astra Serif" w:hAnsi="PT Astra Serif" w:cs="PT Astra Serif"/>
          <w:color w:val="000000" w:themeColor="text1"/>
          <w:sz w:val="28"/>
          <w:szCs w:val="28"/>
        </w:rPr>
        <w:t>Культурно-просветительский проект «Мы выбираем»</w:t>
      </w:r>
      <w:r w:rsidRPr="00B839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839AE" w:rsidRPr="00B839AE" w:rsidRDefault="00B839AE" w:rsidP="00B839A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839AE">
        <w:rPr>
          <w:rFonts w:ascii="PT Astra Serif" w:hAnsi="PT Astra Serif" w:cs="Times New Roman"/>
          <w:sz w:val="28"/>
          <w:szCs w:val="28"/>
        </w:rPr>
        <w:t>Цель Проекта: Повышение уровня знаний детей об основных опасностях в информационно-телекоммуникационной сети «Интернет» и развитие навыков их практического преодоления.</w:t>
      </w:r>
    </w:p>
    <w:p w:rsidR="00B839AE" w:rsidRPr="00B839AE" w:rsidRDefault="00B839AE" w:rsidP="00B839A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839AE">
        <w:rPr>
          <w:rFonts w:ascii="PT Astra Serif" w:hAnsi="PT Astra Serif" w:cs="Times New Roman"/>
          <w:sz w:val="28"/>
          <w:szCs w:val="28"/>
        </w:rPr>
        <w:t>Учкастники</w:t>
      </w:r>
      <w:proofErr w:type="spellEnd"/>
      <w:r w:rsidRPr="00B839AE">
        <w:rPr>
          <w:rFonts w:ascii="PT Astra Serif" w:hAnsi="PT Astra Serif" w:cs="Times New Roman"/>
          <w:sz w:val="28"/>
          <w:szCs w:val="28"/>
        </w:rPr>
        <w:t>: Учреждения в сфере культуры и дополнительного образования Тюменского муниципального района, общеобразовательные учреждения Тюменского муниципального района.</w:t>
      </w:r>
    </w:p>
    <w:p w:rsidR="00B839AE" w:rsidRPr="00B839AE" w:rsidRDefault="00B839AE" w:rsidP="00B839AE">
      <w:pPr>
        <w:pStyle w:val="ae"/>
        <w:suppressAutoHyphens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B839A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>Основные мероприятия:</w:t>
      </w:r>
      <w:r w:rsidRPr="00B839AE">
        <w:rPr>
          <w:rFonts w:ascii="PT Astra Serif" w:eastAsia="Verdana" w:hAnsi="PT Astra Serif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Постановка и организация показов </w:t>
      </w:r>
      <w:proofErr w:type="spellStart"/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>социодрамы</w:t>
      </w:r>
      <w:proofErr w:type="spellEnd"/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с использованием технологии «стоп-кадра», а также проведением </w:t>
      </w:r>
      <w:proofErr w:type="spellStart"/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>интерактива</w:t>
      </w:r>
      <w:proofErr w:type="spellEnd"/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с игрой на тему безопасности в сети Интернет, подготовка и распространение тематических памяток. </w:t>
      </w:r>
    </w:p>
    <w:p w:rsidR="00B839AE" w:rsidRPr="00B839AE" w:rsidRDefault="00B839AE" w:rsidP="00B839AE">
      <w:pPr>
        <w:pStyle w:val="ae"/>
        <w:suppressAutoHyphens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>Темы профилактических мероприятий:</w:t>
      </w:r>
    </w:p>
    <w:p w:rsidR="00B839AE" w:rsidRPr="00B839AE" w:rsidRDefault="00B839AE" w:rsidP="00B839AE">
      <w:pPr>
        <w:pStyle w:val="ae"/>
        <w:suppressAutoHyphens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>Виртуальное мошенничество и преступность</w:t>
      </w:r>
    </w:p>
    <w:p w:rsidR="00B839AE" w:rsidRPr="00B839AE" w:rsidRDefault="00B839AE" w:rsidP="00B839AE">
      <w:pPr>
        <w:pStyle w:val="ae"/>
        <w:suppressAutoHyphens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>Виртуальные игры</w:t>
      </w:r>
    </w:p>
    <w:p w:rsidR="00B839AE" w:rsidRPr="00B839AE" w:rsidRDefault="00B839AE" w:rsidP="00B839AE">
      <w:pPr>
        <w:pStyle w:val="ae"/>
        <w:suppressAutoHyphens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>Виртуальное насилие (</w:t>
      </w:r>
      <w:proofErr w:type="spellStart"/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>троллинг</w:t>
      </w:r>
      <w:proofErr w:type="spellEnd"/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B839AE" w:rsidRPr="00B839AE" w:rsidRDefault="00B839AE" w:rsidP="00B839AE">
      <w:pPr>
        <w:pStyle w:val="ae"/>
        <w:suppressAutoHyphens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lastRenderedPageBreak/>
        <w:t>Пропаганда и вербовка в радикальные экстремистские организации</w:t>
      </w:r>
    </w:p>
    <w:p w:rsidR="00B839AE" w:rsidRPr="00B839AE" w:rsidRDefault="00B839AE" w:rsidP="00B839AE">
      <w:pPr>
        <w:pStyle w:val="ae"/>
        <w:suppressAutoHyphens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</w:pPr>
    </w:p>
    <w:p w:rsidR="00B839AE" w:rsidRPr="00B839AE" w:rsidRDefault="00B839AE" w:rsidP="00B839AE">
      <w:pPr>
        <w:pStyle w:val="ae"/>
        <w:suppressAutoHyphens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</w:pPr>
      <w:r w:rsidRPr="00B839A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>Проведено:</w:t>
      </w:r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20 профилактических мероприятий - </w:t>
      </w:r>
      <w:r w:rsidRPr="00B839AE">
        <w:rPr>
          <w:rFonts w:ascii="PT Astra Serif" w:eastAsia="Times New Roman" w:hAnsi="PT Astra Serif"/>
          <w:bCs/>
          <w:color w:val="000000"/>
          <w:sz w:val="28"/>
          <w:szCs w:val="28"/>
          <w:shd w:val="clear" w:color="auto" w:fill="FFFFFF"/>
        </w:rPr>
        <w:t xml:space="preserve">пришкольные лагеря </w:t>
      </w:r>
    </w:p>
    <w:p w:rsidR="00B839AE" w:rsidRPr="00B839AE" w:rsidRDefault="00B839AE" w:rsidP="00B839AE">
      <w:pPr>
        <w:pStyle w:val="ae"/>
        <w:suppressAutoHyphens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>общеобразовательные школы, учреждения культуры, досуговые площадки</w:t>
      </w:r>
    </w:p>
    <w:p w:rsidR="00B839AE" w:rsidRPr="00B839AE" w:rsidRDefault="00B839AE" w:rsidP="00B839AE">
      <w:pPr>
        <w:pStyle w:val="ae"/>
        <w:suppressAutoHyphens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</w:pPr>
    </w:p>
    <w:p w:rsidR="00B839AE" w:rsidRPr="00B839AE" w:rsidRDefault="00B839AE" w:rsidP="00B839AE">
      <w:pPr>
        <w:pStyle w:val="ae"/>
        <w:suppressAutoHyphens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</w:pPr>
      <w:r w:rsidRPr="00B839A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</w:rPr>
        <w:t>Охват:</w:t>
      </w:r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2500 несовершеннолетних на территориях МО п. Боровский, </w:t>
      </w:r>
      <w:proofErr w:type="spellStart"/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>Мальковско</w:t>
      </w:r>
      <w:proofErr w:type="spellEnd"/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МО, </w:t>
      </w:r>
      <w:proofErr w:type="spellStart"/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>Чикчинское</w:t>
      </w:r>
      <w:proofErr w:type="spellEnd"/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МО, </w:t>
      </w:r>
      <w:proofErr w:type="spellStart"/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>Винзилинское</w:t>
      </w:r>
      <w:proofErr w:type="spellEnd"/>
      <w:r w:rsidRPr="00B839AE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</w:rPr>
        <w:t xml:space="preserve"> МО, МО п. Андреевский</w:t>
      </w:r>
    </w:p>
    <w:p w:rsidR="00B839AE" w:rsidRPr="00B839AE" w:rsidRDefault="00B839AE" w:rsidP="00B839AE">
      <w:pPr>
        <w:pStyle w:val="ae"/>
        <w:suppressAutoHyphens/>
        <w:spacing w:line="36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</w:pPr>
    </w:p>
    <w:p w:rsidR="00B839AE" w:rsidRPr="00B839AE" w:rsidRDefault="00B839AE" w:rsidP="00B839AE">
      <w:pPr>
        <w:pStyle w:val="ae"/>
        <w:suppressAutoHyphens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</w:pPr>
      <w:r w:rsidRPr="00B839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В ходе реализации Проекта предусмотрено и трудоустроено 9 несовершеннолетних граждан на летнюю досуговую площадку в п. </w:t>
      </w:r>
      <w:proofErr w:type="gramStart"/>
      <w:r w:rsidRPr="00B839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Боровский</w:t>
      </w:r>
      <w:proofErr w:type="gramEnd"/>
      <w:r w:rsidRPr="00B839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 xml:space="preserve"> в качестве помощников </w:t>
      </w:r>
      <w:proofErr w:type="spellStart"/>
      <w:r w:rsidRPr="00B839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культорганизаторов</w:t>
      </w:r>
      <w:proofErr w:type="spellEnd"/>
      <w:r w:rsidRPr="00B839AE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</w:rPr>
        <w:t>. Плановый показатель выполнен полностью.</w:t>
      </w:r>
    </w:p>
    <w:p w:rsidR="00B839AE" w:rsidRPr="00B839AE" w:rsidRDefault="00B839AE" w:rsidP="00B839AE">
      <w:pPr>
        <w:spacing w:after="0" w:line="240" w:lineRule="auto"/>
        <w:jc w:val="both"/>
        <w:rPr>
          <w:rFonts w:ascii="PT Astra Serif" w:hAnsi="PT Astra Serif" w:cs="PT Astra Serif"/>
          <w:b/>
          <w:color w:val="000000" w:themeColor="text1"/>
          <w:sz w:val="28"/>
          <w:szCs w:val="28"/>
        </w:rPr>
      </w:pPr>
    </w:p>
    <w:sectPr w:rsidR="00B839AE" w:rsidRPr="00B839AE" w:rsidSect="009F4575">
      <w:headerReference w:type="default" r:id="rId10"/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75" w:rsidRDefault="009F4575" w:rsidP="009F4575">
      <w:pPr>
        <w:spacing w:after="0" w:line="240" w:lineRule="auto"/>
      </w:pPr>
      <w:r>
        <w:separator/>
      </w:r>
    </w:p>
  </w:endnote>
  <w:endnote w:type="continuationSeparator" w:id="0">
    <w:p w:rsidR="009F4575" w:rsidRDefault="009F4575" w:rsidP="009F4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75" w:rsidRDefault="009F4575" w:rsidP="009F4575">
      <w:pPr>
        <w:spacing w:after="0" w:line="240" w:lineRule="auto"/>
      </w:pPr>
      <w:r>
        <w:separator/>
      </w:r>
    </w:p>
  </w:footnote>
  <w:footnote w:type="continuationSeparator" w:id="0">
    <w:p w:rsidR="009F4575" w:rsidRDefault="009F4575" w:rsidP="009F4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924200"/>
      <w:docPartObj>
        <w:docPartGallery w:val="Page Numbers (Top of Page)"/>
        <w:docPartUnique/>
      </w:docPartObj>
    </w:sdtPr>
    <w:sdtContent>
      <w:p w:rsidR="009F4575" w:rsidRDefault="009F457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F4575" w:rsidRDefault="009F457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7C4"/>
    <w:multiLevelType w:val="hybridMultilevel"/>
    <w:tmpl w:val="7B4A5A3E"/>
    <w:lvl w:ilvl="0" w:tplc="645A2C0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F073A02"/>
    <w:multiLevelType w:val="multilevel"/>
    <w:tmpl w:val="56AA3EB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31F71"/>
    <w:multiLevelType w:val="multilevel"/>
    <w:tmpl w:val="DFDEC918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3">
    <w:nsid w:val="261767AE"/>
    <w:multiLevelType w:val="multilevel"/>
    <w:tmpl w:val="805015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2A0D026B"/>
    <w:multiLevelType w:val="multilevel"/>
    <w:tmpl w:val="C972BC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F02AA"/>
    <w:multiLevelType w:val="multilevel"/>
    <w:tmpl w:val="C8A4F1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nsid w:val="3C7C2FA0"/>
    <w:multiLevelType w:val="multilevel"/>
    <w:tmpl w:val="AD2021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30316B"/>
    <w:multiLevelType w:val="multilevel"/>
    <w:tmpl w:val="2DA205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FE60138"/>
    <w:multiLevelType w:val="multilevel"/>
    <w:tmpl w:val="C37631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8D"/>
    <w:rsid w:val="00004864"/>
    <w:rsid w:val="0008300C"/>
    <w:rsid w:val="001A1E00"/>
    <w:rsid w:val="001D4C7D"/>
    <w:rsid w:val="00207913"/>
    <w:rsid w:val="004621B5"/>
    <w:rsid w:val="0048675A"/>
    <w:rsid w:val="006B4E06"/>
    <w:rsid w:val="007634BC"/>
    <w:rsid w:val="007D528D"/>
    <w:rsid w:val="008223D6"/>
    <w:rsid w:val="0082485B"/>
    <w:rsid w:val="00876DC6"/>
    <w:rsid w:val="008D61F5"/>
    <w:rsid w:val="009A178F"/>
    <w:rsid w:val="009F4575"/>
    <w:rsid w:val="00A2794E"/>
    <w:rsid w:val="00B839AE"/>
    <w:rsid w:val="00C6722C"/>
    <w:rsid w:val="00DE3127"/>
    <w:rsid w:val="00E91664"/>
    <w:rsid w:val="00EC113F"/>
    <w:rsid w:val="00F3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126E1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8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rsid w:val="008E51AE"/>
    <w:rPr>
      <w:color w:val="0000FF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qFormat/>
    <w:rsid w:val="00D07D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rPr>
      <w:rFonts w:eastAsia="Times New Roman CYR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CC2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27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1664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  <w:rsid w:val="00E91664"/>
  </w:style>
  <w:style w:type="paragraph" w:styleId="ae">
    <w:name w:val="No Spacing"/>
    <w:basedOn w:val="a"/>
    <w:uiPriority w:val="1"/>
    <w:qFormat/>
    <w:rsid w:val="00B839AE"/>
    <w:pPr>
      <w:suppressAutoHyphens w:val="0"/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F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F4575"/>
  </w:style>
  <w:style w:type="paragraph" w:styleId="af1">
    <w:name w:val="footer"/>
    <w:basedOn w:val="a"/>
    <w:link w:val="af2"/>
    <w:uiPriority w:val="99"/>
    <w:unhideWhenUsed/>
    <w:rsid w:val="009F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F4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C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126E1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C28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8126E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-">
    <w:name w:val="Интернет-ссылка"/>
    <w:rsid w:val="008E51AE"/>
    <w:rPr>
      <w:color w:val="0000FF"/>
      <w:u w:val="non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CC28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1881"/>
    <w:pPr>
      <w:ind w:left="720"/>
      <w:contextualSpacing/>
    </w:pPr>
  </w:style>
  <w:style w:type="paragraph" w:customStyle="1" w:styleId="juscontext">
    <w:name w:val="juscontext"/>
    <w:basedOn w:val="a"/>
    <w:qFormat/>
    <w:rsid w:val="00D07D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ая таблица1"/>
    <w:qFormat/>
    <w:rPr>
      <w:rFonts w:eastAsia="Times New Roman CYR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CC2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A27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1664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  <w:rsid w:val="00E91664"/>
  </w:style>
  <w:style w:type="paragraph" w:styleId="ae">
    <w:name w:val="No Spacing"/>
    <w:basedOn w:val="a"/>
    <w:uiPriority w:val="1"/>
    <w:qFormat/>
    <w:rsid w:val="00B839AE"/>
    <w:pPr>
      <w:suppressAutoHyphens w:val="0"/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F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F4575"/>
  </w:style>
  <w:style w:type="paragraph" w:styleId="af1">
    <w:name w:val="footer"/>
    <w:basedOn w:val="a"/>
    <w:link w:val="af2"/>
    <w:uiPriority w:val="99"/>
    <w:unhideWhenUsed/>
    <w:rsid w:val="009F4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F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8DDD9-1831-4C1D-9A9E-FBB4B926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7</cp:revision>
  <cp:lastPrinted>2025-03-25T05:50:00Z</cp:lastPrinted>
  <dcterms:created xsi:type="dcterms:W3CDTF">2025-03-19T03:30:00Z</dcterms:created>
  <dcterms:modified xsi:type="dcterms:W3CDTF">2025-03-25T05:51:00Z</dcterms:modified>
  <dc:language>ru-RU</dc:language>
</cp:coreProperties>
</file>