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18" w:rsidRPr="00315955" w:rsidRDefault="00270418" w:rsidP="00270418">
      <w:pPr>
        <w:jc w:val="center"/>
        <w:rPr>
          <w:rFonts w:ascii="PT Astra Serif" w:hAnsi="PT Astra Serif"/>
          <w:szCs w:val="28"/>
        </w:rPr>
      </w:pPr>
      <w:bookmarkStart w:id="0" w:name="_GoBack"/>
      <w:r w:rsidRPr="00315955"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>
            <wp:extent cx="396240" cy="647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0418" w:rsidRPr="001868DF" w:rsidRDefault="00270418" w:rsidP="00270418">
      <w:pPr>
        <w:jc w:val="center"/>
        <w:rPr>
          <w:rFonts w:ascii="PT Astra Serif" w:hAnsi="PT Astra Serif"/>
          <w:sz w:val="12"/>
          <w:szCs w:val="12"/>
        </w:rPr>
      </w:pPr>
    </w:p>
    <w:p w:rsidR="00270418" w:rsidRPr="00315955" w:rsidRDefault="00270418" w:rsidP="00270418">
      <w:pPr>
        <w:jc w:val="center"/>
        <w:rPr>
          <w:rFonts w:ascii="PT Astra Serif" w:hAnsi="PT Astra Serif"/>
          <w:b/>
          <w:caps/>
          <w:szCs w:val="28"/>
        </w:rPr>
      </w:pPr>
      <w:r w:rsidRPr="00315955">
        <w:rPr>
          <w:rFonts w:ascii="PT Astra Serif" w:hAnsi="PT Astra Serif"/>
          <w:b/>
          <w:caps/>
          <w:szCs w:val="28"/>
        </w:rPr>
        <w:t xml:space="preserve">ДУМА </w:t>
      </w:r>
    </w:p>
    <w:p w:rsidR="00270418" w:rsidRPr="00315955" w:rsidRDefault="00270418" w:rsidP="00270418">
      <w:pPr>
        <w:jc w:val="center"/>
        <w:rPr>
          <w:rFonts w:ascii="PT Astra Serif" w:hAnsi="PT Astra Serif"/>
          <w:b/>
          <w:caps/>
          <w:szCs w:val="28"/>
        </w:rPr>
      </w:pPr>
      <w:r w:rsidRPr="00315955">
        <w:rPr>
          <w:rFonts w:ascii="PT Astra Serif" w:hAnsi="PT Astra Serif"/>
          <w:b/>
          <w:caps/>
          <w:szCs w:val="28"/>
        </w:rPr>
        <w:t>БОРОВСК</w:t>
      </w:r>
      <w:r w:rsidR="00546235" w:rsidRPr="00315955">
        <w:rPr>
          <w:rFonts w:ascii="PT Astra Serif" w:hAnsi="PT Astra Serif"/>
          <w:b/>
          <w:caps/>
          <w:szCs w:val="28"/>
        </w:rPr>
        <w:t>ОГО СЕЛЬСКОГО ПОСЕЛЕНИЯ</w:t>
      </w:r>
    </w:p>
    <w:p w:rsidR="00546235" w:rsidRPr="00315955" w:rsidRDefault="00546235" w:rsidP="00270418">
      <w:pPr>
        <w:jc w:val="center"/>
        <w:rPr>
          <w:rFonts w:ascii="PT Astra Serif" w:hAnsi="PT Astra Serif"/>
          <w:b/>
          <w:caps/>
          <w:szCs w:val="28"/>
        </w:rPr>
      </w:pPr>
    </w:p>
    <w:p w:rsidR="00270418" w:rsidRPr="00315955" w:rsidRDefault="00270418" w:rsidP="00270418">
      <w:pPr>
        <w:jc w:val="center"/>
        <w:rPr>
          <w:rFonts w:ascii="PT Astra Serif" w:hAnsi="PT Astra Serif"/>
          <w:b/>
          <w:szCs w:val="28"/>
        </w:rPr>
      </w:pPr>
      <w:r w:rsidRPr="00315955">
        <w:rPr>
          <w:rFonts w:ascii="PT Astra Serif" w:hAnsi="PT Astra Serif"/>
          <w:b/>
          <w:szCs w:val="28"/>
        </w:rPr>
        <w:t>РЕШЕНИЕ</w:t>
      </w:r>
    </w:p>
    <w:p w:rsidR="00270418" w:rsidRPr="00315955" w:rsidRDefault="001868DF" w:rsidP="00270418">
      <w:pPr>
        <w:jc w:val="both"/>
        <w:rPr>
          <w:rFonts w:ascii="PT Astra Serif" w:hAnsi="PT Astra Serif"/>
          <w:szCs w:val="28"/>
          <w:u w:val="single"/>
        </w:rPr>
      </w:pPr>
      <w:r>
        <w:rPr>
          <w:rFonts w:ascii="PT Astra Serif" w:hAnsi="PT Astra Serif"/>
          <w:szCs w:val="28"/>
        </w:rPr>
        <w:t>29 января 2025</w:t>
      </w:r>
      <w:r w:rsidR="00270418" w:rsidRPr="00315955">
        <w:rPr>
          <w:rFonts w:ascii="PT Astra Serif" w:hAnsi="PT Astra Serif"/>
          <w:szCs w:val="28"/>
        </w:rPr>
        <w:t xml:space="preserve"> г.</w:t>
      </w:r>
      <w:r w:rsidR="00270418" w:rsidRPr="00315955">
        <w:rPr>
          <w:rFonts w:ascii="PT Astra Serif" w:hAnsi="PT Astra Serif"/>
          <w:szCs w:val="28"/>
        </w:rPr>
        <w:tab/>
      </w:r>
      <w:r w:rsidR="00270418" w:rsidRPr="00315955">
        <w:rPr>
          <w:rFonts w:ascii="PT Astra Serif" w:hAnsi="PT Astra Serif"/>
          <w:szCs w:val="28"/>
        </w:rPr>
        <w:tab/>
      </w:r>
      <w:r w:rsidR="00270418" w:rsidRPr="00315955">
        <w:rPr>
          <w:rFonts w:ascii="PT Astra Serif" w:hAnsi="PT Astra Serif"/>
          <w:szCs w:val="28"/>
        </w:rPr>
        <w:tab/>
      </w:r>
      <w:r w:rsidR="00270418" w:rsidRPr="00315955">
        <w:rPr>
          <w:rFonts w:ascii="PT Astra Serif" w:hAnsi="PT Astra Serif"/>
          <w:szCs w:val="28"/>
        </w:rPr>
        <w:tab/>
      </w:r>
      <w:r w:rsidR="00270418" w:rsidRPr="00315955">
        <w:rPr>
          <w:rFonts w:ascii="PT Astra Serif" w:hAnsi="PT Astra Serif"/>
          <w:szCs w:val="28"/>
        </w:rPr>
        <w:tab/>
      </w:r>
      <w:r w:rsidR="00270418" w:rsidRPr="00315955">
        <w:rPr>
          <w:rFonts w:ascii="PT Astra Serif" w:hAnsi="PT Astra Serif"/>
          <w:szCs w:val="28"/>
        </w:rPr>
        <w:tab/>
      </w:r>
      <w:r w:rsidR="00270418" w:rsidRPr="00315955">
        <w:rPr>
          <w:rFonts w:ascii="PT Astra Serif" w:hAnsi="PT Astra Serif"/>
          <w:szCs w:val="28"/>
        </w:rPr>
        <w:tab/>
      </w:r>
      <w:r w:rsidR="00270418" w:rsidRPr="00315955">
        <w:rPr>
          <w:rFonts w:ascii="PT Astra Serif" w:hAnsi="PT Astra Serif"/>
          <w:szCs w:val="28"/>
        </w:rPr>
        <w:tab/>
      </w:r>
      <w:r w:rsidR="00270418" w:rsidRPr="00315955">
        <w:rPr>
          <w:rFonts w:ascii="PT Astra Serif" w:hAnsi="PT Astra Serif"/>
          <w:szCs w:val="28"/>
        </w:rPr>
        <w:tab/>
        <w:t>№</w:t>
      </w:r>
      <w:r>
        <w:rPr>
          <w:rFonts w:ascii="PT Astra Serif" w:hAnsi="PT Astra Serif"/>
          <w:szCs w:val="28"/>
        </w:rPr>
        <w:t xml:space="preserve"> 504</w:t>
      </w:r>
    </w:p>
    <w:p w:rsidR="00270418" w:rsidRPr="00315955" w:rsidRDefault="00270418" w:rsidP="00270418">
      <w:pPr>
        <w:jc w:val="center"/>
        <w:rPr>
          <w:rFonts w:ascii="PT Astra Serif" w:hAnsi="PT Astra Serif"/>
          <w:sz w:val="24"/>
        </w:rPr>
      </w:pPr>
      <w:proofErr w:type="spellStart"/>
      <w:r w:rsidRPr="00315955">
        <w:rPr>
          <w:rFonts w:ascii="PT Astra Serif" w:hAnsi="PT Astra Serif"/>
          <w:sz w:val="24"/>
        </w:rPr>
        <w:t>рп</w:t>
      </w:r>
      <w:proofErr w:type="spellEnd"/>
      <w:r w:rsidRPr="00315955">
        <w:rPr>
          <w:rFonts w:ascii="PT Astra Serif" w:hAnsi="PT Astra Serif"/>
          <w:sz w:val="24"/>
        </w:rPr>
        <w:t>. Боровский</w:t>
      </w:r>
    </w:p>
    <w:p w:rsidR="00270418" w:rsidRPr="00315955" w:rsidRDefault="00270418" w:rsidP="00270418">
      <w:pPr>
        <w:jc w:val="center"/>
        <w:rPr>
          <w:rFonts w:ascii="PT Astra Serif" w:hAnsi="PT Astra Serif"/>
          <w:sz w:val="24"/>
        </w:rPr>
      </w:pPr>
      <w:r w:rsidRPr="00315955">
        <w:rPr>
          <w:rFonts w:ascii="PT Astra Serif" w:hAnsi="PT Astra Serif"/>
          <w:sz w:val="24"/>
        </w:rPr>
        <w:t>Тюменского муниципального района</w:t>
      </w:r>
    </w:p>
    <w:p w:rsidR="00270418" w:rsidRPr="00315955" w:rsidRDefault="00270418" w:rsidP="00270418">
      <w:pPr>
        <w:jc w:val="right"/>
        <w:rPr>
          <w:rFonts w:ascii="PT Astra Serif" w:hAnsi="PT Astra Serif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A537AA" w:rsidRPr="00315955" w:rsidTr="00270418">
        <w:tc>
          <w:tcPr>
            <w:tcW w:w="5211" w:type="dxa"/>
          </w:tcPr>
          <w:p w:rsidR="00270418" w:rsidRPr="00315955" w:rsidRDefault="004419B8" w:rsidP="00270418">
            <w:pPr>
              <w:jc w:val="both"/>
              <w:rPr>
                <w:rFonts w:ascii="PT Astra Serif" w:eastAsia="Arial" w:hAnsi="PT Astra Serif" w:cs="Arial"/>
                <w:color w:val="000000"/>
              </w:rPr>
            </w:pPr>
            <w:r w:rsidRPr="00315955">
              <w:rPr>
                <w:rFonts w:ascii="PT Astra Serif" w:eastAsia="Arial" w:hAnsi="PT Astra Serif" w:cs="Arial"/>
                <w:color w:val="000000"/>
              </w:rPr>
              <w:t>О преобразовании сельских поселений Тюменского муниципального района Тюменской области</w:t>
            </w:r>
          </w:p>
          <w:p w:rsidR="004419B8" w:rsidRPr="00315955" w:rsidRDefault="004419B8" w:rsidP="0027041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43" w:type="dxa"/>
          </w:tcPr>
          <w:p w:rsidR="00270418" w:rsidRPr="00315955" w:rsidRDefault="00270418" w:rsidP="00270418">
            <w:pPr>
              <w:jc w:val="both"/>
              <w:rPr>
                <w:rFonts w:ascii="PT Astra Serif" w:hAnsi="PT Astra Serif" w:cs="Arial"/>
                <w:bCs/>
              </w:rPr>
            </w:pPr>
          </w:p>
        </w:tc>
      </w:tr>
    </w:tbl>
    <w:p w:rsidR="002051C2" w:rsidRPr="00315955" w:rsidRDefault="008423D7" w:rsidP="002051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Arial"/>
          <w:szCs w:val="28"/>
          <w:lang w:eastAsia="ru-RU"/>
        </w:rPr>
      </w:pPr>
      <w:r w:rsidRPr="00315955">
        <w:rPr>
          <w:rFonts w:ascii="PT Astra Serif" w:eastAsia="Arial" w:hAnsi="PT Astra Serif" w:cs="Arial"/>
          <w:b/>
          <w:szCs w:val="28"/>
        </w:rPr>
        <w:t> </w:t>
      </w:r>
      <w:r w:rsidR="002051C2" w:rsidRPr="00315955">
        <w:rPr>
          <w:rFonts w:ascii="PT Astra Serif" w:eastAsia="Arial" w:hAnsi="PT Astra Serif" w:cs="Arial"/>
          <w:b/>
          <w:szCs w:val="28"/>
        </w:rPr>
        <w:tab/>
      </w:r>
      <w:proofErr w:type="gramStart"/>
      <w:r w:rsidR="002051C2"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В соответствии со статьей 13 Федерального закона от 06.10.2003 № 131-ФЗ «Об общих принципах организации местного самоуправления в Российской Федерации», Законом Тюменской области от 04.11.1996 №53 «Об административно-территориальном устройстве Тюменской области», </w:t>
      </w:r>
      <w:r w:rsidR="00D4442D"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рассмотрев результаты публичных слушаний </w:t>
      </w:r>
      <w:r w:rsidR="004419B8"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от 22.01.2025, назначенных решением Думы  муниципального образования п. Боровский от 18.12.2024 № 495 «О рассмотрении инициативы о преобразовании сельских поселений Тюменского муниципального района Тюменской области и о</w:t>
      </w:r>
      <w:proofErr w:type="gramEnd"/>
      <w:r w:rsidR="004419B8"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</w:t>
      </w:r>
      <w:proofErr w:type="gramStart"/>
      <w:r w:rsidR="004419B8"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назначении публичных слушаний на территории </w:t>
      </w:r>
      <w:r w:rsidR="004B10FD">
        <w:rPr>
          <w:rFonts w:ascii="PT Astra Serif" w:eastAsia="Arial" w:hAnsi="PT Astra Serif" w:cs="Arial"/>
          <w:color w:val="000000"/>
          <w:szCs w:val="28"/>
          <w:lang w:eastAsia="ru-RU"/>
        </w:rPr>
        <w:t>Боровского</w:t>
      </w:r>
      <w:r w:rsidR="004419B8"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поселения»</w:t>
      </w:r>
      <w:r w:rsidR="00D4442D" w:rsidRPr="00315955">
        <w:rPr>
          <w:rFonts w:ascii="PT Astra Serif" w:eastAsia="Arial" w:hAnsi="PT Astra Serif" w:cs="Arial"/>
          <w:color w:val="000000"/>
          <w:szCs w:val="28"/>
          <w:lang w:eastAsia="ru-RU"/>
        </w:rPr>
        <w:t>,</w:t>
      </w:r>
      <w:r w:rsidR="002051C2"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руководствуясь статьями 2, 12, 21 Устава Боровского сельского поселения Тюменского муниципального района Тюменской области, Дума Боровского сельского поселения </w:t>
      </w:r>
      <w:proofErr w:type="gramEnd"/>
    </w:p>
    <w:p w:rsidR="002051C2" w:rsidRPr="00315955" w:rsidRDefault="002051C2" w:rsidP="002051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hAnsi="PT Astra Serif" w:cs="Arial"/>
          <w:szCs w:val="28"/>
          <w:lang w:eastAsia="ru-RU"/>
        </w:rPr>
      </w:pPr>
      <w:r w:rsidRPr="00315955">
        <w:rPr>
          <w:rFonts w:ascii="PT Astra Serif" w:eastAsia="Arial" w:hAnsi="PT Astra Serif" w:cs="Arial"/>
          <w:b/>
          <w:color w:val="000000"/>
          <w:szCs w:val="28"/>
          <w:lang w:eastAsia="ru-RU"/>
        </w:rPr>
        <w:t>РЕШИЛА</w:t>
      </w: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:</w:t>
      </w:r>
    </w:p>
    <w:p w:rsidR="002051C2" w:rsidRPr="00315955" w:rsidRDefault="002051C2" w:rsidP="002051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hAnsi="PT Astra Serif" w:cs="Arial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 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1. Выразить согласие на преобразование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Андреевского сельского поселения,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Богандинского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Боровского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Винзилинского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Горьковского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Ембаевского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Каменского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Каскаринского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Кулаковского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Мальковского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Московского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Муллашинского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Наримановского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Новотарманского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lastRenderedPageBreak/>
        <w:t>Онохинского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Переваловского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Салаирского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Успенского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Червишевского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Чикчинского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входящих в состав  Тюменского муниципального района Тюменской области, путем их объединения, создав вновь образованное муниципальное образование со статусом муниципального округа - Тюменский муниципальный округ, с административным центром в городе Тюмени.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2. Предложить Думе Тюменского муниципального района обратиться в Тюменскую областную Думу в порядке законодательной инициативы с законопроектом о преобразовании 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 Андреевского сельского поселения,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</w: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Богандинского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  <w:t>Боровского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</w: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Винзилинского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  <w:t>Горьковского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</w: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Ембаевского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  <w:t>Каменского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</w: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Каскаринского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  <w:t>Кулаковского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</w: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Мальковского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  <w:t>Московского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</w: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Муллашинского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  <w:t>Наримановского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</w: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Новотарманского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  <w:t>Онохинского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</w: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Переваловского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</w: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Салаирского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ab/>
        <w:t>Успенского сельского поселения;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 Червишевского сельского поселения, </w:t>
      </w:r>
    </w:p>
    <w:p w:rsidR="0031704E" w:rsidRPr="00315955" w:rsidRDefault="0031704E" w:rsidP="00317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Чикчинского</w:t>
      </w:r>
      <w:proofErr w:type="spellEnd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сельского поселения, входящих в состав  Тюменского муниципального района Тюменской области, путем их объединения, создав вновь образованное муниципальное образование со статусом муниципального округа - Тюменский муниципальный округ, с административным центром в городе Тюмени и внесении изменений в Закон Тюменской области от 04.11.1996 № 53 «Об административно-территориальном устройстве Тюменской области».</w:t>
      </w:r>
    </w:p>
    <w:p w:rsidR="0031704E" w:rsidRPr="00315955" w:rsidRDefault="0031704E" w:rsidP="002051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3. </w:t>
      </w:r>
      <w:proofErr w:type="gram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Предоставить Думе Тюменского муниципального района при рассмотрении Тюменской областной Думой названной законодательной инициативы право официально представлять Думу Боро</w:t>
      </w:r>
      <w:r w:rsidR="0066353E"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в</w:t>
      </w: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ского сельского поселения Тюменского муниципального района в Тюменской областной Думе.</w:t>
      </w:r>
      <w:proofErr w:type="gramEnd"/>
    </w:p>
    <w:p w:rsidR="002051C2" w:rsidRPr="00315955" w:rsidRDefault="002051C2" w:rsidP="002051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4. Решение вступает в силу со дня принятия и подлежит официальному опубликованию в сети «Интернет» в сетевом издании «Официальный сайт </w:t>
      </w: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lastRenderedPageBreak/>
        <w:t>Администрации Тюменского муниципального района (www.atmr.ru)» в разделе «</w:t>
      </w:r>
      <w:r w:rsidR="0066353E" w:rsidRPr="00315955">
        <w:rPr>
          <w:rFonts w:ascii="PT Astra Serif" w:eastAsia="Arial" w:hAnsi="PT Astra Serif" w:cs="Arial"/>
          <w:color w:val="000000"/>
          <w:szCs w:val="28"/>
          <w:lang w:eastAsia="ru-RU"/>
        </w:rPr>
        <w:t>Сельские поселения/</w:t>
      </w:r>
      <w:proofErr w:type="spellStart"/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Боровск</w:t>
      </w:r>
      <w:r w:rsidR="0066353E" w:rsidRPr="00315955">
        <w:rPr>
          <w:rFonts w:ascii="PT Astra Serif" w:eastAsia="Arial" w:hAnsi="PT Astra Serif" w:cs="Arial"/>
          <w:color w:val="000000"/>
          <w:szCs w:val="28"/>
          <w:lang w:eastAsia="ru-RU"/>
        </w:rPr>
        <w:t>ое</w:t>
      </w:r>
      <w:proofErr w:type="spellEnd"/>
      <w:r w:rsidR="0066353E" w:rsidRPr="00315955">
        <w:rPr>
          <w:rFonts w:ascii="PT Astra Serif" w:eastAsia="Arial" w:hAnsi="PT Astra Serif" w:cs="Arial"/>
          <w:color w:val="000000"/>
          <w:szCs w:val="28"/>
          <w:lang w:eastAsia="ru-RU"/>
        </w:rPr>
        <w:t xml:space="preserve"> СП</w:t>
      </w:r>
      <w:r w:rsidRPr="00315955">
        <w:rPr>
          <w:rFonts w:ascii="PT Astra Serif" w:eastAsia="Arial" w:hAnsi="PT Astra Serif" w:cs="Arial"/>
          <w:color w:val="000000"/>
          <w:szCs w:val="28"/>
          <w:lang w:eastAsia="ru-RU"/>
        </w:rPr>
        <w:t>/ Опубликование».</w:t>
      </w:r>
    </w:p>
    <w:p w:rsidR="002051C2" w:rsidRPr="00315955" w:rsidRDefault="002051C2" w:rsidP="002051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</w:p>
    <w:p w:rsidR="002051C2" w:rsidRPr="00315955" w:rsidRDefault="002051C2" w:rsidP="002051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eastAsia="Arial" w:hAnsi="PT Astra Serif" w:cs="Arial"/>
          <w:color w:val="000000"/>
          <w:szCs w:val="28"/>
          <w:lang w:eastAsia="ru-RU"/>
        </w:rPr>
      </w:pPr>
    </w:p>
    <w:p w:rsidR="00B92EB0" w:rsidRPr="00315955" w:rsidRDefault="00B92EB0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Arial" w:hAnsi="PT Astra Serif" w:cs="Arial"/>
          <w:szCs w:val="28"/>
        </w:rPr>
      </w:pPr>
    </w:p>
    <w:p w:rsidR="00830C8E" w:rsidRPr="00315955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szCs w:val="28"/>
        </w:rPr>
      </w:pPr>
      <w:r w:rsidRPr="00315955">
        <w:rPr>
          <w:rFonts w:ascii="PT Astra Serif" w:eastAsia="Arial" w:hAnsi="PT Astra Serif" w:cs="Arial"/>
          <w:szCs w:val="28"/>
        </w:rPr>
        <w:t>Председатель Думы</w:t>
      </w:r>
      <w:r w:rsidR="00353968" w:rsidRPr="00315955">
        <w:rPr>
          <w:rFonts w:ascii="PT Astra Serif" w:eastAsia="Arial" w:hAnsi="PT Astra Serif" w:cs="Arial"/>
          <w:b/>
          <w:szCs w:val="28"/>
        </w:rPr>
        <w:tab/>
      </w:r>
      <w:r w:rsidR="00353968" w:rsidRPr="00315955">
        <w:rPr>
          <w:rFonts w:ascii="PT Astra Serif" w:eastAsia="Arial" w:hAnsi="PT Astra Serif" w:cs="Arial"/>
          <w:b/>
          <w:szCs w:val="28"/>
        </w:rPr>
        <w:tab/>
      </w:r>
      <w:r w:rsidR="00353968" w:rsidRPr="00315955">
        <w:rPr>
          <w:rFonts w:ascii="PT Astra Serif" w:eastAsia="Arial" w:hAnsi="PT Astra Serif" w:cs="Arial"/>
          <w:b/>
          <w:szCs w:val="28"/>
        </w:rPr>
        <w:tab/>
      </w:r>
      <w:r w:rsidR="00353968" w:rsidRPr="00315955">
        <w:rPr>
          <w:rFonts w:ascii="PT Astra Serif" w:eastAsia="Arial" w:hAnsi="PT Astra Serif" w:cs="Arial"/>
          <w:b/>
          <w:szCs w:val="28"/>
        </w:rPr>
        <w:tab/>
      </w:r>
      <w:r w:rsidR="00535FD6" w:rsidRPr="00315955">
        <w:rPr>
          <w:rFonts w:ascii="PT Astra Serif" w:eastAsia="Arial" w:hAnsi="PT Astra Serif" w:cs="Arial"/>
          <w:b/>
          <w:szCs w:val="28"/>
        </w:rPr>
        <w:tab/>
      </w:r>
      <w:r w:rsidR="00535FD6" w:rsidRPr="00315955">
        <w:rPr>
          <w:rFonts w:ascii="PT Astra Serif" w:eastAsia="Arial" w:hAnsi="PT Astra Serif" w:cs="Arial"/>
          <w:b/>
          <w:szCs w:val="28"/>
        </w:rPr>
        <w:tab/>
      </w:r>
      <w:r w:rsidR="00535FD6" w:rsidRPr="00315955">
        <w:rPr>
          <w:rFonts w:ascii="PT Astra Serif" w:eastAsia="Arial" w:hAnsi="PT Astra Serif" w:cs="Arial"/>
          <w:b/>
          <w:szCs w:val="28"/>
        </w:rPr>
        <w:tab/>
      </w:r>
      <w:r w:rsidR="00353968" w:rsidRPr="00315955">
        <w:rPr>
          <w:rFonts w:ascii="PT Astra Serif" w:eastAsia="Arial" w:hAnsi="PT Astra Serif" w:cs="Arial"/>
          <w:szCs w:val="28"/>
        </w:rPr>
        <w:t>В.Н. Самохвалов</w:t>
      </w:r>
    </w:p>
    <w:sectPr w:rsidR="00830C8E" w:rsidRPr="00315955" w:rsidSect="00535FD6">
      <w:headerReference w:type="first" r:id="rId9"/>
      <w:pgSz w:w="11906" w:h="16838"/>
      <w:pgMar w:top="1134" w:right="567" w:bottom="1134" w:left="1701" w:header="709" w:footer="709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0E4" w:rsidRDefault="008270E4">
      <w:r>
        <w:separator/>
      </w:r>
    </w:p>
  </w:endnote>
  <w:endnote w:type="continuationSeparator" w:id="1">
    <w:p w:rsidR="008270E4" w:rsidRDefault="00827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0E4" w:rsidRDefault="008270E4">
      <w:r>
        <w:separator/>
      </w:r>
    </w:p>
  </w:footnote>
  <w:footnote w:type="continuationSeparator" w:id="1">
    <w:p w:rsidR="008270E4" w:rsidRDefault="00827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E4" w:rsidRDefault="008270E4">
    <w:pPr>
      <w:pStyle w:val="af8"/>
      <w:jc w:val="center"/>
    </w:pPr>
  </w:p>
  <w:p w:rsidR="008270E4" w:rsidRDefault="008270E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F7C"/>
    <w:multiLevelType w:val="multilevel"/>
    <w:tmpl w:val="CC9AE1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6DD776A"/>
    <w:multiLevelType w:val="hybridMultilevel"/>
    <w:tmpl w:val="C5ACEE8C"/>
    <w:lvl w:ilvl="0" w:tplc="0F3E15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F2788A1C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B9B2557C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E088401C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2E0A9D0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6EE599C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672D920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38F644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15A0F7A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1DB33D5"/>
    <w:multiLevelType w:val="hybridMultilevel"/>
    <w:tmpl w:val="7BF271AE"/>
    <w:lvl w:ilvl="0" w:tplc="B8D8A916">
      <w:start w:val="1"/>
      <w:numFmt w:val="decimal"/>
      <w:lvlText w:val="%1."/>
      <w:lvlJc w:val="left"/>
      <w:pPr>
        <w:ind w:left="360" w:hanging="360"/>
      </w:pPr>
    </w:lvl>
    <w:lvl w:ilvl="1" w:tplc="33B2B304">
      <w:start w:val="1"/>
      <w:numFmt w:val="lowerLetter"/>
      <w:lvlText w:val="%2."/>
      <w:lvlJc w:val="left"/>
      <w:pPr>
        <w:ind w:left="1440" w:hanging="360"/>
      </w:pPr>
    </w:lvl>
    <w:lvl w:ilvl="2" w:tplc="3CA8695A">
      <w:start w:val="1"/>
      <w:numFmt w:val="lowerRoman"/>
      <w:lvlText w:val="%3."/>
      <w:lvlJc w:val="right"/>
      <w:pPr>
        <w:ind w:left="2160" w:hanging="180"/>
      </w:pPr>
    </w:lvl>
    <w:lvl w:ilvl="3" w:tplc="12E64DFE">
      <w:start w:val="1"/>
      <w:numFmt w:val="decimal"/>
      <w:lvlText w:val="%4."/>
      <w:lvlJc w:val="left"/>
      <w:pPr>
        <w:ind w:left="2880" w:hanging="360"/>
      </w:pPr>
    </w:lvl>
    <w:lvl w:ilvl="4" w:tplc="9BE052CE">
      <w:start w:val="1"/>
      <w:numFmt w:val="lowerLetter"/>
      <w:lvlText w:val="%5."/>
      <w:lvlJc w:val="left"/>
      <w:pPr>
        <w:ind w:left="3600" w:hanging="360"/>
      </w:pPr>
    </w:lvl>
    <w:lvl w:ilvl="5" w:tplc="0316AF3E">
      <w:start w:val="1"/>
      <w:numFmt w:val="lowerRoman"/>
      <w:lvlText w:val="%6."/>
      <w:lvlJc w:val="right"/>
      <w:pPr>
        <w:ind w:left="4320" w:hanging="180"/>
      </w:pPr>
    </w:lvl>
    <w:lvl w:ilvl="6" w:tplc="94D402FC">
      <w:start w:val="1"/>
      <w:numFmt w:val="decimal"/>
      <w:lvlText w:val="%7."/>
      <w:lvlJc w:val="left"/>
      <w:pPr>
        <w:ind w:left="5040" w:hanging="360"/>
      </w:pPr>
    </w:lvl>
    <w:lvl w:ilvl="7" w:tplc="BCE094A8">
      <w:start w:val="1"/>
      <w:numFmt w:val="lowerLetter"/>
      <w:lvlText w:val="%8."/>
      <w:lvlJc w:val="left"/>
      <w:pPr>
        <w:ind w:left="5760" w:hanging="360"/>
      </w:pPr>
    </w:lvl>
    <w:lvl w:ilvl="8" w:tplc="6E96CA7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97E9E"/>
    <w:multiLevelType w:val="hybridMultilevel"/>
    <w:tmpl w:val="B39AB998"/>
    <w:lvl w:ilvl="0" w:tplc="AA1EB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8E59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8E6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A45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462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CC67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EDB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6DA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EDD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709A3"/>
    <w:multiLevelType w:val="hybridMultilevel"/>
    <w:tmpl w:val="EC3EB122"/>
    <w:lvl w:ilvl="0" w:tplc="1C7AF2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35A5F4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4888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08751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EB88C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14047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8668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D47E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1E72E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1A77DA"/>
    <w:multiLevelType w:val="multilevel"/>
    <w:tmpl w:val="72E421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33A1EF2"/>
    <w:multiLevelType w:val="multilevel"/>
    <w:tmpl w:val="3ACC18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ADD120C"/>
    <w:multiLevelType w:val="hybridMultilevel"/>
    <w:tmpl w:val="11A4433A"/>
    <w:lvl w:ilvl="0" w:tplc="649AC9DC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B5EA6138">
      <w:start w:val="1"/>
      <w:numFmt w:val="lowerLetter"/>
      <w:lvlText w:val="%2."/>
      <w:lvlJc w:val="left"/>
      <w:pPr>
        <w:ind w:left="1789" w:hanging="360"/>
      </w:pPr>
    </w:lvl>
    <w:lvl w:ilvl="2" w:tplc="39DAAEF6">
      <w:start w:val="1"/>
      <w:numFmt w:val="lowerRoman"/>
      <w:lvlText w:val="%3."/>
      <w:lvlJc w:val="right"/>
      <w:pPr>
        <w:ind w:left="2509" w:hanging="180"/>
      </w:pPr>
    </w:lvl>
    <w:lvl w:ilvl="3" w:tplc="A34C1D6A">
      <w:start w:val="1"/>
      <w:numFmt w:val="decimal"/>
      <w:lvlText w:val="%4."/>
      <w:lvlJc w:val="left"/>
      <w:pPr>
        <w:ind w:left="3229" w:hanging="360"/>
      </w:pPr>
    </w:lvl>
    <w:lvl w:ilvl="4" w:tplc="E620F92A">
      <w:start w:val="1"/>
      <w:numFmt w:val="lowerLetter"/>
      <w:lvlText w:val="%5."/>
      <w:lvlJc w:val="left"/>
      <w:pPr>
        <w:ind w:left="3949" w:hanging="360"/>
      </w:pPr>
    </w:lvl>
    <w:lvl w:ilvl="5" w:tplc="6A5A75AC">
      <w:start w:val="1"/>
      <w:numFmt w:val="lowerRoman"/>
      <w:lvlText w:val="%6."/>
      <w:lvlJc w:val="right"/>
      <w:pPr>
        <w:ind w:left="4669" w:hanging="180"/>
      </w:pPr>
    </w:lvl>
    <w:lvl w:ilvl="6" w:tplc="E168E51A">
      <w:start w:val="1"/>
      <w:numFmt w:val="decimal"/>
      <w:lvlText w:val="%7."/>
      <w:lvlJc w:val="left"/>
      <w:pPr>
        <w:ind w:left="5389" w:hanging="360"/>
      </w:pPr>
    </w:lvl>
    <w:lvl w:ilvl="7" w:tplc="C8E80F14">
      <w:start w:val="1"/>
      <w:numFmt w:val="lowerLetter"/>
      <w:lvlText w:val="%8."/>
      <w:lvlJc w:val="left"/>
      <w:pPr>
        <w:ind w:left="6109" w:hanging="360"/>
      </w:pPr>
    </w:lvl>
    <w:lvl w:ilvl="8" w:tplc="D09A34F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5619D4"/>
    <w:multiLevelType w:val="multilevel"/>
    <w:tmpl w:val="AA505C04"/>
    <w:lvl w:ilvl="0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9">
    <w:nsid w:val="44C321EB"/>
    <w:multiLevelType w:val="hybridMultilevel"/>
    <w:tmpl w:val="EB78F6E6"/>
    <w:lvl w:ilvl="0" w:tplc="621651A6">
      <w:start w:val="1"/>
      <w:numFmt w:val="decimal"/>
      <w:lvlText w:val="%1."/>
      <w:lvlJc w:val="left"/>
      <w:pPr>
        <w:ind w:left="1759" w:hanging="1050"/>
      </w:pPr>
    </w:lvl>
    <w:lvl w:ilvl="1" w:tplc="BACE0098">
      <w:start w:val="1"/>
      <w:numFmt w:val="lowerLetter"/>
      <w:lvlText w:val="%2."/>
      <w:lvlJc w:val="left"/>
      <w:pPr>
        <w:ind w:left="1789" w:hanging="360"/>
      </w:pPr>
    </w:lvl>
    <w:lvl w:ilvl="2" w:tplc="321CEABA">
      <w:start w:val="1"/>
      <w:numFmt w:val="lowerRoman"/>
      <w:lvlText w:val="%3."/>
      <w:lvlJc w:val="right"/>
      <w:pPr>
        <w:ind w:left="2509" w:hanging="180"/>
      </w:pPr>
    </w:lvl>
    <w:lvl w:ilvl="3" w:tplc="605E911A">
      <w:start w:val="1"/>
      <w:numFmt w:val="decimal"/>
      <w:lvlText w:val="%4."/>
      <w:lvlJc w:val="left"/>
      <w:pPr>
        <w:ind w:left="3229" w:hanging="360"/>
      </w:pPr>
    </w:lvl>
    <w:lvl w:ilvl="4" w:tplc="0ADABCA8">
      <w:start w:val="1"/>
      <w:numFmt w:val="lowerLetter"/>
      <w:lvlText w:val="%5."/>
      <w:lvlJc w:val="left"/>
      <w:pPr>
        <w:ind w:left="3949" w:hanging="360"/>
      </w:pPr>
    </w:lvl>
    <w:lvl w:ilvl="5" w:tplc="F61C13A6">
      <w:start w:val="1"/>
      <w:numFmt w:val="lowerRoman"/>
      <w:lvlText w:val="%6."/>
      <w:lvlJc w:val="right"/>
      <w:pPr>
        <w:ind w:left="4669" w:hanging="180"/>
      </w:pPr>
    </w:lvl>
    <w:lvl w:ilvl="6" w:tplc="0388BF34">
      <w:start w:val="1"/>
      <w:numFmt w:val="decimal"/>
      <w:lvlText w:val="%7."/>
      <w:lvlJc w:val="left"/>
      <w:pPr>
        <w:ind w:left="5389" w:hanging="360"/>
      </w:pPr>
    </w:lvl>
    <w:lvl w:ilvl="7" w:tplc="DB6C6F04">
      <w:start w:val="1"/>
      <w:numFmt w:val="lowerLetter"/>
      <w:lvlText w:val="%8."/>
      <w:lvlJc w:val="left"/>
      <w:pPr>
        <w:ind w:left="6109" w:hanging="360"/>
      </w:pPr>
    </w:lvl>
    <w:lvl w:ilvl="8" w:tplc="67CA467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620670"/>
    <w:multiLevelType w:val="hybridMultilevel"/>
    <w:tmpl w:val="68CA8DD6"/>
    <w:lvl w:ilvl="0" w:tplc="F6942E90">
      <w:start w:val="1"/>
      <w:numFmt w:val="decimal"/>
      <w:lvlText w:val="%1."/>
      <w:lvlJc w:val="left"/>
      <w:pPr>
        <w:ind w:left="1440" w:hanging="360"/>
      </w:pPr>
    </w:lvl>
    <w:lvl w:ilvl="1" w:tplc="BD445A52">
      <w:start w:val="1"/>
      <w:numFmt w:val="lowerLetter"/>
      <w:lvlText w:val="%2."/>
      <w:lvlJc w:val="left"/>
      <w:pPr>
        <w:ind w:left="2160" w:hanging="360"/>
      </w:pPr>
    </w:lvl>
    <w:lvl w:ilvl="2" w:tplc="8ACE6C34">
      <w:start w:val="1"/>
      <w:numFmt w:val="lowerRoman"/>
      <w:lvlText w:val="%3."/>
      <w:lvlJc w:val="right"/>
      <w:pPr>
        <w:ind w:left="2880" w:hanging="180"/>
      </w:pPr>
    </w:lvl>
    <w:lvl w:ilvl="3" w:tplc="6BEE13A2">
      <w:start w:val="1"/>
      <w:numFmt w:val="decimal"/>
      <w:lvlText w:val="%4."/>
      <w:lvlJc w:val="left"/>
      <w:pPr>
        <w:ind w:left="3600" w:hanging="360"/>
      </w:pPr>
    </w:lvl>
    <w:lvl w:ilvl="4" w:tplc="85D80EFC">
      <w:start w:val="1"/>
      <w:numFmt w:val="lowerLetter"/>
      <w:lvlText w:val="%5."/>
      <w:lvlJc w:val="left"/>
      <w:pPr>
        <w:ind w:left="4320" w:hanging="360"/>
      </w:pPr>
    </w:lvl>
    <w:lvl w:ilvl="5" w:tplc="3AE02748">
      <w:start w:val="1"/>
      <w:numFmt w:val="lowerRoman"/>
      <w:lvlText w:val="%6."/>
      <w:lvlJc w:val="right"/>
      <w:pPr>
        <w:ind w:left="5040" w:hanging="180"/>
      </w:pPr>
    </w:lvl>
    <w:lvl w:ilvl="6" w:tplc="72A255CA">
      <w:start w:val="1"/>
      <w:numFmt w:val="decimal"/>
      <w:lvlText w:val="%7."/>
      <w:lvlJc w:val="left"/>
      <w:pPr>
        <w:ind w:left="5760" w:hanging="360"/>
      </w:pPr>
    </w:lvl>
    <w:lvl w:ilvl="7" w:tplc="B6B847CA">
      <w:start w:val="1"/>
      <w:numFmt w:val="lowerLetter"/>
      <w:lvlText w:val="%8."/>
      <w:lvlJc w:val="left"/>
      <w:pPr>
        <w:ind w:left="6480" w:hanging="360"/>
      </w:pPr>
    </w:lvl>
    <w:lvl w:ilvl="8" w:tplc="7B4A514A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B230C3"/>
    <w:multiLevelType w:val="hybridMultilevel"/>
    <w:tmpl w:val="D20002E0"/>
    <w:lvl w:ilvl="0" w:tplc="9202D4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EA68BC">
      <w:start w:val="1"/>
      <w:numFmt w:val="lowerLetter"/>
      <w:lvlText w:val="%2."/>
      <w:lvlJc w:val="left"/>
      <w:pPr>
        <w:ind w:left="1800" w:hanging="360"/>
      </w:pPr>
    </w:lvl>
    <w:lvl w:ilvl="2" w:tplc="6350482A">
      <w:start w:val="1"/>
      <w:numFmt w:val="lowerRoman"/>
      <w:lvlText w:val="%3."/>
      <w:lvlJc w:val="right"/>
      <w:pPr>
        <w:ind w:left="2520" w:hanging="180"/>
      </w:pPr>
    </w:lvl>
    <w:lvl w:ilvl="3" w:tplc="DE10A9E0">
      <w:start w:val="1"/>
      <w:numFmt w:val="decimal"/>
      <w:lvlText w:val="%4."/>
      <w:lvlJc w:val="left"/>
      <w:pPr>
        <w:ind w:left="3240" w:hanging="360"/>
      </w:pPr>
    </w:lvl>
    <w:lvl w:ilvl="4" w:tplc="7FB02618">
      <w:start w:val="1"/>
      <w:numFmt w:val="lowerLetter"/>
      <w:lvlText w:val="%5."/>
      <w:lvlJc w:val="left"/>
      <w:pPr>
        <w:ind w:left="3960" w:hanging="360"/>
      </w:pPr>
    </w:lvl>
    <w:lvl w:ilvl="5" w:tplc="C994BA5C">
      <w:start w:val="1"/>
      <w:numFmt w:val="lowerRoman"/>
      <w:lvlText w:val="%6."/>
      <w:lvlJc w:val="right"/>
      <w:pPr>
        <w:ind w:left="4680" w:hanging="180"/>
      </w:pPr>
    </w:lvl>
    <w:lvl w:ilvl="6" w:tplc="F56E4388">
      <w:start w:val="1"/>
      <w:numFmt w:val="decimal"/>
      <w:lvlText w:val="%7."/>
      <w:lvlJc w:val="left"/>
      <w:pPr>
        <w:ind w:left="5400" w:hanging="360"/>
      </w:pPr>
    </w:lvl>
    <w:lvl w:ilvl="7" w:tplc="2E8E4270">
      <w:start w:val="1"/>
      <w:numFmt w:val="lowerLetter"/>
      <w:lvlText w:val="%8."/>
      <w:lvlJc w:val="left"/>
      <w:pPr>
        <w:ind w:left="6120" w:hanging="360"/>
      </w:pPr>
    </w:lvl>
    <w:lvl w:ilvl="8" w:tplc="24A07026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6472D9"/>
    <w:multiLevelType w:val="hybridMultilevel"/>
    <w:tmpl w:val="95B016A2"/>
    <w:lvl w:ilvl="0" w:tplc="9A72A70C">
      <w:start w:val="7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3E6E526">
      <w:start w:val="1"/>
      <w:numFmt w:val="lowerLetter"/>
      <w:lvlText w:val="%2."/>
      <w:lvlJc w:val="left"/>
      <w:pPr>
        <w:ind w:left="3349" w:hanging="360"/>
      </w:pPr>
    </w:lvl>
    <w:lvl w:ilvl="2" w:tplc="933E1D0A">
      <w:start w:val="1"/>
      <w:numFmt w:val="lowerRoman"/>
      <w:lvlText w:val="%3."/>
      <w:lvlJc w:val="right"/>
      <w:pPr>
        <w:ind w:left="4069" w:hanging="180"/>
      </w:pPr>
    </w:lvl>
    <w:lvl w:ilvl="3" w:tplc="8CA87720">
      <w:start w:val="1"/>
      <w:numFmt w:val="decimal"/>
      <w:lvlText w:val="%4."/>
      <w:lvlJc w:val="left"/>
      <w:pPr>
        <w:ind w:left="4789" w:hanging="360"/>
      </w:pPr>
    </w:lvl>
    <w:lvl w:ilvl="4" w:tplc="A8321B26">
      <w:start w:val="1"/>
      <w:numFmt w:val="lowerLetter"/>
      <w:lvlText w:val="%5."/>
      <w:lvlJc w:val="left"/>
      <w:pPr>
        <w:ind w:left="5509" w:hanging="360"/>
      </w:pPr>
    </w:lvl>
    <w:lvl w:ilvl="5" w:tplc="E200BDD2">
      <w:start w:val="1"/>
      <w:numFmt w:val="lowerRoman"/>
      <w:lvlText w:val="%6."/>
      <w:lvlJc w:val="right"/>
      <w:pPr>
        <w:ind w:left="6229" w:hanging="180"/>
      </w:pPr>
    </w:lvl>
    <w:lvl w:ilvl="6" w:tplc="B1DE36F4">
      <w:start w:val="1"/>
      <w:numFmt w:val="decimal"/>
      <w:lvlText w:val="%7."/>
      <w:lvlJc w:val="left"/>
      <w:pPr>
        <w:ind w:left="6949" w:hanging="360"/>
      </w:pPr>
    </w:lvl>
    <w:lvl w:ilvl="7" w:tplc="9380FB0E">
      <w:start w:val="1"/>
      <w:numFmt w:val="lowerLetter"/>
      <w:lvlText w:val="%8."/>
      <w:lvlJc w:val="left"/>
      <w:pPr>
        <w:ind w:left="7669" w:hanging="360"/>
      </w:pPr>
    </w:lvl>
    <w:lvl w:ilvl="8" w:tplc="EE720F88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56F83792"/>
    <w:multiLevelType w:val="hybridMultilevel"/>
    <w:tmpl w:val="F8CE99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A0C2234"/>
    <w:multiLevelType w:val="hybridMultilevel"/>
    <w:tmpl w:val="AA9EE160"/>
    <w:lvl w:ilvl="0" w:tplc="CE88B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C422B4">
      <w:start w:val="1"/>
      <w:numFmt w:val="lowerLetter"/>
      <w:lvlText w:val="%2."/>
      <w:lvlJc w:val="left"/>
      <w:pPr>
        <w:ind w:left="1440" w:hanging="360"/>
      </w:pPr>
    </w:lvl>
    <w:lvl w:ilvl="2" w:tplc="9FF875BA">
      <w:start w:val="1"/>
      <w:numFmt w:val="lowerRoman"/>
      <w:lvlText w:val="%3."/>
      <w:lvlJc w:val="right"/>
      <w:pPr>
        <w:ind w:left="2160" w:hanging="180"/>
      </w:pPr>
    </w:lvl>
    <w:lvl w:ilvl="3" w:tplc="E894F71A">
      <w:start w:val="1"/>
      <w:numFmt w:val="decimal"/>
      <w:lvlText w:val="%4."/>
      <w:lvlJc w:val="left"/>
      <w:pPr>
        <w:ind w:left="2880" w:hanging="360"/>
      </w:pPr>
    </w:lvl>
    <w:lvl w:ilvl="4" w:tplc="3D0079D0">
      <w:start w:val="1"/>
      <w:numFmt w:val="lowerLetter"/>
      <w:lvlText w:val="%5."/>
      <w:lvlJc w:val="left"/>
      <w:pPr>
        <w:ind w:left="3600" w:hanging="360"/>
      </w:pPr>
    </w:lvl>
    <w:lvl w:ilvl="5" w:tplc="94C6F5A0">
      <w:start w:val="1"/>
      <w:numFmt w:val="lowerRoman"/>
      <w:lvlText w:val="%6."/>
      <w:lvlJc w:val="right"/>
      <w:pPr>
        <w:ind w:left="4320" w:hanging="180"/>
      </w:pPr>
    </w:lvl>
    <w:lvl w:ilvl="6" w:tplc="BA20D464">
      <w:start w:val="1"/>
      <w:numFmt w:val="decimal"/>
      <w:lvlText w:val="%7."/>
      <w:lvlJc w:val="left"/>
      <w:pPr>
        <w:ind w:left="5040" w:hanging="360"/>
      </w:pPr>
    </w:lvl>
    <w:lvl w:ilvl="7" w:tplc="7CCAF800">
      <w:start w:val="1"/>
      <w:numFmt w:val="lowerLetter"/>
      <w:lvlText w:val="%8."/>
      <w:lvlJc w:val="left"/>
      <w:pPr>
        <w:ind w:left="5760" w:hanging="360"/>
      </w:pPr>
    </w:lvl>
    <w:lvl w:ilvl="8" w:tplc="DF4E746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D30BC"/>
    <w:multiLevelType w:val="hybridMultilevel"/>
    <w:tmpl w:val="A96ABCA0"/>
    <w:lvl w:ilvl="0" w:tplc="D1B8FD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BEE5BF4">
      <w:start w:val="1"/>
      <w:numFmt w:val="lowerLetter"/>
      <w:lvlText w:val="%2."/>
      <w:lvlJc w:val="left"/>
      <w:pPr>
        <w:ind w:left="1440" w:hanging="360"/>
      </w:pPr>
    </w:lvl>
    <w:lvl w:ilvl="2" w:tplc="26E695FE">
      <w:start w:val="1"/>
      <w:numFmt w:val="lowerRoman"/>
      <w:lvlText w:val="%3."/>
      <w:lvlJc w:val="right"/>
      <w:pPr>
        <w:ind w:left="2160" w:hanging="180"/>
      </w:pPr>
    </w:lvl>
    <w:lvl w:ilvl="3" w:tplc="DAE87402">
      <w:start w:val="1"/>
      <w:numFmt w:val="decimal"/>
      <w:lvlText w:val="%4."/>
      <w:lvlJc w:val="left"/>
      <w:pPr>
        <w:ind w:left="2880" w:hanging="360"/>
      </w:pPr>
    </w:lvl>
    <w:lvl w:ilvl="4" w:tplc="E8A2219A">
      <w:start w:val="1"/>
      <w:numFmt w:val="lowerLetter"/>
      <w:lvlText w:val="%5."/>
      <w:lvlJc w:val="left"/>
      <w:pPr>
        <w:ind w:left="3600" w:hanging="360"/>
      </w:pPr>
    </w:lvl>
    <w:lvl w:ilvl="5" w:tplc="917603F6">
      <w:start w:val="1"/>
      <w:numFmt w:val="lowerRoman"/>
      <w:lvlText w:val="%6."/>
      <w:lvlJc w:val="right"/>
      <w:pPr>
        <w:ind w:left="4320" w:hanging="180"/>
      </w:pPr>
    </w:lvl>
    <w:lvl w:ilvl="6" w:tplc="72D24762">
      <w:start w:val="1"/>
      <w:numFmt w:val="decimal"/>
      <w:lvlText w:val="%7."/>
      <w:lvlJc w:val="left"/>
      <w:pPr>
        <w:ind w:left="5040" w:hanging="360"/>
      </w:pPr>
    </w:lvl>
    <w:lvl w:ilvl="7" w:tplc="F2E868D6">
      <w:start w:val="1"/>
      <w:numFmt w:val="lowerLetter"/>
      <w:lvlText w:val="%8."/>
      <w:lvlJc w:val="left"/>
      <w:pPr>
        <w:ind w:left="5760" w:hanging="360"/>
      </w:pPr>
    </w:lvl>
    <w:lvl w:ilvl="8" w:tplc="438A956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75FC1"/>
    <w:multiLevelType w:val="hybridMultilevel"/>
    <w:tmpl w:val="6F3E23F0"/>
    <w:lvl w:ilvl="0" w:tplc="02E09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95E272A">
      <w:start w:val="1"/>
      <w:numFmt w:val="lowerLetter"/>
      <w:lvlText w:val="%2."/>
      <w:lvlJc w:val="left"/>
      <w:pPr>
        <w:ind w:left="1440" w:hanging="360"/>
      </w:pPr>
    </w:lvl>
    <w:lvl w:ilvl="2" w:tplc="F384CBD4">
      <w:start w:val="1"/>
      <w:numFmt w:val="lowerRoman"/>
      <w:lvlText w:val="%3."/>
      <w:lvlJc w:val="right"/>
      <w:pPr>
        <w:ind w:left="2160" w:hanging="180"/>
      </w:pPr>
    </w:lvl>
    <w:lvl w:ilvl="3" w:tplc="FA9AA39E">
      <w:start w:val="1"/>
      <w:numFmt w:val="decimal"/>
      <w:lvlText w:val="%4."/>
      <w:lvlJc w:val="left"/>
      <w:pPr>
        <w:ind w:left="2880" w:hanging="360"/>
      </w:pPr>
    </w:lvl>
    <w:lvl w:ilvl="4" w:tplc="8990CC38">
      <w:start w:val="1"/>
      <w:numFmt w:val="lowerLetter"/>
      <w:lvlText w:val="%5."/>
      <w:lvlJc w:val="left"/>
      <w:pPr>
        <w:ind w:left="3600" w:hanging="360"/>
      </w:pPr>
    </w:lvl>
    <w:lvl w:ilvl="5" w:tplc="292E11DC">
      <w:start w:val="1"/>
      <w:numFmt w:val="lowerRoman"/>
      <w:lvlText w:val="%6."/>
      <w:lvlJc w:val="right"/>
      <w:pPr>
        <w:ind w:left="4320" w:hanging="180"/>
      </w:pPr>
    </w:lvl>
    <w:lvl w:ilvl="6" w:tplc="A6F0D9B6">
      <w:start w:val="1"/>
      <w:numFmt w:val="decimal"/>
      <w:lvlText w:val="%7."/>
      <w:lvlJc w:val="left"/>
      <w:pPr>
        <w:ind w:left="5040" w:hanging="360"/>
      </w:pPr>
    </w:lvl>
    <w:lvl w:ilvl="7" w:tplc="C3B2F5D8">
      <w:start w:val="1"/>
      <w:numFmt w:val="lowerLetter"/>
      <w:lvlText w:val="%8."/>
      <w:lvlJc w:val="left"/>
      <w:pPr>
        <w:ind w:left="5760" w:hanging="360"/>
      </w:pPr>
    </w:lvl>
    <w:lvl w:ilvl="8" w:tplc="08D08C2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3435F"/>
    <w:multiLevelType w:val="hybridMultilevel"/>
    <w:tmpl w:val="9EC8F4B6"/>
    <w:lvl w:ilvl="0" w:tplc="A1D61CE0">
      <w:start w:val="1"/>
      <w:numFmt w:val="decimal"/>
      <w:lvlText w:val="%1."/>
      <w:lvlJc w:val="left"/>
      <w:pPr>
        <w:ind w:left="360" w:hanging="360"/>
      </w:pPr>
    </w:lvl>
    <w:lvl w:ilvl="1" w:tplc="381A8ADA">
      <w:start w:val="1"/>
      <w:numFmt w:val="lowerLetter"/>
      <w:lvlText w:val="%2."/>
      <w:lvlJc w:val="left"/>
      <w:pPr>
        <w:ind w:left="1440" w:hanging="360"/>
      </w:pPr>
    </w:lvl>
    <w:lvl w:ilvl="2" w:tplc="689CBA0A">
      <w:start w:val="1"/>
      <w:numFmt w:val="lowerRoman"/>
      <w:lvlText w:val="%3."/>
      <w:lvlJc w:val="right"/>
      <w:pPr>
        <w:ind w:left="2160" w:hanging="180"/>
      </w:pPr>
    </w:lvl>
    <w:lvl w:ilvl="3" w:tplc="92B8273C">
      <w:start w:val="1"/>
      <w:numFmt w:val="decimal"/>
      <w:lvlText w:val="%4."/>
      <w:lvlJc w:val="left"/>
      <w:pPr>
        <w:ind w:left="2880" w:hanging="360"/>
      </w:pPr>
    </w:lvl>
    <w:lvl w:ilvl="4" w:tplc="846226E4">
      <w:start w:val="1"/>
      <w:numFmt w:val="lowerLetter"/>
      <w:lvlText w:val="%5."/>
      <w:lvlJc w:val="left"/>
      <w:pPr>
        <w:ind w:left="3600" w:hanging="360"/>
      </w:pPr>
    </w:lvl>
    <w:lvl w:ilvl="5" w:tplc="3C6C8F5A">
      <w:start w:val="1"/>
      <w:numFmt w:val="lowerRoman"/>
      <w:lvlText w:val="%6."/>
      <w:lvlJc w:val="right"/>
      <w:pPr>
        <w:ind w:left="4320" w:hanging="180"/>
      </w:pPr>
    </w:lvl>
    <w:lvl w:ilvl="6" w:tplc="F8905EF2">
      <w:start w:val="1"/>
      <w:numFmt w:val="decimal"/>
      <w:lvlText w:val="%7."/>
      <w:lvlJc w:val="left"/>
      <w:pPr>
        <w:ind w:left="5040" w:hanging="360"/>
      </w:pPr>
    </w:lvl>
    <w:lvl w:ilvl="7" w:tplc="D8F002AC">
      <w:start w:val="1"/>
      <w:numFmt w:val="lowerLetter"/>
      <w:lvlText w:val="%8."/>
      <w:lvlJc w:val="left"/>
      <w:pPr>
        <w:ind w:left="5760" w:hanging="360"/>
      </w:pPr>
    </w:lvl>
    <w:lvl w:ilvl="8" w:tplc="E93C27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A7A83"/>
    <w:multiLevelType w:val="hybridMultilevel"/>
    <w:tmpl w:val="A16631F6"/>
    <w:lvl w:ilvl="0" w:tplc="215E6D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980B9A6">
      <w:start w:val="1"/>
      <w:numFmt w:val="lowerLetter"/>
      <w:lvlText w:val="%2."/>
      <w:lvlJc w:val="left"/>
      <w:pPr>
        <w:ind w:left="1789" w:hanging="360"/>
      </w:pPr>
    </w:lvl>
    <w:lvl w:ilvl="2" w:tplc="B380AB06">
      <w:start w:val="1"/>
      <w:numFmt w:val="lowerRoman"/>
      <w:lvlText w:val="%3."/>
      <w:lvlJc w:val="right"/>
      <w:pPr>
        <w:ind w:left="2509" w:hanging="180"/>
      </w:pPr>
    </w:lvl>
    <w:lvl w:ilvl="3" w:tplc="A6A46996">
      <w:start w:val="1"/>
      <w:numFmt w:val="decimal"/>
      <w:lvlText w:val="%4."/>
      <w:lvlJc w:val="left"/>
      <w:pPr>
        <w:ind w:left="3229" w:hanging="360"/>
      </w:pPr>
    </w:lvl>
    <w:lvl w:ilvl="4" w:tplc="36D84CAC">
      <w:start w:val="1"/>
      <w:numFmt w:val="lowerLetter"/>
      <w:lvlText w:val="%5."/>
      <w:lvlJc w:val="left"/>
      <w:pPr>
        <w:ind w:left="3949" w:hanging="360"/>
      </w:pPr>
    </w:lvl>
    <w:lvl w:ilvl="5" w:tplc="CF2074D4">
      <w:start w:val="1"/>
      <w:numFmt w:val="lowerRoman"/>
      <w:lvlText w:val="%6."/>
      <w:lvlJc w:val="right"/>
      <w:pPr>
        <w:ind w:left="4669" w:hanging="180"/>
      </w:pPr>
    </w:lvl>
    <w:lvl w:ilvl="6" w:tplc="4EE04398">
      <w:start w:val="1"/>
      <w:numFmt w:val="decimal"/>
      <w:lvlText w:val="%7."/>
      <w:lvlJc w:val="left"/>
      <w:pPr>
        <w:ind w:left="5389" w:hanging="360"/>
      </w:pPr>
    </w:lvl>
    <w:lvl w:ilvl="7" w:tplc="AA504580">
      <w:start w:val="1"/>
      <w:numFmt w:val="lowerLetter"/>
      <w:lvlText w:val="%8."/>
      <w:lvlJc w:val="left"/>
      <w:pPr>
        <w:ind w:left="6109" w:hanging="360"/>
      </w:pPr>
    </w:lvl>
    <w:lvl w:ilvl="8" w:tplc="BAA83A24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AF459A"/>
    <w:multiLevelType w:val="hybridMultilevel"/>
    <w:tmpl w:val="DA48A788"/>
    <w:lvl w:ilvl="0" w:tplc="874E4008">
      <w:start w:val="6"/>
      <w:numFmt w:val="upperRoman"/>
      <w:lvlText w:val="%1."/>
      <w:lvlJc w:val="left"/>
      <w:pPr>
        <w:ind w:left="3709" w:hanging="720"/>
      </w:pPr>
      <w:rPr>
        <w:rFonts w:hint="default"/>
      </w:rPr>
    </w:lvl>
    <w:lvl w:ilvl="1" w:tplc="E102B03A">
      <w:start w:val="1"/>
      <w:numFmt w:val="lowerLetter"/>
      <w:lvlText w:val="%2."/>
      <w:lvlJc w:val="left"/>
      <w:pPr>
        <w:ind w:left="4069" w:hanging="360"/>
      </w:pPr>
    </w:lvl>
    <w:lvl w:ilvl="2" w:tplc="1C36A326">
      <w:start w:val="1"/>
      <w:numFmt w:val="lowerRoman"/>
      <w:lvlText w:val="%3."/>
      <w:lvlJc w:val="right"/>
      <w:pPr>
        <w:ind w:left="4789" w:hanging="180"/>
      </w:pPr>
    </w:lvl>
    <w:lvl w:ilvl="3" w:tplc="9698CF1A">
      <w:start w:val="1"/>
      <w:numFmt w:val="decimal"/>
      <w:lvlText w:val="%4."/>
      <w:lvlJc w:val="left"/>
      <w:pPr>
        <w:ind w:left="5509" w:hanging="360"/>
      </w:pPr>
    </w:lvl>
    <w:lvl w:ilvl="4" w:tplc="D340BB9A">
      <w:start w:val="1"/>
      <w:numFmt w:val="lowerLetter"/>
      <w:lvlText w:val="%5."/>
      <w:lvlJc w:val="left"/>
      <w:pPr>
        <w:ind w:left="6229" w:hanging="360"/>
      </w:pPr>
    </w:lvl>
    <w:lvl w:ilvl="5" w:tplc="99362F3A">
      <w:start w:val="1"/>
      <w:numFmt w:val="lowerRoman"/>
      <w:lvlText w:val="%6."/>
      <w:lvlJc w:val="right"/>
      <w:pPr>
        <w:ind w:left="6949" w:hanging="180"/>
      </w:pPr>
    </w:lvl>
    <w:lvl w:ilvl="6" w:tplc="1634338C">
      <w:start w:val="1"/>
      <w:numFmt w:val="decimal"/>
      <w:lvlText w:val="%7."/>
      <w:lvlJc w:val="left"/>
      <w:pPr>
        <w:ind w:left="7669" w:hanging="360"/>
      </w:pPr>
    </w:lvl>
    <w:lvl w:ilvl="7" w:tplc="093C8390">
      <w:start w:val="1"/>
      <w:numFmt w:val="lowerLetter"/>
      <w:lvlText w:val="%8."/>
      <w:lvlJc w:val="left"/>
      <w:pPr>
        <w:ind w:left="8389" w:hanging="360"/>
      </w:pPr>
    </w:lvl>
    <w:lvl w:ilvl="8" w:tplc="B54E237C">
      <w:start w:val="1"/>
      <w:numFmt w:val="lowerRoman"/>
      <w:lvlText w:val="%9."/>
      <w:lvlJc w:val="right"/>
      <w:pPr>
        <w:ind w:left="9109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6"/>
  </w:num>
  <w:num w:numId="5">
    <w:abstractNumId w:val="19"/>
  </w:num>
  <w:num w:numId="6">
    <w:abstractNumId w:val="7"/>
  </w:num>
  <w:num w:numId="7">
    <w:abstractNumId w:val="14"/>
  </w:num>
  <w:num w:numId="8">
    <w:abstractNumId w:val="1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5"/>
  </w:num>
  <w:num w:numId="13">
    <w:abstractNumId w:val="0"/>
  </w:num>
  <w:num w:numId="14">
    <w:abstractNumId w:val="18"/>
  </w:num>
  <w:num w:numId="15">
    <w:abstractNumId w:val="11"/>
  </w:num>
  <w:num w:numId="16">
    <w:abstractNumId w:val="10"/>
  </w:num>
  <w:num w:numId="17">
    <w:abstractNumId w:val="1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C8E"/>
    <w:rsid w:val="000F4C24"/>
    <w:rsid w:val="00143681"/>
    <w:rsid w:val="00153A1B"/>
    <w:rsid w:val="00172541"/>
    <w:rsid w:val="001868DF"/>
    <w:rsid w:val="001F601D"/>
    <w:rsid w:val="002051C2"/>
    <w:rsid w:val="00232389"/>
    <w:rsid w:val="00270418"/>
    <w:rsid w:val="00287769"/>
    <w:rsid w:val="002F6E8D"/>
    <w:rsid w:val="00315955"/>
    <w:rsid w:val="0031704E"/>
    <w:rsid w:val="00324042"/>
    <w:rsid w:val="00346DFC"/>
    <w:rsid w:val="00347C11"/>
    <w:rsid w:val="00353968"/>
    <w:rsid w:val="003D6C2D"/>
    <w:rsid w:val="004419B8"/>
    <w:rsid w:val="004722D4"/>
    <w:rsid w:val="004A42C0"/>
    <w:rsid w:val="004A767D"/>
    <w:rsid w:val="004B10FD"/>
    <w:rsid w:val="004B7C1D"/>
    <w:rsid w:val="00535FD6"/>
    <w:rsid w:val="00537C43"/>
    <w:rsid w:val="00546235"/>
    <w:rsid w:val="0060148A"/>
    <w:rsid w:val="00645A2B"/>
    <w:rsid w:val="0066353E"/>
    <w:rsid w:val="00752D48"/>
    <w:rsid w:val="00752F86"/>
    <w:rsid w:val="00781012"/>
    <w:rsid w:val="007C732D"/>
    <w:rsid w:val="007D4F88"/>
    <w:rsid w:val="007D6E90"/>
    <w:rsid w:val="007F0904"/>
    <w:rsid w:val="008270E4"/>
    <w:rsid w:val="00830C8E"/>
    <w:rsid w:val="008423D7"/>
    <w:rsid w:val="0088394F"/>
    <w:rsid w:val="008D64A5"/>
    <w:rsid w:val="00911CB8"/>
    <w:rsid w:val="00981AE8"/>
    <w:rsid w:val="009872BC"/>
    <w:rsid w:val="00991079"/>
    <w:rsid w:val="00991BD5"/>
    <w:rsid w:val="00A537AA"/>
    <w:rsid w:val="00AA3C05"/>
    <w:rsid w:val="00AB69DF"/>
    <w:rsid w:val="00B03739"/>
    <w:rsid w:val="00B16BB8"/>
    <w:rsid w:val="00B26C74"/>
    <w:rsid w:val="00B45908"/>
    <w:rsid w:val="00B92EB0"/>
    <w:rsid w:val="00BB3E0A"/>
    <w:rsid w:val="00CD10B0"/>
    <w:rsid w:val="00CF1072"/>
    <w:rsid w:val="00D4442D"/>
    <w:rsid w:val="00DC2C62"/>
    <w:rsid w:val="00DC76FE"/>
    <w:rsid w:val="00E726CE"/>
    <w:rsid w:val="00EF2511"/>
    <w:rsid w:val="00F6621B"/>
    <w:rsid w:val="00FF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72541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7254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5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25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7254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7254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725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7254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725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172541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17254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7254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7254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725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7254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7254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7254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72541"/>
    <w:rPr>
      <w:sz w:val="24"/>
      <w:szCs w:val="24"/>
    </w:rPr>
  </w:style>
  <w:style w:type="character" w:customStyle="1" w:styleId="QuoteChar">
    <w:name w:val="Quote Char"/>
    <w:uiPriority w:val="29"/>
    <w:rsid w:val="00172541"/>
    <w:rPr>
      <w:i/>
    </w:rPr>
  </w:style>
  <w:style w:type="character" w:customStyle="1" w:styleId="IntenseQuoteChar">
    <w:name w:val="Intense Quote Char"/>
    <w:uiPriority w:val="30"/>
    <w:rsid w:val="00172541"/>
    <w:rPr>
      <w:i/>
    </w:rPr>
  </w:style>
  <w:style w:type="character" w:customStyle="1" w:styleId="FootnoteTextChar">
    <w:name w:val="Footnote Text Char"/>
    <w:uiPriority w:val="99"/>
    <w:rsid w:val="00172541"/>
    <w:rPr>
      <w:sz w:val="18"/>
    </w:rPr>
  </w:style>
  <w:style w:type="character" w:customStyle="1" w:styleId="EndnoteTextChar">
    <w:name w:val="Endnote Text Char"/>
    <w:uiPriority w:val="99"/>
    <w:rsid w:val="00172541"/>
    <w:rPr>
      <w:sz w:val="20"/>
    </w:rPr>
  </w:style>
  <w:style w:type="character" w:customStyle="1" w:styleId="Heading1Char">
    <w:name w:val="Heading 1 Char"/>
    <w:basedOn w:val="a0"/>
    <w:uiPriority w:val="9"/>
    <w:rsid w:val="0017254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7254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7254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7254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7254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7254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725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7254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7254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7254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7254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72541"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sid w:val="0017254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7254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7254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725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72541"/>
    <w:rPr>
      <w:i/>
    </w:rPr>
  </w:style>
  <w:style w:type="character" w:customStyle="1" w:styleId="HeaderChar">
    <w:name w:val="Header Char"/>
    <w:basedOn w:val="a0"/>
    <w:uiPriority w:val="99"/>
    <w:rsid w:val="00172541"/>
  </w:style>
  <w:style w:type="character" w:customStyle="1" w:styleId="FooterChar">
    <w:name w:val="Footer Char"/>
    <w:basedOn w:val="a0"/>
    <w:uiPriority w:val="99"/>
    <w:rsid w:val="00172541"/>
  </w:style>
  <w:style w:type="paragraph" w:styleId="a9">
    <w:name w:val="caption"/>
    <w:basedOn w:val="a"/>
    <w:next w:val="a"/>
    <w:uiPriority w:val="35"/>
    <w:semiHidden/>
    <w:unhideWhenUsed/>
    <w:qFormat/>
    <w:rsid w:val="0017254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72541"/>
  </w:style>
  <w:style w:type="table" w:customStyle="1" w:styleId="TableGridLight">
    <w:name w:val="Table Grid Light"/>
    <w:basedOn w:val="a1"/>
    <w:uiPriority w:val="59"/>
    <w:rsid w:val="001725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725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72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7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7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25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2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nhideWhenUsed/>
    <w:rsid w:val="0017254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7254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72541"/>
    <w:rPr>
      <w:sz w:val="18"/>
    </w:rPr>
  </w:style>
  <w:style w:type="character" w:styleId="ad">
    <w:name w:val="footnote reference"/>
    <w:basedOn w:val="a0"/>
    <w:uiPriority w:val="99"/>
    <w:unhideWhenUsed/>
    <w:rsid w:val="0017254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7254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172541"/>
    <w:rPr>
      <w:sz w:val="20"/>
    </w:rPr>
  </w:style>
  <w:style w:type="character" w:styleId="af0">
    <w:name w:val="endnote reference"/>
    <w:basedOn w:val="a0"/>
    <w:uiPriority w:val="99"/>
    <w:semiHidden/>
    <w:unhideWhenUsed/>
    <w:rsid w:val="0017254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72541"/>
    <w:pPr>
      <w:spacing w:after="57"/>
    </w:pPr>
  </w:style>
  <w:style w:type="paragraph" w:styleId="23">
    <w:name w:val="toc 2"/>
    <w:basedOn w:val="a"/>
    <w:next w:val="a"/>
    <w:uiPriority w:val="39"/>
    <w:unhideWhenUsed/>
    <w:rsid w:val="0017254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7254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7254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7254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7254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7254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7254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72541"/>
    <w:pPr>
      <w:spacing w:after="57"/>
      <w:ind w:left="2268"/>
    </w:pPr>
  </w:style>
  <w:style w:type="paragraph" w:styleId="af1">
    <w:name w:val="TOC Heading"/>
    <w:uiPriority w:val="39"/>
    <w:unhideWhenUsed/>
    <w:rsid w:val="00172541"/>
  </w:style>
  <w:style w:type="paragraph" w:styleId="af2">
    <w:name w:val="table of figures"/>
    <w:basedOn w:val="a"/>
    <w:next w:val="a"/>
    <w:uiPriority w:val="99"/>
    <w:unhideWhenUsed/>
    <w:rsid w:val="00172541"/>
  </w:style>
  <w:style w:type="paragraph" w:customStyle="1" w:styleId="ConsPlusNormal">
    <w:name w:val="ConsPlusNormal"/>
    <w:link w:val="ConsPlusNormal0"/>
    <w:rsid w:val="001725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7254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rsid w:val="00172541"/>
    <w:pPr>
      <w:ind w:left="720"/>
      <w:contextualSpacing/>
    </w:pPr>
    <w:rPr>
      <w:sz w:val="24"/>
      <w:lang w:eastAsia="ru-RU"/>
    </w:rPr>
  </w:style>
  <w:style w:type="paragraph" w:customStyle="1" w:styleId="ConsPlusNonformat">
    <w:name w:val="ConsPlusNonformat"/>
    <w:rsid w:val="0017254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17254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725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172541"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sid w:val="00172541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172541"/>
    <w:rPr>
      <w:rFonts w:ascii="Arial" w:hAnsi="Arial" w:cs="Arial"/>
      <w:b/>
      <w:bCs/>
      <w:color w:val="26282F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1725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172541"/>
  </w:style>
  <w:style w:type="paragraph" w:styleId="afa">
    <w:name w:val="footer"/>
    <w:basedOn w:val="a"/>
    <w:link w:val="afb"/>
    <w:uiPriority w:val="99"/>
    <w:unhideWhenUsed/>
    <w:rsid w:val="001725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172541"/>
  </w:style>
  <w:style w:type="character" w:customStyle="1" w:styleId="ConsPlusNormal0">
    <w:name w:val="ConsPlusNormal Знак"/>
    <w:link w:val="ConsPlusNormal"/>
    <w:rsid w:val="0017254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rsid w:val="0017254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rsid w:val="001725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2">
    <w:name w:val="Heading #2_"/>
    <w:basedOn w:val="a0"/>
    <w:link w:val="Heading20"/>
    <w:rsid w:val="001725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72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Spacing3pt">
    <w:name w:val="Heading #2 + Spacing 3 pt"/>
    <w:basedOn w:val="Heading2"/>
    <w:rsid w:val="00172541"/>
    <w:rPr>
      <w:rFonts w:ascii="Times New Roman" w:eastAsia="Times New Roman" w:hAnsi="Times New Roman" w:cs="Times New Roman"/>
      <w:b/>
      <w:bCs/>
      <w:color w:val="000000"/>
      <w:spacing w:val="7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172541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Heading20">
    <w:name w:val="Heading #2"/>
    <w:basedOn w:val="a"/>
    <w:link w:val="Heading2"/>
    <w:rsid w:val="00172541"/>
    <w:pPr>
      <w:widowControl w:val="0"/>
      <w:shd w:val="clear" w:color="auto" w:fill="FFFFFF"/>
      <w:spacing w:before="600" w:after="42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Bodytext20">
    <w:name w:val="Body text (2)"/>
    <w:basedOn w:val="a"/>
    <w:link w:val="Bodytext2"/>
    <w:rsid w:val="00172541"/>
    <w:pPr>
      <w:widowControl w:val="0"/>
      <w:shd w:val="clear" w:color="auto" w:fill="FFFFFF"/>
      <w:spacing w:before="600" w:after="240" w:line="322" w:lineRule="exact"/>
      <w:jc w:val="both"/>
    </w:pPr>
    <w:rPr>
      <w:szCs w:val="28"/>
      <w:lang w:eastAsia="en-US"/>
    </w:rPr>
  </w:style>
  <w:style w:type="paragraph" w:styleId="afc">
    <w:name w:val="No Spacing"/>
    <w:uiPriority w:val="1"/>
    <w:qFormat/>
    <w:rsid w:val="0017254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1725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d">
    <w:name w:val="Body Text"/>
    <w:basedOn w:val="a"/>
    <w:link w:val="afe"/>
    <w:rsid w:val="00172541"/>
    <w:pPr>
      <w:jc w:val="center"/>
    </w:pPr>
    <w:rPr>
      <w:b/>
      <w:sz w:val="24"/>
      <w:szCs w:val="20"/>
      <w:lang w:eastAsia="ru-RU"/>
    </w:rPr>
  </w:style>
  <w:style w:type="character" w:customStyle="1" w:styleId="afe">
    <w:name w:val="Основной текст Знак"/>
    <w:basedOn w:val="a0"/>
    <w:link w:val="afd"/>
    <w:rsid w:val="001725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">
    <w:name w:val="Гипертекстовая ссылка"/>
    <w:uiPriority w:val="99"/>
    <w:rsid w:val="00172541"/>
    <w:rPr>
      <w:b w:val="0"/>
      <w:bCs w:val="0"/>
      <w:color w:val="106BBE"/>
    </w:rPr>
  </w:style>
  <w:style w:type="paragraph" w:styleId="aff0">
    <w:name w:val="Normal (Web)"/>
    <w:basedOn w:val="a"/>
    <w:uiPriority w:val="99"/>
    <w:unhideWhenUsed/>
    <w:rsid w:val="00172541"/>
    <w:pPr>
      <w:spacing w:before="100" w:beforeAutospacing="1" w:after="100" w:afterAutospacing="1"/>
    </w:pPr>
    <w:rPr>
      <w:sz w:val="24"/>
      <w:lang w:eastAsia="ru-RU"/>
    </w:rPr>
  </w:style>
  <w:style w:type="character" w:styleId="aff1">
    <w:name w:val="Strong"/>
    <w:basedOn w:val="a0"/>
    <w:uiPriority w:val="22"/>
    <w:qFormat/>
    <w:rsid w:val="00172541"/>
    <w:rPr>
      <w:b/>
      <w:bCs/>
    </w:rPr>
  </w:style>
  <w:style w:type="paragraph" w:customStyle="1" w:styleId="western">
    <w:name w:val="western"/>
    <w:basedOn w:val="a"/>
    <w:rsid w:val="00172541"/>
    <w:pPr>
      <w:spacing w:before="100" w:beforeAutospacing="1" w:after="142" w:line="276" w:lineRule="auto"/>
    </w:pPr>
    <w:rPr>
      <w:sz w:val="24"/>
      <w:lang w:eastAsia="ru-RU"/>
    </w:rPr>
  </w:style>
  <w:style w:type="character" w:customStyle="1" w:styleId="x-phmenubutton">
    <w:name w:val="x-ph__menu__button"/>
    <w:basedOn w:val="a0"/>
    <w:qFormat/>
    <w:rsid w:val="00353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sz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Spacing3pt">
    <w:name w:val="Heading #2 + Spacing 3 pt"/>
    <w:basedOn w:val="Heading2"/>
    <w:rPr>
      <w:rFonts w:ascii="Times New Roman" w:eastAsia="Times New Roman" w:hAnsi="Times New Roman" w:cs="Times New Roman"/>
      <w:b/>
      <w:bCs/>
      <w:color w:val="000000"/>
      <w:spacing w:val="7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Heading20">
    <w:name w:val="Heading #2"/>
    <w:basedOn w:val="a"/>
    <w:link w:val="Heading2"/>
    <w:pPr>
      <w:widowControl w:val="0"/>
      <w:shd w:val="clear" w:color="auto" w:fill="FFFFFF"/>
      <w:spacing w:before="600" w:after="42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before="600" w:after="240" w:line="322" w:lineRule="exact"/>
      <w:jc w:val="both"/>
    </w:pPr>
    <w:rPr>
      <w:szCs w:val="28"/>
      <w:lang w:eastAsia="en-US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d">
    <w:name w:val="Body Text"/>
    <w:basedOn w:val="a"/>
    <w:link w:val="afe"/>
    <w:pPr>
      <w:jc w:val="center"/>
    </w:pPr>
    <w:rPr>
      <w:b/>
      <w:sz w:val="24"/>
      <w:szCs w:val="20"/>
      <w:lang w:eastAsia="ru-RU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">
    <w:name w:val="Гипертекстовая ссылка"/>
    <w:uiPriority w:val="99"/>
    <w:rPr>
      <w:b w:val="0"/>
      <w:bCs w:val="0"/>
      <w:color w:val="106BBE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lang w:eastAsia="ru-RU"/>
    </w:rPr>
  </w:style>
  <w:style w:type="character" w:styleId="aff1">
    <w:name w:val="Strong"/>
    <w:basedOn w:val="a0"/>
    <w:uiPriority w:val="22"/>
    <w:qFormat/>
    <w:rPr>
      <w:b/>
      <w:bCs/>
    </w:rPr>
  </w:style>
  <w:style w:type="paragraph" w:customStyle="1" w:styleId="western">
    <w:name w:val="western"/>
    <w:basedOn w:val="a"/>
    <w:pPr>
      <w:spacing w:before="100" w:beforeAutospacing="1" w:after="142" w:line="276" w:lineRule="auto"/>
    </w:pPr>
    <w:rPr>
      <w:sz w:val="24"/>
      <w:lang w:eastAsia="ru-RU"/>
    </w:rPr>
  </w:style>
  <w:style w:type="character" w:customStyle="1" w:styleId="x-phmenubutton">
    <w:name w:val="x-ph__menu__button"/>
    <w:basedOn w:val="a0"/>
    <w:qFormat/>
    <w:rsid w:val="00353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B94B7-0CFC-4F3D-9DD7-FDFE9CF8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Хисматуллин Руслан</dc:creator>
  <cp:lastModifiedBy>Культура</cp:lastModifiedBy>
  <cp:revision>4</cp:revision>
  <dcterms:created xsi:type="dcterms:W3CDTF">2025-01-26T10:18:00Z</dcterms:created>
  <dcterms:modified xsi:type="dcterms:W3CDTF">2025-01-29T11:05:00Z</dcterms:modified>
</cp:coreProperties>
</file>