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Муниципального  образования поселок  Боровский</w:t>
      </w:r>
      <w:r>
        <w:rPr/>
        <w:t xml:space="preserve">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ТЮМЕНСКОГО МУНИЦИПАЛЬНОГО РАЙОНА</w:t>
      </w:r>
    </w:p>
    <w:p>
      <w:pPr>
        <w:pStyle w:val="Normal"/>
        <w:pBdr>
          <w:bottom w:val="thickThinSmallGap" w:sz="24" w:space="1" w:color="000000"/>
        </w:pBdr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ул. Островского, д.33,  п. Боровский,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Тюменский р-н, Тюменская обл.,   625504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тел./факс 8 (3452) 723-890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  <w:lang w:val="en-US"/>
              </w:rPr>
              <w:t>e-mail:</w:t>
            </w:r>
            <w:hyperlink r:id="rId3">
              <w:r>
                <w:rPr>
                  <w:color w:val="000000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32" w:leader="none"/>
              </w:tabs>
              <w:rPr/>
            </w:pPr>
            <w:r>
              <w:rPr/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1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ПРОТОКОЛ</w:t>
      </w:r>
    </w:p>
    <w:p>
      <w:pPr>
        <w:pStyle w:val="1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собрания жителей сельского поселения Боровский по обсуждению объекта благоустройства для размещения на территории населенного пункта</w:t>
      </w:r>
    </w:p>
    <w:p>
      <w:pPr>
        <w:pStyle w:val="Style17"/>
        <w:rPr/>
      </w:pPr>
      <w:r>
        <w:rPr/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 проведения:</w:t>
      </w:r>
      <w:r>
        <w:rPr>
          <w:sz w:val="28"/>
          <w:szCs w:val="28"/>
        </w:rPr>
        <w:t xml:space="preserve"> 11 апреля 2022 года, в 18 час.00 мин.</w:t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зрительный зал МАУ ТМР «ЦКиД «Родонит», рп. Боровский, ул.Октябрьская, 3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собрания:</w:t>
      </w:r>
      <w:r>
        <w:rPr>
          <w:sz w:val="28"/>
          <w:szCs w:val="28"/>
        </w:rPr>
        <w:t xml:space="preserve"> обращение граждан по вопросу благоустройства территории по </w:t>
      </w:r>
      <w:r>
        <w:rPr>
          <w:rFonts w:eastAsia="TimesNewRomanPSMT" w:cs="Arial" w:ascii="PT Astra Serif" w:hAnsi="PT Astra Serif"/>
          <w:sz w:val="28"/>
          <w:szCs w:val="28"/>
        </w:rPr>
        <w:t>ул.М.Горького – ул. Советской, рп.Боровский, Тюменского района, Тюменской области</w:t>
      </w:r>
      <w:r>
        <w:rPr>
          <w:sz w:val="28"/>
          <w:szCs w:val="28"/>
        </w:rPr>
        <w:t xml:space="preserve"> 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Сычева Светлана Витальевна, Глава муниципального образования поселок Боровский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Катаева Ольга Алексеевна, ведущий специалист администрации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 собрании приняли участие: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Прохоров Андрей Иванович, заместителя главы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поселка Боровский -44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собрания:</w:t>
      </w:r>
    </w:p>
    <w:p>
      <w:pPr>
        <w:pStyle w:val="Style1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мероприятий по благоустройству территории по по </w:t>
      </w:r>
      <w:r>
        <w:rPr>
          <w:rFonts w:eastAsia="TimesNewRomanPSMT" w:cs="Arial" w:ascii="PT Astra Serif" w:hAnsi="PT Astra Serif"/>
          <w:sz w:val="28"/>
          <w:szCs w:val="28"/>
        </w:rPr>
        <w:t>ул.М.Горького – ул. Советской, рп.Боровский, Тюменского района, Тюменской области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 Прохорова А.И. заместителя главы сельского поселения:</w:t>
      </w:r>
      <w:r>
        <w:rPr>
          <w:sz w:val="28"/>
          <w:szCs w:val="28"/>
        </w:rPr>
        <w:t xml:space="preserve"> предложил назначить председателем собрания Сычеву С.В, секретарем Катаеву О.А.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: «за» 44 чел. , </w:t>
        <w:tab/>
        <w:t>«против» 0 чел., «воздержались»-0 чел.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Слушали Сычеву С.В., Главу муниципального образования поселок Боровский: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настоящее время на пересечении улиц Горького — Советская в рп.Боровский находится пустырь. Ранее на указанной территории располагался жилой дом, который был снесен в 2020 году. Пустующая территория находится в самом центре поселке, в близлежащих дворовых территориях по ул.Ленинградской и ул.Советской отсутствуют детских площадок. На данном земельном участке возможно обустроить функциональную зону отдыха с детской площадкой 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Слушали Прохорова А.И., заместителя главы сельского поселения: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Предлагаю рассмотреть данный земельный участок для выполнения работ по благоустройству. Предусмотреть на земельном участке детской игровой площадки, устройство наружного освещения, озеленение.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Сычеву С.В., Главу муниципального образования поселок Боровский: </w:t>
      </w:r>
      <w:r>
        <w:rPr>
          <w:sz w:val="28"/>
          <w:szCs w:val="28"/>
        </w:rPr>
        <w:t>есть вопросы, другие предложения?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Вопросов и предложение не поступило. Предлагаем проголосовать.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: «за» 44 чел. , </w:t>
        <w:tab/>
        <w:t>«против» 0 чел., «воздержались»-0 чел.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С.В. Сычева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О.А. Катаева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5f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7"/>
    <w:link w:val="10"/>
    <w:qFormat/>
    <w:rsid w:val="008b5f8c"/>
    <w:pPr>
      <w:outlineLvl w:val="0"/>
    </w:pPr>
    <w:rPr>
      <w:kern w:val="2"/>
      <w:sz w:val="43"/>
      <w:szCs w:val="43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b5f8c"/>
    <w:rPr>
      <w:rFonts w:ascii="Times New Roman" w:hAnsi="Times New Roman" w:eastAsia="Times New Roman" w:cs="Times New Roman"/>
      <w:kern w:val="2"/>
      <w:sz w:val="43"/>
      <w:szCs w:val="43"/>
      <w:lang w:val="x-none" w:eastAsia="zh-CN"/>
    </w:rPr>
  </w:style>
  <w:style w:type="character" w:styleId="Style13" w:customStyle="1">
    <w:name w:val="Интернет-ссылка"/>
    <w:rsid w:val="008b5f8c"/>
    <w:rPr>
      <w:strike w:val="false"/>
      <w:dstrike w:val="false"/>
      <w:color w:val="006633"/>
      <w:u w:val="none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8b5f8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b5f8c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99"/>
    <w:semiHidden/>
    <w:unhideWhenUsed/>
    <w:rsid w:val="008b5f8c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8b5f8c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5c347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65c1d"/>
    <w:pPr>
      <w:suppressAutoHyphens w:val="false"/>
      <w:spacing w:lineRule="auto" w:line="276" w:beforeAutospacing="1" w:after="142"/>
    </w:pPr>
    <w:rPr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 borovskiy-m.o@inbox.ru,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2</Pages>
  <Words>289</Words>
  <Characters>2172</Characters>
  <CharactersWithSpaces>2560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2023-05-24T10:06:00Z</dcterms:created>
  <dc:creator>admin</dc:creator>
  <dc:description/>
  <dc:language>ru-RU</dc:language>
  <cp:lastModifiedBy/>
  <cp:lastPrinted>2023-05-25T15:53:21Z</cp:lastPrinted>
  <dcterms:modified xsi:type="dcterms:W3CDTF">2023-05-25T15:53:24Z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