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70" w:rsidRDefault="00FC1E12">
      <w:pPr>
        <w:pStyle w:val="Standard"/>
        <w:suppressAutoHyphens/>
        <w:ind w:left="113" w:hanging="113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  <w:r>
        <w:rPr>
          <w:rStyle w:val="a8"/>
          <w:rFonts w:ascii="Arial" w:hAnsi="Arial" w:cs="Arial"/>
          <w:color w:val="0070C0"/>
          <w:sz w:val="28"/>
          <w:lang w:eastAsia="en-US"/>
        </w:rPr>
        <w:t xml:space="preserve">25.10.2019 </w:t>
      </w:r>
      <w:r>
        <w:rPr>
          <w:rStyle w:val="a8"/>
          <w:rFonts w:ascii="Arial" w:hAnsi="Arial" w:cs="Arial"/>
          <w:color w:val="333333"/>
          <w:sz w:val="28"/>
          <w:lang w:eastAsia="en-US"/>
        </w:rPr>
        <w:t>Экспертные заключения, предложения к проекту направлять в администрацию муниципального образования поселок Боровский в течение 7 дней до 01.11.2019</w:t>
      </w:r>
      <w:r>
        <w:rPr>
          <w:rStyle w:val="a8"/>
          <w:rFonts w:ascii="Arial" w:hAnsi="Arial" w:cs="Arial"/>
          <w:color w:val="333333"/>
          <w:sz w:val="28"/>
          <w:lang w:eastAsia="en-US"/>
        </w:rPr>
        <w:t xml:space="preserve"> (в течение 7 дней со дня размещения проекта – 25.10.2019) по адресу: п. Боровский, ул. Островского, д.33, 2 этаж, кабинет 3 (приемная)  и по электронной почте: </w:t>
      </w:r>
      <w:r>
        <w:rPr>
          <w:rStyle w:val="Internetlink"/>
          <w:rFonts w:ascii="Arial" w:hAnsi="Arial" w:cs="Arial"/>
          <w:sz w:val="28"/>
          <w:lang w:eastAsia="en-US"/>
        </w:rPr>
        <w:t>borovskiy-m.o@inbox.ru</w:t>
      </w:r>
    </w:p>
    <w:p w:rsidR="00D97A70" w:rsidRDefault="00D97A70">
      <w:pPr>
        <w:pStyle w:val="Standard"/>
        <w:suppressAutoHyphens/>
        <w:ind w:left="113" w:hanging="113"/>
        <w:jc w:val="center"/>
        <w:rPr>
          <w:rFonts w:ascii="PT Astra Serif" w:hAnsi="PT Astra Serif"/>
          <w:sz w:val="28"/>
          <w:szCs w:val="28"/>
        </w:rPr>
      </w:pPr>
    </w:p>
    <w:p w:rsidR="00D97A70" w:rsidRDefault="00FC1E12">
      <w:pPr>
        <w:pStyle w:val="Standard"/>
        <w:suppressAutoHyphens/>
        <w:ind w:left="113" w:hanging="11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552960" cy="787320"/>
            <wp:effectExtent l="0" t="0" r="0" b="0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960" cy="7873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97A70" w:rsidRDefault="00D97A70">
      <w:pPr>
        <w:pStyle w:val="Standard"/>
        <w:shd w:val="clear" w:color="auto" w:fill="FFFFFF"/>
        <w:jc w:val="center"/>
        <w:rPr>
          <w:b/>
          <w:bCs/>
          <w:color w:val="000000"/>
          <w:spacing w:val="-7"/>
          <w:sz w:val="12"/>
          <w:szCs w:val="12"/>
        </w:rPr>
      </w:pPr>
    </w:p>
    <w:p w:rsidR="00D97A70" w:rsidRDefault="00FC1E12">
      <w:pPr>
        <w:pStyle w:val="Standard"/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БОРОВСКАЯ ПОСЕЛКОВАЯ ДУМА</w:t>
      </w:r>
    </w:p>
    <w:p w:rsidR="00D97A70" w:rsidRDefault="00D97A70">
      <w:pPr>
        <w:pStyle w:val="Standard"/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</w:p>
    <w:p w:rsidR="00D97A70" w:rsidRDefault="00FC1E12">
      <w:pPr>
        <w:pStyle w:val="Standard"/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97A70" w:rsidRDefault="00FC1E12">
      <w:pPr>
        <w:pStyle w:val="Standard"/>
        <w:shd w:val="clear" w:color="auto" w:fill="FFFFFF"/>
      </w:pPr>
      <w:r>
        <w:rPr>
          <w:b/>
          <w:bCs/>
          <w:color w:val="000000"/>
          <w:spacing w:val="-5"/>
          <w:sz w:val="28"/>
          <w:szCs w:val="28"/>
        </w:rPr>
        <w:t xml:space="preserve">                                 </w:t>
      </w:r>
      <w:r>
        <w:rPr>
          <w:b/>
          <w:bCs/>
          <w:color w:val="000000"/>
          <w:spacing w:val="-5"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D97A70" w:rsidRDefault="00FC1E12">
      <w:pPr>
        <w:pStyle w:val="Standard"/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 2019 г.                                                                                             №</w:t>
      </w:r>
    </w:p>
    <w:p w:rsidR="00D97A70" w:rsidRDefault="00FC1E12">
      <w:pPr>
        <w:pStyle w:val="Standard"/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рп. Боровский</w:t>
      </w:r>
    </w:p>
    <w:p w:rsidR="00D97A70" w:rsidRDefault="00FC1E12">
      <w:pPr>
        <w:pStyle w:val="Standard"/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Тюменского </w:t>
      </w:r>
      <w:r>
        <w:rPr>
          <w:color w:val="000000"/>
          <w:sz w:val="24"/>
          <w:szCs w:val="24"/>
        </w:rPr>
        <w:t>муниципального района</w:t>
      </w:r>
    </w:p>
    <w:p w:rsidR="00D97A70" w:rsidRDefault="00D97A70">
      <w:pPr>
        <w:pStyle w:val="Standard"/>
        <w:suppressAutoHyphens/>
        <w:ind w:left="113" w:hanging="113"/>
        <w:jc w:val="center"/>
        <w:rPr>
          <w:rFonts w:ascii="Arial" w:hAnsi="Arial"/>
          <w:sz w:val="26"/>
          <w:szCs w:val="26"/>
        </w:rPr>
      </w:pPr>
    </w:p>
    <w:tbl>
      <w:tblPr>
        <w:tblW w:w="4473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3"/>
      </w:tblGrid>
      <w:tr w:rsidR="00D97A70">
        <w:tblPrEx>
          <w:tblCellMar>
            <w:top w:w="0" w:type="dxa"/>
            <w:bottom w:w="0" w:type="dxa"/>
          </w:tblCellMar>
        </w:tblPrEx>
        <w:tc>
          <w:tcPr>
            <w:tcW w:w="44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7A70" w:rsidRDefault="00FC1E12">
            <w:pPr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О внесении изменений в решение  Боровской поселковой Думы от 24.04.2013 №341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</w:t>
            </w:r>
            <w:r>
              <w:rPr>
                <w:rFonts w:ascii="Arial" w:hAnsi="Arial"/>
                <w:sz w:val="26"/>
                <w:szCs w:val="26"/>
              </w:rPr>
              <w:t>»</w:t>
            </w:r>
          </w:p>
        </w:tc>
      </w:tr>
    </w:tbl>
    <w:p w:rsidR="00D97A70" w:rsidRDefault="00D97A70">
      <w:pPr>
        <w:rPr>
          <w:rFonts w:ascii="Arial" w:hAnsi="Arial"/>
          <w:sz w:val="26"/>
          <w:szCs w:val="26"/>
        </w:rPr>
      </w:pPr>
    </w:p>
    <w:p w:rsidR="00D97A70" w:rsidRDefault="00FC1E12">
      <w:pPr>
        <w:ind w:firstLine="737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В соответствии с Федеральным законом от 25.12.2008 № 273-ФЗ                       «О противодействии коррупции», Федеральным законом от 17.07.2009                № 172-ФЗ «Об антикоррупционной экспертизе нормативных правовых актов и проектов </w:t>
      </w:r>
      <w:r>
        <w:rPr>
          <w:rFonts w:ascii="Arial" w:hAnsi="Arial"/>
          <w:sz w:val="26"/>
          <w:szCs w:val="26"/>
        </w:rPr>
        <w:t>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постановлением Правительства Тюменской области от 11.02.20</w:t>
      </w:r>
      <w:r>
        <w:rPr>
          <w:rFonts w:ascii="Arial" w:hAnsi="Arial"/>
          <w:sz w:val="26"/>
          <w:szCs w:val="26"/>
        </w:rPr>
        <w:t>08 № 42-п «Об утверждении Порядка проведения антикоррупционной экспертизы проектов нормативных правовых актов Тюменской области», руководствуясь Уставом  муниципального образования поселок Боровский, Боровская поселковая Дума</w:t>
      </w:r>
    </w:p>
    <w:p w:rsidR="00D97A70" w:rsidRDefault="00FC1E12">
      <w:pPr>
        <w:ind w:firstLine="737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РЕШИЛА:</w:t>
      </w:r>
    </w:p>
    <w:p w:rsidR="00D97A70" w:rsidRDefault="00FC1E12">
      <w:pPr>
        <w:ind w:firstLine="737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1. </w:t>
      </w:r>
      <w:r>
        <w:rPr>
          <w:rFonts w:ascii="Arial" w:hAnsi="Arial"/>
          <w:sz w:val="26"/>
          <w:szCs w:val="26"/>
        </w:rPr>
        <w:t>Внести в решение Б</w:t>
      </w:r>
      <w:r>
        <w:rPr>
          <w:rFonts w:ascii="Arial" w:hAnsi="Arial"/>
          <w:sz w:val="26"/>
          <w:szCs w:val="26"/>
        </w:rPr>
        <w:t>оровской поселковой Думы от 24.04.2013 № 341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актов» (с изменениями от 27.11.2013 №432, 16.12.2015 №59) (д</w:t>
      </w:r>
      <w:r>
        <w:rPr>
          <w:rFonts w:ascii="Arial" w:hAnsi="Arial"/>
          <w:sz w:val="26"/>
          <w:szCs w:val="26"/>
        </w:rPr>
        <w:t>алее — решение)  следующие изменения:</w:t>
      </w:r>
    </w:p>
    <w:p w:rsidR="00D97A70" w:rsidRDefault="00FC1E12">
      <w:pPr>
        <w:ind w:firstLine="737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1.1. Наименование решения, пункт 1 решения, наименование </w:t>
      </w:r>
      <w:r>
        <w:rPr>
          <w:rFonts w:ascii="Arial" w:hAnsi="Arial"/>
          <w:sz w:val="26"/>
          <w:szCs w:val="26"/>
        </w:rPr>
        <w:lastRenderedPageBreak/>
        <w:t>приложения к решению дополнить словами «в целях выявления в них положений, способствующих созданию условий для проявления коррупции».</w:t>
      </w:r>
    </w:p>
    <w:p w:rsidR="00D97A70" w:rsidRDefault="00FC1E12">
      <w:pPr>
        <w:ind w:firstLine="737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1.2. Приложение к решению и</w:t>
      </w:r>
      <w:r>
        <w:rPr>
          <w:rFonts w:ascii="Arial" w:hAnsi="Arial"/>
          <w:sz w:val="26"/>
          <w:szCs w:val="26"/>
        </w:rPr>
        <w:t xml:space="preserve">зложить в новой редакции согласно приложению к настоящему решению. </w:t>
      </w:r>
      <w:r>
        <w:rPr>
          <w:rFonts w:ascii="Arial" w:hAnsi="Arial"/>
          <w:sz w:val="26"/>
          <w:szCs w:val="26"/>
        </w:rPr>
        <w:t xml:space="preserve"> </w:t>
      </w:r>
    </w:p>
    <w:p w:rsidR="00D97A70" w:rsidRDefault="00FC1E12">
      <w:pPr>
        <w:pStyle w:val="Textbody"/>
        <w:tabs>
          <w:tab w:val="left" w:pos="682"/>
        </w:tabs>
        <w:suppressAutoHyphens/>
        <w:spacing w:after="0" w:line="240" w:lineRule="auto"/>
        <w:ind w:firstLine="737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2. </w:t>
      </w:r>
      <w:r>
        <w:rPr>
          <w:rFonts w:ascii="Arial" w:hAnsi="Arial" w:cs="Arial"/>
          <w:sz w:val="26"/>
          <w:szCs w:val="26"/>
        </w:rPr>
        <w:t>Опубликовать настоящее  решение в газете «Боровские вести» и разместить на официальном сайте муниципального образования поселок Боровский в информационно-коммуникационной сети интернет</w:t>
      </w:r>
      <w:r>
        <w:rPr>
          <w:rFonts w:ascii="Arial" w:hAnsi="Arial" w:cs="Arial"/>
          <w:sz w:val="26"/>
          <w:szCs w:val="26"/>
        </w:rPr>
        <w:t xml:space="preserve">.   </w:t>
      </w:r>
      <w:r>
        <w:rPr>
          <w:rFonts w:ascii="Arial" w:hAnsi="Arial" w:cs="Arial"/>
          <w:sz w:val="26"/>
          <w:szCs w:val="26"/>
        </w:rPr>
        <w:tab/>
      </w:r>
    </w:p>
    <w:p w:rsidR="00D97A70" w:rsidRDefault="00FC1E12">
      <w:pPr>
        <w:pStyle w:val="Textbody"/>
        <w:tabs>
          <w:tab w:val="left" w:pos="682"/>
        </w:tabs>
        <w:suppressAutoHyphens/>
        <w:spacing w:after="0" w:line="240" w:lineRule="auto"/>
        <w:ind w:firstLine="737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3. Контроль за исполнением настоящего решения возложить на постоянную комиссию Боровской поселковой Думы по экономическому развитию, бюджету, финансам, налогам, местному самоуправлению и правотворчеству.</w:t>
      </w:r>
    </w:p>
    <w:p w:rsidR="00D97A70" w:rsidRDefault="00D97A70">
      <w:pPr>
        <w:ind w:left="113" w:hanging="113"/>
        <w:jc w:val="both"/>
        <w:rPr>
          <w:rFonts w:ascii="Arial" w:hAnsi="Arial"/>
          <w:sz w:val="26"/>
          <w:szCs w:val="26"/>
        </w:rPr>
      </w:pPr>
    </w:p>
    <w:p w:rsidR="00D97A70" w:rsidRDefault="00FC1E12">
      <w:pPr>
        <w:ind w:left="113" w:hanging="113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Глава муниципального образования             </w:t>
      </w:r>
      <w:r>
        <w:rPr>
          <w:rFonts w:ascii="Arial" w:hAnsi="Arial"/>
          <w:sz w:val="26"/>
          <w:szCs w:val="26"/>
        </w:rPr>
        <w:t xml:space="preserve">                                     С.В. Сычева</w:t>
      </w:r>
    </w:p>
    <w:p w:rsidR="00D97A70" w:rsidRDefault="00D97A70">
      <w:pPr>
        <w:ind w:left="113" w:hanging="113"/>
        <w:jc w:val="both"/>
        <w:rPr>
          <w:rFonts w:ascii="Arial" w:hAnsi="Arial"/>
          <w:sz w:val="26"/>
          <w:szCs w:val="26"/>
        </w:rPr>
      </w:pPr>
    </w:p>
    <w:p w:rsidR="00D97A70" w:rsidRDefault="00FC1E12">
      <w:pPr>
        <w:ind w:left="113" w:hanging="113"/>
        <w:jc w:val="both"/>
        <w:rPr>
          <w:rFonts w:ascii="PT Astra Serif" w:hAnsi="PT Astra Serif"/>
          <w:sz w:val="28"/>
          <w:szCs w:val="28"/>
        </w:rPr>
      </w:pPr>
      <w:r>
        <w:rPr>
          <w:rFonts w:ascii="Arial" w:hAnsi="Arial"/>
          <w:sz w:val="26"/>
          <w:szCs w:val="26"/>
        </w:rPr>
        <w:t xml:space="preserve">Председатель Думы   </w:t>
      </w: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</w:t>
      </w:r>
      <w:r>
        <w:rPr>
          <w:rFonts w:ascii="Arial" w:hAnsi="Arial"/>
          <w:sz w:val="26"/>
          <w:szCs w:val="26"/>
        </w:rPr>
        <w:t xml:space="preserve">     А.А. Квинт</w:t>
      </w:r>
    </w:p>
    <w:p w:rsidR="00D97A70" w:rsidRDefault="00D97A70">
      <w:pPr>
        <w:ind w:left="113" w:hanging="113"/>
        <w:jc w:val="both"/>
        <w:rPr>
          <w:rFonts w:ascii="PT Astra Serif" w:hAnsi="PT Astra Serif"/>
          <w:sz w:val="28"/>
          <w:szCs w:val="28"/>
        </w:rPr>
      </w:pPr>
    </w:p>
    <w:p w:rsidR="00D97A70" w:rsidRDefault="00D97A70">
      <w:pPr>
        <w:ind w:left="113" w:hanging="113"/>
        <w:jc w:val="both"/>
        <w:rPr>
          <w:rFonts w:ascii="PT Astra Serif" w:hAnsi="PT Astra Serif"/>
          <w:sz w:val="28"/>
          <w:szCs w:val="28"/>
        </w:rPr>
      </w:pPr>
    </w:p>
    <w:p w:rsidR="00D97A70" w:rsidRDefault="00D97A70">
      <w:pPr>
        <w:ind w:left="113" w:hanging="113"/>
        <w:jc w:val="both"/>
        <w:rPr>
          <w:rFonts w:ascii="PT Astra Serif" w:hAnsi="PT Astra Serif"/>
          <w:sz w:val="28"/>
          <w:szCs w:val="28"/>
        </w:rPr>
      </w:pPr>
    </w:p>
    <w:p w:rsidR="00D97A70" w:rsidRDefault="00D97A70">
      <w:pPr>
        <w:ind w:left="113" w:hanging="113"/>
        <w:jc w:val="both"/>
        <w:rPr>
          <w:rFonts w:ascii="PT Astra Serif" w:hAnsi="PT Astra Serif"/>
          <w:sz w:val="28"/>
          <w:szCs w:val="28"/>
        </w:rPr>
      </w:pPr>
    </w:p>
    <w:p w:rsidR="00D97A70" w:rsidRDefault="00D97A70">
      <w:pPr>
        <w:ind w:left="113" w:hanging="113"/>
        <w:jc w:val="both"/>
        <w:rPr>
          <w:rFonts w:ascii="PT Astra Serif" w:hAnsi="PT Astra Serif"/>
          <w:sz w:val="28"/>
          <w:szCs w:val="28"/>
        </w:rPr>
      </w:pPr>
    </w:p>
    <w:p w:rsidR="00D97A70" w:rsidRDefault="00D97A70">
      <w:pPr>
        <w:ind w:left="113" w:hanging="113"/>
        <w:jc w:val="both"/>
        <w:rPr>
          <w:rFonts w:ascii="PT Astra Serif" w:hAnsi="PT Astra Serif"/>
          <w:sz w:val="28"/>
          <w:szCs w:val="28"/>
        </w:rPr>
      </w:pPr>
    </w:p>
    <w:p w:rsidR="00D97A70" w:rsidRDefault="00D97A70">
      <w:pPr>
        <w:ind w:left="113" w:hanging="113"/>
        <w:jc w:val="both"/>
        <w:rPr>
          <w:rFonts w:ascii="PT Astra Serif" w:hAnsi="PT Astra Serif"/>
          <w:sz w:val="28"/>
          <w:szCs w:val="28"/>
        </w:rPr>
      </w:pPr>
    </w:p>
    <w:p w:rsidR="00D97A70" w:rsidRDefault="00D97A70">
      <w:pPr>
        <w:ind w:left="113" w:hanging="113"/>
        <w:jc w:val="both"/>
        <w:rPr>
          <w:rFonts w:ascii="PT Astra Serif" w:hAnsi="PT Astra Serif"/>
          <w:sz w:val="28"/>
          <w:szCs w:val="28"/>
        </w:rPr>
      </w:pPr>
    </w:p>
    <w:p w:rsidR="00D97A70" w:rsidRDefault="00D97A70">
      <w:pPr>
        <w:ind w:left="113" w:hanging="113"/>
        <w:jc w:val="both"/>
        <w:rPr>
          <w:rFonts w:ascii="PT Astra Serif" w:hAnsi="PT Astra Serif"/>
          <w:sz w:val="28"/>
          <w:szCs w:val="28"/>
        </w:rPr>
      </w:pPr>
    </w:p>
    <w:p w:rsidR="00D97A70" w:rsidRDefault="00D97A70">
      <w:pPr>
        <w:ind w:left="113" w:hanging="113"/>
        <w:jc w:val="both"/>
        <w:rPr>
          <w:rFonts w:ascii="PT Astra Serif" w:hAnsi="PT Astra Serif"/>
          <w:sz w:val="28"/>
          <w:szCs w:val="28"/>
        </w:rPr>
      </w:pPr>
    </w:p>
    <w:p w:rsidR="00D97A70" w:rsidRDefault="00D97A70">
      <w:pPr>
        <w:ind w:left="113" w:hanging="113"/>
        <w:jc w:val="both"/>
        <w:rPr>
          <w:rFonts w:ascii="PT Astra Serif" w:hAnsi="PT Astra Serif"/>
          <w:sz w:val="28"/>
          <w:szCs w:val="28"/>
        </w:rPr>
      </w:pPr>
    </w:p>
    <w:p w:rsidR="00D97A70" w:rsidRDefault="00D97A70">
      <w:pPr>
        <w:ind w:left="113" w:hanging="113"/>
        <w:jc w:val="both"/>
        <w:rPr>
          <w:rFonts w:ascii="PT Astra Serif" w:hAnsi="PT Astra Serif"/>
          <w:sz w:val="28"/>
          <w:szCs w:val="28"/>
        </w:rPr>
      </w:pPr>
    </w:p>
    <w:p w:rsidR="00D97A70" w:rsidRDefault="00D97A70">
      <w:pPr>
        <w:ind w:left="113" w:hanging="113"/>
        <w:jc w:val="both"/>
        <w:rPr>
          <w:rFonts w:ascii="PT Astra Serif" w:hAnsi="PT Astra Serif"/>
          <w:sz w:val="28"/>
          <w:szCs w:val="28"/>
        </w:rPr>
      </w:pPr>
    </w:p>
    <w:p w:rsidR="00D97A70" w:rsidRDefault="00D97A70">
      <w:pPr>
        <w:ind w:left="113" w:hanging="113"/>
        <w:jc w:val="both"/>
        <w:rPr>
          <w:rFonts w:ascii="PT Astra Serif" w:hAnsi="PT Astra Serif"/>
          <w:sz w:val="28"/>
          <w:szCs w:val="28"/>
        </w:rPr>
      </w:pPr>
    </w:p>
    <w:p w:rsidR="00D97A70" w:rsidRDefault="00D97A70">
      <w:pPr>
        <w:ind w:left="113" w:hanging="113"/>
        <w:jc w:val="both"/>
        <w:rPr>
          <w:rFonts w:ascii="PT Astra Serif" w:hAnsi="PT Astra Serif"/>
          <w:sz w:val="28"/>
          <w:szCs w:val="28"/>
        </w:rPr>
      </w:pPr>
    </w:p>
    <w:p w:rsidR="00D97A70" w:rsidRDefault="00D97A70">
      <w:pPr>
        <w:ind w:left="113" w:hanging="113"/>
        <w:jc w:val="both"/>
        <w:rPr>
          <w:rFonts w:ascii="PT Astra Serif" w:hAnsi="PT Astra Serif"/>
          <w:sz w:val="28"/>
          <w:szCs w:val="28"/>
        </w:rPr>
      </w:pPr>
    </w:p>
    <w:p w:rsidR="00D97A70" w:rsidRDefault="00D97A70">
      <w:pPr>
        <w:ind w:left="113" w:hanging="113"/>
        <w:jc w:val="both"/>
        <w:rPr>
          <w:rFonts w:ascii="PT Astra Serif" w:hAnsi="PT Astra Serif"/>
          <w:sz w:val="28"/>
          <w:szCs w:val="28"/>
        </w:rPr>
      </w:pPr>
    </w:p>
    <w:p w:rsidR="00D97A70" w:rsidRDefault="00D97A70">
      <w:pPr>
        <w:ind w:left="113" w:hanging="113"/>
        <w:jc w:val="both"/>
        <w:rPr>
          <w:rFonts w:ascii="PT Astra Serif" w:hAnsi="PT Astra Serif"/>
          <w:sz w:val="28"/>
          <w:szCs w:val="28"/>
        </w:rPr>
      </w:pPr>
    </w:p>
    <w:p w:rsidR="00D97A70" w:rsidRDefault="00D97A70">
      <w:pPr>
        <w:ind w:left="113" w:hanging="113"/>
        <w:jc w:val="both"/>
        <w:rPr>
          <w:rFonts w:ascii="PT Astra Serif" w:hAnsi="PT Astra Serif"/>
          <w:sz w:val="28"/>
          <w:szCs w:val="28"/>
        </w:rPr>
      </w:pPr>
    </w:p>
    <w:p w:rsidR="00D97A70" w:rsidRDefault="00D97A70">
      <w:pPr>
        <w:ind w:left="113" w:hanging="113"/>
        <w:jc w:val="both"/>
        <w:rPr>
          <w:rFonts w:ascii="PT Astra Serif" w:hAnsi="PT Astra Serif"/>
          <w:sz w:val="28"/>
          <w:szCs w:val="28"/>
        </w:rPr>
      </w:pPr>
    </w:p>
    <w:p w:rsidR="00D97A70" w:rsidRDefault="00D97A70">
      <w:pPr>
        <w:ind w:left="113" w:hanging="113"/>
        <w:jc w:val="both"/>
        <w:rPr>
          <w:rFonts w:ascii="PT Astra Serif" w:hAnsi="PT Astra Serif"/>
          <w:sz w:val="28"/>
          <w:szCs w:val="28"/>
        </w:rPr>
      </w:pPr>
    </w:p>
    <w:p w:rsidR="00D97A70" w:rsidRDefault="00D97A70">
      <w:pPr>
        <w:ind w:left="113" w:hanging="113"/>
        <w:jc w:val="both"/>
        <w:rPr>
          <w:rFonts w:ascii="PT Astra Serif" w:hAnsi="PT Astra Serif"/>
          <w:sz w:val="28"/>
          <w:szCs w:val="28"/>
        </w:rPr>
      </w:pPr>
    </w:p>
    <w:p w:rsidR="00D97A70" w:rsidRDefault="00D97A70">
      <w:pPr>
        <w:ind w:left="113" w:hanging="113"/>
        <w:jc w:val="both"/>
        <w:rPr>
          <w:rFonts w:ascii="PT Astra Serif" w:hAnsi="PT Astra Serif"/>
          <w:sz w:val="28"/>
          <w:szCs w:val="28"/>
        </w:rPr>
      </w:pPr>
    </w:p>
    <w:p w:rsidR="00D97A70" w:rsidRDefault="00D97A70">
      <w:pPr>
        <w:ind w:left="113" w:hanging="113"/>
        <w:jc w:val="both"/>
        <w:rPr>
          <w:rFonts w:ascii="PT Astra Serif" w:hAnsi="PT Astra Serif"/>
          <w:sz w:val="28"/>
          <w:szCs w:val="28"/>
        </w:rPr>
      </w:pPr>
    </w:p>
    <w:p w:rsidR="00D97A70" w:rsidRDefault="00D97A70">
      <w:pPr>
        <w:ind w:left="113" w:hanging="113"/>
        <w:jc w:val="both"/>
        <w:rPr>
          <w:rFonts w:ascii="PT Astra Serif" w:hAnsi="PT Astra Serif"/>
          <w:sz w:val="28"/>
          <w:szCs w:val="28"/>
        </w:rPr>
      </w:pPr>
    </w:p>
    <w:p w:rsidR="00D97A70" w:rsidRDefault="00D97A70">
      <w:pPr>
        <w:ind w:left="113" w:hanging="113"/>
        <w:jc w:val="both"/>
        <w:rPr>
          <w:rFonts w:ascii="PT Astra Serif" w:hAnsi="PT Astra Serif"/>
          <w:sz w:val="28"/>
          <w:szCs w:val="28"/>
        </w:rPr>
      </w:pPr>
    </w:p>
    <w:p w:rsidR="00D97A70" w:rsidRDefault="00D97A70">
      <w:pPr>
        <w:ind w:left="113" w:hanging="113"/>
        <w:jc w:val="both"/>
        <w:rPr>
          <w:rFonts w:ascii="PT Astra Serif" w:hAnsi="PT Astra Serif"/>
          <w:sz w:val="28"/>
          <w:szCs w:val="28"/>
        </w:rPr>
      </w:pPr>
    </w:p>
    <w:p w:rsidR="00D97A70" w:rsidRDefault="00D97A70">
      <w:pPr>
        <w:ind w:left="113" w:hanging="113"/>
        <w:jc w:val="both"/>
        <w:rPr>
          <w:rFonts w:ascii="PT Astra Serif" w:hAnsi="PT Astra Serif"/>
          <w:sz w:val="28"/>
          <w:szCs w:val="28"/>
        </w:rPr>
      </w:pPr>
    </w:p>
    <w:p w:rsidR="00D97A70" w:rsidRDefault="00D97A70">
      <w:pPr>
        <w:ind w:left="113" w:hanging="113"/>
        <w:jc w:val="both"/>
        <w:rPr>
          <w:rFonts w:ascii="PT Astra Serif" w:hAnsi="PT Astra Serif"/>
          <w:sz w:val="28"/>
          <w:szCs w:val="28"/>
        </w:rPr>
      </w:pPr>
    </w:p>
    <w:p w:rsidR="00D97A70" w:rsidRDefault="00D97A70">
      <w:pPr>
        <w:ind w:left="113" w:hanging="113"/>
        <w:jc w:val="both"/>
        <w:rPr>
          <w:rFonts w:ascii="PT Astra Serif" w:hAnsi="PT Astra Serif"/>
          <w:sz w:val="28"/>
          <w:szCs w:val="28"/>
        </w:rPr>
      </w:pPr>
    </w:p>
    <w:p w:rsidR="00D97A70" w:rsidRDefault="00D97A70">
      <w:pPr>
        <w:ind w:left="113" w:hanging="113"/>
        <w:jc w:val="both"/>
        <w:rPr>
          <w:rFonts w:ascii="PT Astra Serif" w:hAnsi="PT Astra Serif"/>
          <w:sz w:val="28"/>
          <w:szCs w:val="28"/>
        </w:rPr>
      </w:pPr>
    </w:p>
    <w:p w:rsidR="00D97A70" w:rsidRDefault="00D97A70">
      <w:pPr>
        <w:ind w:left="113" w:hanging="113"/>
        <w:jc w:val="both"/>
        <w:rPr>
          <w:rFonts w:ascii="PT Astra Serif" w:hAnsi="PT Astra Serif"/>
          <w:sz w:val="28"/>
          <w:szCs w:val="28"/>
        </w:rPr>
      </w:pPr>
    </w:p>
    <w:p w:rsidR="00D97A70" w:rsidRDefault="00D97A70">
      <w:pPr>
        <w:ind w:left="113" w:hanging="113"/>
        <w:jc w:val="both"/>
        <w:rPr>
          <w:rFonts w:ascii="PT Astra Serif" w:hAnsi="PT Astra Serif"/>
          <w:sz w:val="28"/>
          <w:szCs w:val="28"/>
        </w:rPr>
      </w:pPr>
    </w:p>
    <w:p w:rsidR="00D97A70" w:rsidRDefault="00D97A70">
      <w:pPr>
        <w:ind w:left="113" w:hanging="113"/>
        <w:jc w:val="both"/>
        <w:rPr>
          <w:rFonts w:ascii="PT Astra Serif" w:hAnsi="PT Astra Serif"/>
          <w:sz w:val="28"/>
          <w:szCs w:val="28"/>
        </w:rPr>
      </w:pPr>
    </w:p>
    <w:p w:rsidR="00D97A70" w:rsidRDefault="00D97A70">
      <w:pPr>
        <w:ind w:left="113" w:hanging="113"/>
        <w:jc w:val="both"/>
        <w:rPr>
          <w:rFonts w:ascii="PT Astra Serif" w:hAnsi="PT Astra Serif"/>
          <w:sz w:val="28"/>
          <w:szCs w:val="28"/>
        </w:rPr>
      </w:pPr>
    </w:p>
    <w:p w:rsidR="00D97A70" w:rsidRDefault="00D97A70">
      <w:pPr>
        <w:pStyle w:val="Textbody"/>
        <w:suppressAutoHyphens/>
        <w:spacing w:after="0" w:line="240" w:lineRule="auto"/>
        <w:ind w:left="113" w:hanging="113"/>
        <w:jc w:val="right"/>
        <w:rPr>
          <w:rFonts w:ascii="PT Astra Serif" w:hAnsi="PT Astra Serif"/>
          <w:sz w:val="24"/>
          <w:szCs w:val="24"/>
        </w:rPr>
      </w:pPr>
    </w:p>
    <w:p w:rsidR="00D97A70" w:rsidRDefault="00D97A70">
      <w:pPr>
        <w:pStyle w:val="Textbody"/>
        <w:suppressAutoHyphens/>
        <w:spacing w:after="0" w:line="240" w:lineRule="auto"/>
        <w:ind w:left="113" w:hanging="113"/>
        <w:jc w:val="right"/>
        <w:rPr>
          <w:rFonts w:ascii="PT Astra Serif" w:hAnsi="PT Astra Serif"/>
          <w:sz w:val="24"/>
          <w:szCs w:val="24"/>
        </w:rPr>
      </w:pPr>
    </w:p>
    <w:p w:rsidR="00D97A70" w:rsidRDefault="00D97A70">
      <w:pPr>
        <w:pStyle w:val="Textbody"/>
        <w:suppressAutoHyphens/>
        <w:spacing w:after="0" w:line="240" w:lineRule="auto"/>
        <w:ind w:left="113" w:hanging="113"/>
        <w:jc w:val="right"/>
        <w:rPr>
          <w:rFonts w:ascii="PT Astra Serif" w:hAnsi="PT Astra Serif"/>
          <w:sz w:val="24"/>
          <w:szCs w:val="24"/>
        </w:rPr>
      </w:pPr>
    </w:p>
    <w:p w:rsidR="00D97A70" w:rsidRDefault="00FC1E12">
      <w:pPr>
        <w:pStyle w:val="Textbody"/>
        <w:suppressAutoHyphens/>
        <w:spacing w:after="0" w:line="240" w:lineRule="auto"/>
        <w:ind w:left="113" w:hanging="113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Приложение к решению</w:t>
      </w:r>
    </w:p>
    <w:p w:rsidR="00D97A70" w:rsidRDefault="00FC1E12">
      <w:pPr>
        <w:pStyle w:val="Textbody"/>
        <w:suppressAutoHyphens/>
        <w:spacing w:after="0" w:line="240" w:lineRule="auto"/>
        <w:ind w:left="113" w:hanging="113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Боровской поселковой Думы</w:t>
      </w:r>
    </w:p>
    <w:p w:rsidR="00D97A70" w:rsidRDefault="00FC1E12">
      <w:pPr>
        <w:pStyle w:val="Textbody"/>
        <w:suppressAutoHyphens/>
        <w:spacing w:after="0" w:line="240" w:lineRule="auto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от </w:t>
      </w:r>
      <w:r>
        <w:rPr>
          <w:rFonts w:ascii="Arial" w:hAnsi="Arial"/>
          <w:sz w:val="26"/>
          <w:szCs w:val="26"/>
        </w:rPr>
        <w:t>30.10.2019 № ______</w:t>
      </w:r>
    </w:p>
    <w:p w:rsidR="00D97A70" w:rsidRDefault="00FC1E12">
      <w:pPr>
        <w:pStyle w:val="Textbody"/>
        <w:suppressAutoHyphens/>
        <w:spacing w:after="0" w:line="240" w:lineRule="auto"/>
        <w:jc w:val="right"/>
      </w:pPr>
      <w:r>
        <w:t> </w:t>
      </w:r>
    </w:p>
    <w:p w:rsidR="00D97A70" w:rsidRDefault="00D97A70">
      <w:pPr>
        <w:pStyle w:val="Textbody"/>
        <w:suppressAutoHyphens/>
        <w:spacing w:after="0" w:line="240" w:lineRule="auto"/>
        <w:jc w:val="center"/>
        <w:rPr>
          <w:rFonts w:ascii="Arial" w:hAnsi="Arial"/>
          <w:sz w:val="26"/>
          <w:szCs w:val="26"/>
        </w:rPr>
      </w:pPr>
    </w:p>
    <w:p w:rsidR="00D97A70" w:rsidRDefault="00FC1E12">
      <w:pPr>
        <w:pStyle w:val="Textbody"/>
        <w:suppressAutoHyphens/>
        <w:spacing w:after="0" w:line="240" w:lineRule="auto"/>
        <w:jc w:val="center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Порядок проведения антикоррупционной экспертизы</w:t>
      </w:r>
    </w:p>
    <w:p w:rsidR="00D97A70" w:rsidRDefault="00FC1E12">
      <w:pPr>
        <w:pStyle w:val="Textbody"/>
        <w:suppressAutoHyphens/>
        <w:spacing w:after="0" w:line="240" w:lineRule="auto"/>
        <w:jc w:val="center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муниципальных правовых актов</w:t>
      </w:r>
    </w:p>
    <w:p w:rsidR="00D97A70" w:rsidRDefault="00FC1E12">
      <w:pPr>
        <w:pStyle w:val="Textbody"/>
        <w:suppressAutoHyphens/>
        <w:spacing w:after="0" w:line="240" w:lineRule="auto"/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 xml:space="preserve"> и проектов муниципальных правовых актов</w:t>
      </w:r>
    </w:p>
    <w:p w:rsidR="00D97A70" w:rsidRDefault="00FC1E12">
      <w:pPr>
        <w:pStyle w:val="Textbody"/>
        <w:suppressAutoHyphens/>
        <w:spacing w:after="0" w:line="240" w:lineRule="auto"/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 xml:space="preserve"> муниципального образования поселок Боровский</w:t>
      </w:r>
    </w:p>
    <w:p w:rsidR="00D97A70" w:rsidRDefault="00FC1E12">
      <w:pPr>
        <w:pStyle w:val="Textbody"/>
        <w:suppressAutoHyphens/>
        <w:spacing w:after="0" w:line="240" w:lineRule="auto"/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 xml:space="preserve"> в целях выявления в них положений,</w:t>
      </w:r>
    </w:p>
    <w:p w:rsidR="00D97A70" w:rsidRDefault="00FC1E12">
      <w:pPr>
        <w:pStyle w:val="Textbody"/>
        <w:suppressAutoHyphens/>
        <w:spacing w:after="0" w:line="240" w:lineRule="auto"/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способствующих созданию условий</w:t>
      </w:r>
      <w:r>
        <w:rPr>
          <w:rFonts w:ascii="Arial" w:hAnsi="Arial"/>
          <w:b/>
          <w:bCs/>
          <w:sz w:val="26"/>
          <w:szCs w:val="26"/>
        </w:rPr>
        <w:t xml:space="preserve"> для проявления коррупции</w:t>
      </w:r>
    </w:p>
    <w:p w:rsidR="00D97A70" w:rsidRDefault="00D97A70">
      <w:pPr>
        <w:pStyle w:val="Textbody"/>
        <w:suppressAutoHyphens/>
        <w:spacing w:after="0" w:line="240" w:lineRule="auto"/>
        <w:jc w:val="center"/>
        <w:rPr>
          <w:rFonts w:ascii="Arial" w:hAnsi="Arial"/>
          <w:sz w:val="26"/>
          <w:szCs w:val="26"/>
        </w:rPr>
      </w:pPr>
    </w:p>
    <w:p w:rsidR="00D97A70" w:rsidRDefault="00FC1E12">
      <w:pPr>
        <w:pStyle w:val="Textbody"/>
        <w:suppressAutoHyphens/>
        <w:spacing w:after="0" w:line="240" w:lineRule="auto"/>
        <w:jc w:val="center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1. Общие положения</w:t>
      </w:r>
    </w:p>
    <w:p w:rsidR="00D97A70" w:rsidRDefault="00D97A70">
      <w:pPr>
        <w:pStyle w:val="Textbody"/>
        <w:suppressAutoHyphens/>
        <w:spacing w:after="0" w:line="240" w:lineRule="auto"/>
        <w:jc w:val="center"/>
        <w:rPr>
          <w:rFonts w:ascii="Arial" w:hAnsi="Arial"/>
          <w:b/>
          <w:sz w:val="26"/>
          <w:szCs w:val="26"/>
        </w:rPr>
      </w:pPr>
    </w:p>
    <w:p w:rsidR="00D97A70" w:rsidRDefault="00FC1E12">
      <w:pPr>
        <w:pStyle w:val="Textbody"/>
        <w:suppressAutoHyphens/>
        <w:spacing w:after="0" w:line="240" w:lineRule="auto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1.1. Настоящим Порядком устанавливаются правила проведения антикоррупционной экспертизы нормативных правовых актов и проектов нормативных правовых актов администрации и Боровской поселковой Думы (далее - муни</w:t>
      </w:r>
      <w:r>
        <w:rPr>
          <w:rFonts w:ascii="Arial" w:hAnsi="Arial"/>
          <w:sz w:val="26"/>
          <w:szCs w:val="26"/>
        </w:rPr>
        <w:t>ципальные правовые акты и проекты муниципальных правовых актов), а также процедура оформления и направления соответствующих заключений по итогам антикоррупционной экспертизы.</w:t>
      </w:r>
    </w:p>
    <w:p w:rsidR="00D97A70" w:rsidRDefault="00FC1E12">
      <w:pPr>
        <w:pStyle w:val="Textbody"/>
        <w:suppressAutoHyphens/>
        <w:spacing w:after="0" w:line="240" w:lineRule="auto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1.2. Основной задачей проведения антикоррупционной экспертизы  является обеспечен</w:t>
      </w:r>
      <w:r>
        <w:rPr>
          <w:rFonts w:ascii="Arial" w:hAnsi="Arial"/>
          <w:sz w:val="26"/>
          <w:szCs w:val="26"/>
        </w:rPr>
        <w:t>ие выявления при подготовке, принятии и действии муниципальных правовых актов коррупционных факторов и коррупциогенных норм, способствующих созданию условий для проявления коррупции.</w:t>
      </w:r>
    </w:p>
    <w:p w:rsidR="00D97A70" w:rsidRDefault="00FC1E12">
      <w:pPr>
        <w:pStyle w:val="Textbody"/>
        <w:suppressAutoHyphens/>
        <w:spacing w:after="0" w:line="240" w:lineRule="auto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1.3. Проведение антикоррупционной экспертизы муниципальных правовых актов</w:t>
      </w:r>
      <w:r>
        <w:rPr>
          <w:rFonts w:ascii="Arial" w:hAnsi="Arial"/>
          <w:sz w:val="26"/>
          <w:szCs w:val="26"/>
        </w:rPr>
        <w:t xml:space="preserve"> и проектов муниципальных правовых актов осуществляет заместитель главы сельского поселения по правовым и кадровым вопросам</w:t>
      </w:r>
      <w:r>
        <w:rPr>
          <w:rFonts w:ascii="Arial" w:hAnsi="Arial"/>
          <w:b/>
          <w:color w:val="999999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(далее - уполномоченное лицо).</w:t>
      </w:r>
    </w:p>
    <w:p w:rsidR="00D97A70" w:rsidRDefault="00FC1E12">
      <w:pPr>
        <w:pStyle w:val="Textbody"/>
        <w:suppressAutoHyphens/>
        <w:spacing w:after="0" w:line="240" w:lineRule="auto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1.4. Разработчики проектов муниципальных правовых актов обеспечивают подготовку проектов </w:t>
      </w:r>
      <w:r>
        <w:rPr>
          <w:rFonts w:ascii="Arial" w:hAnsi="Arial"/>
          <w:sz w:val="26"/>
          <w:szCs w:val="26"/>
        </w:rPr>
        <w:t>муниципальных правовых актов, не содержащих коррупционных факторов, перечисленных в разделе 2 настоящего Порядка, в том числе несут персональную ответственность за полноту, достоверность и соответствие проектов муниципальных правовых актов антикоррупционны</w:t>
      </w:r>
      <w:r>
        <w:rPr>
          <w:rFonts w:ascii="Arial" w:hAnsi="Arial"/>
          <w:sz w:val="26"/>
          <w:szCs w:val="26"/>
        </w:rPr>
        <w:t>м требованиям.</w:t>
      </w:r>
    </w:p>
    <w:p w:rsidR="00D97A70" w:rsidRDefault="00FC1E12">
      <w:pPr>
        <w:pStyle w:val="Textbody"/>
        <w:suppressAutoHyphens/>
        <w:spacing w:after="0" w:line="240" w:lineRule="auto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На стадии разработки проектов муниципальных правовых актов  разработчик проекта осуществляет обязательное визирование проектов и обеспечивает отсутствие коррупционных факторов.</w:t>
      </w:r>
    </w:p>
    <w:p w:rsidR="00D97A70" w:rsidRDefault="00D97A70">
      <w:pPr>
        <w:pStyle w:val="Textbody"/>
        <w:suppressAutoHyphens/>
        <w:spacing w:after="0" w:line="240" w:lineRule="auto"/>
        <w:ind w:firstLine="540"/>
        <w:jc w:val="both"/>
        <w:rPr>
          <w:rFonts w:ascii="Arial" w:hAnsi="Arial"/>
          <w:sz w:val="26"/>
          <w:szCs w:val="26"/>
        </w:rPr>
      </w:pPr>
    </w:p>
    <w:p w:rsidR="00D97A70" w:rsidRDefault="00D97A70">
      <w:pPr>
        <w:pStyle w:val="Textbody"/>
        <w:suppressAutoHyphens/>
        <w:spacing w:after="0" w:line="240" w:lineRule="auto"/>
        <w:ind w:firstLine="540"/>
        <w:jc w:val="both"/>
        <w:rPr>
          <w:rFonts w:ascii="Arial" w:hAnsi="Arial"/>
          <w:sz w:val="26"/>
          <w:szCs w:val="26"/>
        </w:rPr>
      </w:pPr>
    </w:p>
    <w:p w:rsidR="00D97A70" w:rsidRDefault="00FC1E12">
      <w:pPr>
        <w:pStyle w:val="Textbody"/>
        <w:suppressAutoHyphens/>
        <w:spacing w:after="0" w:line="240" w:lineRule="auto"/>
        <w:ind w:firstLine="540"/>
        <w:jc w:val="center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2. Основные требования к проведению</w:t>
      </w:r>
    </w:p>
    <w:p w:rsidR="00D97A70" w:rsidRDefault="00FC1E12">
      <w:pPr>
        <w:pStyle w:val="Textbody"/>
        <w:suppressAutoHyphens/>
        <w:spacing w:after="0" w:line="240" w:lineRule="auto"/>
        <w:ind w:firstLine="540"/>
        <w:jc w:val="center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антикоррупционной эксперти</w:t>
      </w:r>
      <w:r>
        <w:rPr>
          <w:rFonts w:ascii="Arial" w:hAnsi="Arial"/>
          <w:b/>
          <w:sz w:val="26"/>
          <w:szCs w:val="26"/>
        </w:rPr>
        <w:t>зы муниципальных правовых актов</w:t>
      </w:r>
    </w:p>
    <w:p w:rsidR="00D97A70" w:rsidRDefault="00FC1E12">
      <w:pPr>
        <w:pStyle w:val="Textbody"/>
        <w:suppressAutoHyphens/>
        <w:spacing w:after="0" w:line="240" w:lineRule="auto"/>
        <w:ind w:firstLine="540"/>
        <w:jc w:val="center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и проектов муниципальных правовых актов</w:t>
      </w:r>
    </w:p>
    <w:p w:rsidR="00D97A70" w:rsidRDefault="00D97A70">
      <w:pPr>
        <w:pStyle w:val="Textbody"/>
        <w:suppressAutoHyphens/>
        <w:spacing w:after="0" w:line="240" w:lineRule="auto"/>
        <w:ind w:firstLine="540"/>
        <w:jc w:val="both"/>
        <w:rPr>
          <w:rFonts w:ascii="Arial" w:hAnsi="Arial"/>
          <w:sz w:val="26"/>
          <w:szCs w:val="26"/>
        </w:rPr>
      </w:pPr>
    </w:p>
    <w:p w:rsidR="00D97A70" w:rsidRDefault="00FC1E12">
      <w:pPr>
        <w:pStyle w:val="Textbody"/>
        <w:suppressAutoHyphens/>
        <w:spacing w:after="0" w:line="240" w:lineRule="auto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2.1. Коррупционными факторами признаются положения муниципальных правовых актов и проектов муниципальных правовых актов, которые могут способствовать проявлениям коррупции при их при</w:t>
      </w:r>
      <w:r>
        <w:rPr>
          <w:rFonts w:ascii="Arial" w:hAnsi="Arial"/>
          <w:sz w:val="26"/>
          <w:szCs w:val="26"/>
        </w:rPr>
        <w:t>менении, в том числе могут стать непосредственной основой коррупционной практики либо создавать условия легитимности коррупционных деяний, а также допускать и провоцировать их.</w:t>
      </w:r>
    </w:p>
    <w:p w:rsidR="00D97A70" w:rsidRDefault="00FC1E12">
      <w:pPr>
        <w:pStyle w:val="Textbody"/>
        <w:suppressAutoHyphens/>
        <w:spacing w:after="0" w:line="240" w:lineRule="auto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2.2. Эффективность проведения экспертизы на коррупциогенность определяется ее о</w:t>
      </w:r>
      <w:r>
        <w:rPr>
          <w:rFonts w:ascii="Arial" w:hAnsi="Arial"/>
          <w:sz w:val="26"/>
          <w:szCs w:val="26"/>
        </w:rPr>
        <w:t>боснованностью, объективностью и проверяемостью результатов.</w:t>
      </w:r>
    </w:p>
    <w:p w:rsidR="00D97A70" w:rsidRDefault="00FC1E12">
      <w:pPr>
        <w:pStyle w:val="Textbody"/>
        <w:suppressAutoHyphens/>
        <w:spacing w:after="0" w:line="240" w:lineRule="auto"/>
        <w:ind w:firstLine="567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2.3. Проведение антикоррупционной экспертизы проектов муниципальных правовых актов осуществляется уполномоченным лицом на стадии согласования документов, одновременно с проведением правовой экспе</w:t>
      </w:r>
      <w:r>
        <w:rPr>
          <w:rFonts w:ascii="Arial" w:hAnsi="Arial"/>
          <w:sz w:val="26"/>
          <w:szCs w:val="26"/>
        </w:rPr>
        <w:t>ртизы 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актов», настоящим Порядком и согласно методике проведения антикоррупционной экспертизы нормативных</w:t>
      </w:r>
      <w:r>
        <w:rPr>
          <w:rFonts w:ascii="Arial" w:hAnsi="Arial"/>
          <w:sz w:val="26"/>
          <w:szCs w:val="26"/>
        </w:rPr>
        <w:t xml:space="preserve"> правовых актов и проектов нормативных правовых актов, определенной Постановлением Правительства Российской Федерации от 26.02.2010 № 96 (далее - методика, определенная Правительством Российской Федерации).</w:t>
      </w:r>
    </w:p>
    <w:p w:rsidR="00D97A70" w:rsidRDefault="00FC1E12">
      <w:pPr>
        <w:pStyle w:val="Textbody"/>
        <w:suppressAutoHyphens/>
        <w:spacing w:after="0" w:line="240" w:lineRule="auto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2.4. При выявлении в рамках антикоррупционной экс</w:t>
      </w:r>
      <w:r>
        <w:rPr>
          <w:rFonts w:ascii="Arial" w:hAnsi="Arial"/>
          <w:sz w:val="26"/>
          <w:szCs w:val="26"/>
        </w:rPr>
        <w:t>пертизы квалифицирующих признаков, относящихся к коррупциогенным факторам в действующих нормативных правовых актах, в том числе связанных с необходимостью внесения в них соответствующих изменений и дополнений, обусловленных вступлением в силу федеральных и</w:t>
      </w:r>
      <w:r>
        <w:rPr>
          <w:rFonts w:ascii="Arial" w:hAnsi="Arial"/>
          <w:sz w:val="26"/>
          <w:szCs w:val="26"/>
        </w:rPr>
        <w:t xml:space="preserve"> областных нормативных правовых актов, проводится антикоррупционная экспертиза</w:t>
      </w:r>
      <w:r>
        <w:rPr>
          <w:rFonts w:ascii="Arial" w:hAnsi="Arial"/>
          <w:sz w:val="26"/>
          <w:szCs w:val="26"/>
        </w:rPr>
        <w:t xml:space="preserve"> этих актов</w:t>
      </w:r>
      <w:r>
        <w:rPr>
          <w:rFonts w:ascii="Arial" w:hAnsi="Arial"/>
          <w:sz w:val="26"/>
          <w:szCs w:val="26"/>
        </w:rPr>
        <w:t xml:space="preserve"> с последующим направлением заключения разработчикам проектов для устранения выявленных нарушений.</w:t>
      </w:r>
    </w:p>
    <w:p w:rsidR="00D97A70" w:rsidRDefault="00FC1E12">
      <w:pPr>
        <w:pStyle w:val="Textbody"/>
        <w:suppressAutoHyphens/>
        <w:spacing w:after="0" w:line="240" w:lineRule="auto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2.5. При выявлении квалифицирующих признаков, относящихся к коррупци</w:t>
      </w:r>
      <w:r>
        <w:rPr>
          <w:rFonts w:ascii="Arial" w:hAnsi="Arial"/>
          <w:sz w:val="26"/>
          <w:szCs w:val="26"/>
        </w:rPr>
        <w:t>огенным факторам в действующих нормативных правовых актах, в том числе связанных с необходимостью внесения в них соответствующих изменений и дополнений, обусловленных вступлением в силу федеральных и областных нормативных правовых актов, в рамках проведенн</w:t>
      </w:r>
      <w:r>
        <w:rPr>
          <w:rFonts w:ascii="Arial" w:hAnsi="Arial"/>
          <w:sz w:val="26"/>
          <w:szCs w:val="26"/>
        </w:rPr>
        <w:t>ого мониторинга, проводится антикоррупционная экспертиза с последующим направлением заключения разработчикам проектов для устранения выявленных нарушений.</w:t>
      </w:r>
    </w:p>
    <w:p w:rsidR="00D97A70" w:rsidRDefault="00FC1E12">
      <w:pPr>
        <w:pStyle w:val="Textbody"/>
        <w:suppressAutoHyphens/>
        <w:spacing w:after="0" w:line="240" w:lineRule="auto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2.6. К участию в проведении антикоррупционной экспертизы по решению уполномоченного лица</w:t>
      </w:r>
      <w:r>
        <w:rPr>
          <w:rFonts w:ascii="Arial" w:hAnsi="Arial"/>
          <w:color w:val="999999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 xml:space="preserve">могут </w:t>
      </w:r>
      <w:r>
        <w:rPr>
          <w:rFonts w:ascii="Arial" w:hAnsi="Arial"/>
          <w:sz w:val="26"/>
          <w:szCs w:val="26"/>
        </w:rPr>
        <w:t>привлекаться представители разработчиков проектов муниципальных правовых актов, а также лица (эксперты), имеющие специальные познания в определенной области правоотношений.</w:t>
      </w:r>
    </w:p>
    <w:p w:rsidR="00D97A70" w:rsidRDefault="00D97A70">
      <w:pPr>
        <w:pStyle w:val="Textbody"/>
        <w:suppressAutoHyphens/>
        <w:spacing w:after="0" w:line="240" w:lineRule="auto"/>
        <w:jc w:val="center"/>
        <w:rPr>
          <w:rFonts w:ascii="Arial" w:hAnsi="Arial"/>
          <w:b/>
          <w:sz w:val="26"/>
          <w:szCs w:val="26"/>
        </w:rPr>
      </w:pPr>
    </w:p>
    <w:p w:rsidR="00D97A70" w:rsidRDefault="00FC1E12">
      <w:pPr>
        <w:pStyle w:val="Textbody"/>
        <w:suppressAutoHyphens/>
        <w:spacing w:after="0" w:line="240" w:lineRule="auto"/>
        <w:jc w:val="center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3. Оформление результатов антикоррупционной экспертизы муниципальных правовых акто</w:t>
      </w:r>
      <w:r>
        <w:rPr>
          <w:rFonts w:ascii="Arial" w:hAnsi="Arial"/>
          <w:b/>
          <w:sz w:val="26"/>
          <w:szCs w:val="26"/>
        </w:rPr>
        <w:t>в и проектов муниципальных правовых актов, направление заключений разработчикам проектов</w:t>
      </w:r>
    </w:p>
    <w:p w:rsidR="00D97A70" w:rsidRDefault="00FC1E12">
      <w:pPr>
        <w:pStyle w:val="Textbody"/>
        <w:suppressAutoHyphens/>
        <w:spacing w:after="0" w:line="240" w:lineRule="auto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3.1. В случае наличия замечаний к муниципальному правовому акту и проекту муниципального правового акта </w:t>
      </w:r>
      <w:r>
        <w:rPr>
          <w:rFonts w:ascii="Arial" w:hAnsi="Arial"/>
          <w:sz w:val="26"/>
          <w:szCs w:val="26"/>
        </w:rPr>
        <w:t>по итогам антикоррупционной экспертизы в течение 5 рабочих дней</w:t>
      </w:r>
      <w:r>
        <w:rPr>
          <w:rFonts w:ascii="Arial" w:hAnsi="Arial"/>
          <w:sz w:val="26"/>
          <w:szCs w:val="26"/>
        </w:rPr>
        <w:t xml:space="preserve"> составляется </w:t>
      </w:r>
      <w:r>
        <w:rPr>
          <w:rFonts w:ascii="Arial" w:hAnsi="Arial"/>
          <w:sz w:val="26"/>
          <w:szCs w:val="26"/>
        </w:rPr>
        <w:t>заключение по форме согласно приложению к настоящему Порядку.</w:t>
      </w:r>
    </w:p>
    <w:p w:rsidR="00D97A70" w:rsidRDefault="00FC1E12">
      <w:pPr>
        <w:pStyle w:val="Textbody"/>
        <w:suppressAutoHyphens/>
        <w:spacing w:after="0" w:line="240" w:lineRule="auto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3.2. По результатам проведения антикоррупционной экспертизы в заключении могут быть отражены возможные негативные последствия сохранения в муниципальных правовых актах и проектах </w:t>
      </w:r>
      <w:r>
        <w:rPr>
          <w:rFonts w:ascii="Arial" w:hAnsi="Arial"/>
          <w:sz w:val="26"/>
          <w:szCs w:val="26"/>
        </w:rPr>
        <w:t>муниципальных правовых актов, выявленных коррупциогенных факторов. Факторы, не относящиеся к коррупциогенным в рамках данного Порядка, но которые могут способствовать созданию условий для проявления коррупции, также указываются в заключении.</w:t>
      </w:r>
    </w:p>
    <w:p w:rsidR="00D97A70" w:rsidRDefault="00FC1E12">
      <w:pPr>
        <w:pStyle w:val="Textbody"/>
        <w:suppressAutoHyphens/>
        <w:spacing w:after="0" w:line="240" w:lineRule="auto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3.3. По итогам</w:t>
      </w:r>
      <w:r>
        <w:rPr>
          <w:rFonts w:ascii="Arial" w:hAnsi="Arial"/>
          <w:sz w:val="26"/>
          <w:szCs w:val="26"/>
        </w:rPr>
        <w:t xml:space="preserve"> антикоррупционной экспертизы проекта муниципального правового акта в правом верхнем углу первого листа проекта проставляется дата, фамилия, инициалы, должность и подпись должностного лица, проводившего антикоррупционную экспертизу.</w:t>
      </w:r>
    </w:p>
    <w:p w:rsidR="00D97A70" w:rsidRDefault="00FC1E12">
      <w:pPr>
        <w:pStyle w:val="Textbody"/>
        <w:suppressAutoHyphens/>
        <w:spacing w:after="0" w:line="240" w:lineRule="auto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3.4. Заключение, состав</w:t>
      </w:r>
      <w:r>
        <w:rPr>
          <w:rFonts w:ascii="Arial" w:hAnsi="Arial"/>
          <w:sz w:val="26"/>
          <w:szCs w:val="26"/>
        </w:rPr>
        <w:t>ленное по результатам проведения антикоррупционной экспертизы муниципальных правовых актов и проектов муниципальных правовых актов, направляется разработчикам проектов в течении 2 рабочих дней.</w:t>
      </w:r>
    </w:p>
    <w:p w:rsidR="00D97A70" w:rsidRDefault="00FC1E12">
      <w:pPr>
        <w:pStyle w:val="Textbody"/>
        <w:suppressAutoHyphens/>
        <w:spacing w:after="0" w:line="240" w:lineRule="auto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Доработанные с учетом замечаний и предложений, указанных в зак</w:t>
      </w:r>
      <w:r>
        <w:rPr>
          <w:rFonts w:ascii="Arial" w:hAnsi="Arial"/>
          <w:sz w:val="26"/>
          <w:szCs w:val="26"/>
        </w:rPr>
        <w:t>лючении, муниципальные правовые акты и проекты муниципальных правовых актов направляются уполномоченному лицу для повторной антикоррупционной экспертизы. При отсутствии в доработанных материалах коррупционных факторов проекты визируются уполномоченным лицо</w:t>
      </w:r>
      <w:r>
        <w:rPr>
          <w:rFonts w:ascii="Arial" w:hAnsi="Arial"/>
          <w:sz w:val="26"/>
          <w:szCs w:val="26"/>
        </w:rPr>
        <w:t>м без заключения и возвращаются разработчикам проектов, по инициативе которых были подготовлены соответствующие документы.</w:t>
      </w:r>
    </w:p>
    <w:p w:rsidR="00D97A70" w:rsidRDefault="00FC1E12">
      <w:pPr>
        <w:pStyle w:val="Textbody"/>
        <w:suppressAutoHyphens/>
        <w:spacing w:after="0" w:line="240" w:lineRule="auto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В случае несогласия с заключением экспертизы разработчик проекта в течении 2 рабочих дней готовит пояснительную записку с обоснование</w:t>
      </w:r>
      <w:r>
        <w:rPr>
          <w:rFonts w:ascii="Arial" w:hAnsi="Arial"/>
          <w:sz w:val="26"/>
          <w:szCs w:val="26"/>
        </w:rPr>
        <w:t>м и аргументацией своего несогласия (возражения). При внесении проекта на рассмотрение в уполномоченный орган для принятия, к материалам проекта прилагаются все поступившие заключения и возражения.</w:t>
      </w:r>
    </w:p>
    <w:p w:rsidR="00D97A70" w:rsidRDefault="00D97A70">
      <w:pPr>
        <w:pStyle w:val="Textbody"/>
        <w:suppressAutoHyphens/>
        <w:spacing w:after="0" w:line="240" w:lineRule="auto"/>
        <w:ind w:firstLine="540"/>
        <w:jc w:val="both"/>
        <w:rPr>
          <w:rFonts w:ascii="Arial" w:hAnsi="Arial"/>
          <w:sz w:val="26"/>
          <w:szCs w:val="26"/>
        </w:rPr>
      </w:pPr>
    </w:p>
    <w:p w:rsidR="00D97A70" w:rsidRDefault="00FC1E12">
      <w:pPr>
        <w:pStyle w:val="Textbody"/>
        <w:suppressAutoHyphens/>
        <w:spacing w:after="0" w:line="240" w:lineRule="auto"/>
        <w:jc w:val="center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4. Независимая антикоррупционная экспертиза</w:t>
      </w:r>
    </w:p>
    <w:p w:rsidR="00D97A70" w:rsidRDefault="00FC1E12">
      <w:pPr>
        <w:pStyle w:val="Textbody"/>
        <w:suppressAutoHyphens/>
        <w:spacing w:after="0" w:line="240" w:lineRule="auto"/>
        <w:jc w:val="center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 xml:space="preserve">проектов </w:t>
      </w:r>
      <w:r>
        <w:rPr>
          <w:rFonts w:ascii="Arial" w:hAnsi="Arial"/>
          <w:b/>
          <w:sz w:val="26"/>
          <w:szCs w:val="26"/>
        </w:rPr>
        <w:t>муниципальных правовых актов</w:t>
      </w:r>
    </w:p>
    <w:p w:rsidR="00D97A70" w:rsidRDefault="00D97A70">
      <w:pPr>
        <w:pStyle w:val="Textbody"/>
        <w:suppressAutoHyphens/>
        <w:spacing w:after="0" w:line="240" w:lineRule="auto"/>
        <w:ind w:firstLine="709"/>
        <w:jc w:val="center"/>
        <w:rPr>
          <w:rFonts w:ascii="Arial" w:hAnsi="Arial"/>
          <w:sz w:val="26"/>
          <w:szCs w:val="26"/>
        </w:rPr>
      </w:pPr>
    </w:p>
    <w:p w:rsidR="00D97A70" w:rsidRDefault="00FC1E12">
      <w:pPr>
        <w:pStyle w:val="Textbody"/>
        <w:suppressAutoHyphens/>
        <w:spacing w:after="0" w:line="240" w:lineRule="auto"/>
        <w:ind w:firstLine="567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4.1.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</w:t>
      </w:r>
      <w:r>
        <w:rPr>
          <w:rFonts w:ascii="Arial" w:hAnsi="Arial"/>
          <w:sz w:val="26"/>
          <w:szCs w:val="26"/>
        </w:rPr>
        <w:t>кспертизы нормативных правовых актов и проектов нормативных правовых актов.</w:t>
      </w:r>
    </w:p>
    <w:p w:rsidR="00D97A70" w:rsidRDefault="00FC1E12">
      <w:pPr>
        <w:pStyle w:val="Textbody"/>
        <w:suppressAutoHyphens/>
        <w:spacing w:after="0" w:line="240" w:lineRule="auto"/>
        <w:ind w:firstLine="567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4.2. Для проведения независимой антикоррупционной экспертизы разработчик проекта обеспечивает размещение на в сети Интернет на официальном сайте Администрации муниципального образо</w:t>
      </w:r>
      <w:r>
        <w:rPr>
          <w:rFonts w:ascii="Arial" w:hAnsi="Arial"/>
          <w:sz w:val="26"/>
          <w:szCs w:val="26"/>
        </w:rPr>
        <w:t>вания поселок Боровский в разделе «</w:t>
      </w:r>
      <w:r>
        <w:rPr>
          <w:rFonts w:ascii="Arial" w:hAnsi="Arial"/>
          <w:sz w:val="26"/>
          <w:szCs w:val="26"/>
        </w:rPr>
        <w:t xml:space="preserve">Независимая антикоррупционная экспертиза, общественное обсуждение и публичные слушания» </w:t>
      </w:r>
      <w:r>
        <w:rPr>
          <w:rFonts w:ascii="Arial" w:hAnsi="Arial"/>
          <w:sz w:val="26"/>
          <w:szCs w:val="26"/>
        </w:rPr>
        <w:t>в течение дня, соответствующего дню направления его на согласование.</w:t>
      </w:r>
    </w:p>
    <w:p w:rsidR="00D97A70" w:rsidRDefault="00FC1E12">
      <w:pPr>
        <w:pStyle w:val="Textbody"/>
        <w:suppressAutoHyphens/>
        <w:spacing w:after="0" w:line="240" w:lineRule="auto"/>
        <w:ind w:firstLine="567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При размещении проекта муниципального правового акта в сети Инте</w:t>
      </w:r>
      <w:r>
        <w:rPr>
          <w:rFonts w:ascii="Arial" w:hAnsi="Arial"/>
          <w:sz w:val="26"/>
          <w:szCs w:val="26"/>
        </w:rPr>
        <w:t>рнет</w:t>
      </w:r>
      <w:r>
        <w:rPr>
          <w:rFonts w:ascii="Arial" w:hAnsi="Arial"/>
          <w:sz w:val="26"/>
          <w:szCs w:val="26"/>
        </w:rPr>
        <w:t xml:space="preserve"> на официальном сайте Администрации муниципального образования поселок Боровский </w:t>
      </w:r>
      <w:r>
        <w:rPr>
          <w:rFonts w:ascii="Arial" w:hAnsi="Arial"/>
          <w:sz w:val="26"/>
          <w:szCs w:val="26"/>
        </w:rPr>
        <w:t>указывается период (срок) проведения независимой антикоррупционной экспертизы и направления соответствующих экспертных заключений независимыми экспертами, который не может</w:t>
      </w:r>
      <w:r>
        <w:rPr>
          <w:rFonts w:ascii="Arial" w:hAnsi="Arial"/>
          <w:sz w:val="26"/>
          <w:szCs w:val="26"/>
        </w:rPr>
        <w:t xml:space="preserve"> составлять менее 7 дней.</w:t>
      </w:r>
    </w:p>
    <w:p w:rsidR="00D97A70" w:rsidRDefault="00FC1E12">
      <w:pPr>
        <w:pStyle w:val="Textbody"/>
        <w:suppressAutoHyphens/>
        <w:spacing w:after="0" w:line="240" w:lineRule="auto"/>
        <w:ind w:firstLine="567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По результатам независимой антикоррупционной экспертизы независимыми экспертами составляется экспертное заключение и направляется разработчику проекта по адресу, указанному в сети Интернет  </w:t>
      </w:r>
      <w:r>
        <w:rPr>
          <w:rFonts w:ascii="Arial" w:hAnsi="Arial"/>
          <w:sz w:val="26"/>
          <w:szCs w:val="26"/>
        </w:rPr>
        <w:t>на официальном сайте Администрации муниц</w:t>
      </w:r>
      <w:r>
        <w:rPr>
          <w:rFonts w:ascii="Arial" w:hAnsi="Arial"/>
          <w:sz w:val="26"/>
          <w:szCs w:val="26"/>
        </w:rPr>
        <w:t>ипального образования поселок Боровский.</w:t>
      </w:r>
    </w:p>
    <w:p w:rsidR="00D97A70" w:rsidRDefault="00FC1E12">
      <w:pPr>
        <w:pStyle w:val="Textbody"/>
        <w:suppressAutoHyphens/>
        <w:spacing w:after="0" w:line="240" w:lineRule="auto"/>
        <w:ind w:firstLine="567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Экспертное заключение, поступившее разработчику проекта в бумажном или электронном виде, регистрируется в соответствии с правилами делопроизводства разработчика проекта.</w:t>
      </w:r>
    </w:p>
    <w:p w:rsidR="00D97A70" w:rsidRDefault="00FC1E12">
      <w:pPr>
        <w:pStyle w:val="Textbody"/>
        <w:suppressAutoHyphens/>
        <w:spacing w:after="0" w:line="240" w:lineRule="auto"/>
        <w:ind w:firstLine="567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Заключение по результатам независимой антикор</w:t>
      </w:r>
      <w:r>
        <w:rPr>
          <w:rFonts w:ascii="Arial" w:hAnsi="Arial"/>
          <w:sz w:val="26"/>
          <w:szCs w:val="26"/>
        </w:rPr>
        <w:t>рупционной экспертизы носит рекомендательный характер и подлежит обязательному рассмотрению разработчиком проекта в 30-дневный срок со дня его получения.</w:t>
      </w:r>
    </w:p>
    <w:p w:rsidR="00D97A70" w:rsidRDefault="00FC1E12">
      <w:pPr>
        <w:pStyle w:val="Textbody"/>
        <w:suppressAutoHyphens/>
        <w:spacing w:after="0" w:line="240" w:lineRule="auto"/>
        <w:ind w:firstLine="567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4.3. После завершения периода (срока) проведения независимой антикоррупционной экспертизы в установлен</w:t>
      </w:r>
      <w:r>
        <w:rPr>
          <w:rFonts w:ascii="Arial" w:hAnsi="Arial"/>
          <w:sz w:val="26"/>
          <w:szCs w:val="26"/>
        </w:rPr>
        <w:t>ный пунктом 4.2 срок разработчик проекта рассматривает поступившие экспертные заключения и готовит отзыв об учете, либо о несогласии, с замечаниями указанными в экспертных заключениях.</w:t>
      </w:r>
    </w:p>
    <w:p w:rsidR="00D97A70" w:rsidRDefault="00FC1E12">
      <w:pPr>
        <w:pStyle w:val="Textbody"/>
        <w:suppressAutoHyphens/>
        <w:spacing w:after="0" w:line="240" w:lineRule="auto"/>
        <w:ind w:firstLine="567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В случае если заключения не поступали в установленный период (срок), то</w:t>
      </w:r>
      <w:r>
        <w:rPr>
          <w:rFonts w:ascii="Arial" w:hAnsi="Arial"/>
          <w:sz w:val="26"/>
          <w:szCs w:val="26"/>
        </w:rPr>
        <w:t xml:space="preserve"> данная информация указывается в пояснительной записке к проекту или на обратной стороне проекта в месте согласования проекта.</w:t>
      </w:r>
    </w:p>
    <w:p w:rsidR="00D97A70" w:rsidRDefault="00FC1E12">
      <w:pPr>
        <w:pStyle w:val="Textbody"/>
        <w:suppressAutoHyphens/>
        <w:spacing w:after="0" w:line="240" w:lineRule="auto"/>
        <w:ind w:firstLine="567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4.4. При внесении проекта для принятия, к нему прилагаются все поступившие экспертные заключения, а также отзыв разработчика прое</w:t>
      </w:r>
      <w:r>
        <w:rPr>
          <w:rFonts w:ascii="Arial" w:hAnsi="Arial"/>
          <w:sz w:val="26"/>
          <w:szCs w:val="26"/>
        </w:rPr>
        <w:t>кта.</w:t>
      </w:r>
    </w:p>
    <w:p w:rsidR="00D97A70" w:rsidRDefault="00FC1E12">
      <w:pPr>
        <w:pStyle w:val="Textbody"/>
        <w:suppressAutoHyphens/>
        <w:spacing w:after="0" w:line="240" w:lineRule="auto"/>
        <w:ind w:firstLine="567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По результатам рассмотрения разработчиком проекта в адрес независимого эксперта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</w:t>
      </w:r>
      <w:r>
        <w:rPr>
          <w:rFonts w:ascii="Arial" w:hAnsi="Arial"/>
          <w:sz w:val="26"/>
          <w:szCs w:val="26"/>
        </w:rPr>
        <w:t>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муниципальном правовом акте или проекте муниципального правового акта коррупциогенным факт</w:t>
      </w:r>
      <w:r>
        <w:rPr>
          <w:rFonts w:ascii="Arial" w:hAnsi="Arial"/>
          <w:sz w:val="26"/>
          <w:szCs w:val="26"/>
        </w:rPr>
        <w:t>ором. Ответ может быть направлен в бумажном и (или) электронном виде.</w:t>
      </w:r>
    </w:p>
    <w:p w:rsidR="00D97A70" w:rsidRDefault="00FC1E12">
      <w:pPr>
        <w:pStyle w:val="Textbody"/>
        <w:suppressAutoHyphens/>
        <w:spacing w:after="0" w:line="240" w:lineRule="auto"/>
        <w:ind w:firstLine="567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4.5. Независимая экспертиза не проводится в случае приведения муниципального правового акта в соответствие с действующим законодательством на основании акта прокурорского реагирования.</w:t>
      </w:r>
    </w:p>
    <w:p w:rsidR="00D97A70" w:rsidRDefault="00D97A70">
      <w:pPr>
        <w:pStyle w:val="Textbody"/>
        <w:suppressAutoHyphens/>
        <w:spacing w:after="0" w:line="240" w:lineRule="auto"/>
        <w:ind w:firstLine="567"/>
        <w:jc w:val="both"/>
        <w:rPr>
          <w:rFonts w:ascii="Arial" w:hAnsi="Arial"/>
          <w:b/>
          <w:sz w:val="26"/>
          <w:szCs w:val="26"/>
        </w:rPr>
      </w:pPr>
    </w:p>
    <w:p w:rsidR="00D97A70" w:rsidRDefault="00FC1E12">
      <w:pPr>
        <w:pStyle w:val="Textbody"/>
        <w:suppressAutoHyphens/>
        <w:spacing w:after="0" w:line="240" w:lineRule="auto"/>
        <w:jc w:val="center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5. Общественное обсуждение</w:t>
      </w:r>
    </w:p>
    <w:p w:rsidR="00D97A70" w:rsidRDefault="00FC1E12">
      <w:pPr>
        <w:pStyle w:val="Textbody"/>
        <w:suppressAutoHyphens/>
        <w:spacing w:after="0" w:line="240" w:lineRule="auto"/>
        <w:jc w:val="center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проектов муниципальных правовых актов</w:t>
      </w:r>
    </w:p>
    <w:p w:rsidR="00D97A70" w:rsidRDefault="00D97A70">
      <w:pPr>
        <w:pStyle w:val="Textbody"/>
        <w:suppressAutoHyphens/>
        <w:spacing w:after="0" w:line="240" w:lineRule="auto"/>
        <w:jc w:val="center"/>
        <w:rPr>
          <w:rFonts w:ascii="Arial" w:hAnsi="Arial"/>
          <w:sz w:val="26"/>
          <w:szCs w:val="26"/>
        </w:rPr>
      </w:pPr>
    </w:p>
    <w:p w:rsidR="00D97A70" w:rsidRDefault="00FC1E12">
      <w:pPr>
        <w:pStyle w:val="Textbody"/>
        <w:suppressAutoHyphens/>
        <w:spacing w:after="0" w:line="240" w:lineRule="auto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5.1. Общественному обсуждению подлежат все проекты муниципальных правовых актов за исключением:</w:t>
      </w:r>
    </w:p>
    <w:p w:rsidR="00D97A70" w:rsidRDefault="00FC1E12">
      <w:pPr>
        <w:pStyle w:val="Textbody"/>
        <w:suppressAutoHyphens/>
        <w:spacing w:after="0" w:line="240" w:lineRule="auto"/>
        <w:ind w:firstLine="567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1) проектов муниципальных правовых актов о формировании, утверждении и исполнении бюджета </w:t>
      </w:r>
      <w:r>
        <w:rPr>
          <w:rFonts w:ascii="Arial" w:hAnsi="Arial"/>
          <w:sz w:val="26"/>
          <w:szCs w:val="26"/>
        </w:rPr>
        <w:t>муниципального образования, об установлении налогов и предоставлении налоговых льгот;</w:t>
      </w:r>
    </w:p>
    <w:p w:rsidR="00D97A70" w:rsidRDefault="00FC1E12">
      <w:pPr>
        <w:pStyle w:val="Textbody"/>
        <w:suppressAutoHyphens/>
        <w:spacing w:after="0" w:line="240" w:lineRule="auto"/>
        <w:ind w:firstLine="567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2) проектов муниципальных правовых актов, содержащих информацию ограниченного доступа в соответствии с законодательством Российской Федерации;</w:t>
      </w:r>
    </w:p>
    <w:p w:rsidR="00D97A70" w:rsidRDefault="00FC1E12">
      <w:pPr>
        <w:pStyle w:val="Textbody"/>
        <w:suppressAutoHyphens/>
        <w:spacing w:after="0" w:line="240" w:lineRule="auto"/>
        <w:ind w:firstLine="567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3) проектов муниципальных</w:t>
      </w:r>
      <w:r>
        <w:rPr>
          <w:rFonts w:ascii="Arial" w:hAnsi="Arial"/>
          <w:sz w:val="26"/>
          <w:szCs w:val="26"/>
        </w:rPr>
        <w:t xml:space="preserve"> правовых актов об утверждении административных регламентов исполнения муниципальных функций и предоставления муниципальных услуг;</w:t>
      </w:r>
    </w:p>
    <w:p w:rsidR="00D97A70" w:rsidRDefault="00FC1E12">
      <w:pPr>
        <w:pStyle w:val="Textbody"/>
        <w:suppressAutoHyphens/>
        <w:spacing w:after="0" w:line="240" w:lineRule="auto"/>
        <w:ind w:firstLine="567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4) проектов муниципальных правовых актов, предусматривающих внесение изменений в муниципальные правовые акты с целью их приве</w:t>
      </w:r>
      <w:r>
        <w:rPr>
          <w:rFonts w:ascii="Arial" w:hAnsi="Arial"/>
          <w:sz w:val="26"/>
          <w:szCs w:val="26"/>
        </w:rPr>
        <w:t>дения в соответствие с изменениями федерального и (или) областного законодательства;</w:t>
      </w:r>
    </w:p>
    <w:p w:rsidR="00D97A70" w:rsidRDefault="00FC1E12">
      <w:pPr>
        <w:pStyle w:val="Textbody"/>
        <w:suppressAutoHyphens/>
        <w:spacing w:after="0" w:line="240" w:lineRule="auto"/>
        <w:ind w:firstLine="567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5) проектов муниципальных правовых актов, регламентирующих вопросы организации, обеспечения деятельности и взаимодействия органов местного самоуправления с органами </w:t>
      </w:r>
      <w:r>
        <w:rPr>
          <w:rFonts w:ascii="Arial" w:hAnsi="Arial"/>
          <w:sz w:val="26"/>
          <w:szCs w:val="26"/>
        </w:rPr>
        <w:t>государственной власти при реализации ими мероприятий по борьбе с терроризмом, в том числе с финансированием терроризма (за исключением проектов муниципальных правовых актов, затрагивающих деятельность юридических и физических лиц, в том числе индивидуальн</w:t>
      </w:r>
      <w:r>
        <w:rPr>
          <w:rFonts w:ascii="Arial" w:hAnsi="Arial"/>
          <w:sz w:val="26"/>
          <w:szCs w:val="26"/>
        </w:rPr>
        <w:t>ых предпринимателей).</w:t>
      </w:r>
    </w:p>
    <w:p w:rsidR="00D97A70" w:rsidRDefault="00FC1E12">
      <w:pPr>
        <w:pStyle w:val="Textbody"/>
        <w:suppressAutoHyphens/>
        <w:spacing w:after="0" w:line="240" w:lineRule="auto"/>
        <w:ind w:firstLine="567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5.2. В рамках проведения процедуры общественного обсуждения в сети Интернет </w:t>
      </w:r>
      <w:r>
        <w:rPr>
          <w:rFonts w:ascii="Arial" w:hAnsi="Arial"/>
          <w:sz w:val="26"/>
          <w:szCs w:val="26"/>
        </w:rPr>
        <w:t>на официальном сайте Администрации муниципального образования поселок Боровский в разделе</w:t>
      </w:r>
      <w:r>
        <w:rPr>
          <w:rFonts w:ascii="Arial" w:hAnsi="Arial"/>
          <w:sz w:val="26"/>
          <w:szCs w:val="26"/>
        </w:rPr>
        <w:t>, указанном в абзаце 1 пункта 4.2 настоящего Порядка разработчиком пр</w:t>
      </w:r>
      <w:r>
        <w:rPr>
          <w:rFonts w:ascii="Arial" w:hAnsi="Arial"/>
          <w:sz w:val="26"/>
          <w:szCs w:val="26"/>
        </w:rPr>
        <w:t>оекта размещается:</w:t>
      </w:r>
    </w:p>
    <w:p w:rsidR="00D97A70" w:rsidRDefault="00FC1E12">
      <w:pPr>
        <w:pStyle w:val="Textbody"/>
        <w:suppressAutoHyphens/>
        <w:spacing w:after="0" w:line="240" w:lineRule="auto"/>
        <w:ind w:firstLine="567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1) проект муниципального правового акта;</w:t>
      </w:r>
    </w:p>
    <w:p w:rsidR="00D97A70" w:rsidRDefault="00FC1E12">
      <w:pPr>
        <w:pStyle w:val="Textbody"/>
        <w:suppressAutoHyphens/>
        <w:spacing w:after="0" w:line="240" w:lineRule="auto"/>
        <w:ind w:firstLine="567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2) информация о сроках направления предложений к проекту муниципального правового акта с указанием почтового и электронного адресов, на которые соответствующие предложения могут быть направлены;</w:t>
      </w:r>
    </w:p>
    <w:p w:rsidR="00D97A70" w:rsidRDefault="00FC1E12">
      <w:pPr>
        <w:pStyle w:val="Textbody"/>
        <w:suppressAutoHyphens/>
        <w:spacing w:after="0" w:line="240" w:lineRule="auto"/>
        <w:ind w:firstLine="567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3) информация о поступивших предложениях к проекту муниципального  правового акта и результатах их рассмотрения, в сроки, установленные пунктом 5.4 настоящего Порядка;</w:t>
      </w:r>
    </w:p>
    <w:p w:rsidR="00D97A70" w:rsidRDefault="00FC1E12">
      <w:pPr>
        <w:pStyle w:val="Textbody"/>
        <w:suppressAutoHyphens/>
        <w:spacing w:after="0" w:line="240" w:lineRule="auto"/>
        <w:ind w:firstLine="567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4) информация о принятии муниципального правового акта уполномоченным органом местног</w:t>
      </w:r>
      <w:r>
        <w:rPr>
          <w:rFonts w:ascii="Arial" w:hAnsi="Arial"/>
          <w:sz w:val="26"/>
          <w:szCs w:val="26"/>
        </w:rPr>
        <w:t>о самоуправления или принятия решения о его отклонении.</w:t>
      </w:r>
    </w:p>
    <w:p w:rsidR="00D97A70" w:rsidRDefault="00FC1E12">
      <w:pPr>
        <w:pStyle w:val="Textbody"/>
        <w:suppressAutoHyphens/>
        <w:spacing w:after="0" w:line="240" w:lineRule="auto"/>
        <w:ind w:firstLine="567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5.3. Срок направления предложений по проекту муниципального правового акта не может составлять менее 7 дней со дня его размещения в сети Интернет  </w:t>
      </w:r>
      <w:r>
        <w:rPr>
          <w:rFonts w:ascii="Arial" w:hAnsi="Arial"/>
          <w:sz w:val="26"/>
          <w:szCs w:val="26"/>
        </w:rPr>
        <w:t>на официальном сайте Администрации муниципального об</w:t>
      </w:r>
      <w:r>
        <w:rPr>
          <w:rFonts w:ascii="Arial" w:hAnsi="Arial"/>
          <w:sz w:val="26"/>
          <w:szCs w:val="26"/>
        </w:rPr>
        <w:t>разования поселок Боровский</w:t>
      </w:r>
    </w:p>
    <w:p w:rsidR="00D97A70" w:rsidRDefault="00FC1E12">
      <w:pPr>
        <w:pStyle w:val="Textbody"/>
        <w:suppressAutoHyphens/>
        <w:spacing w:after="0" w:line="240" w:lineRule="auto"/>
        <w:ind w:firstLine="567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Направлять предложения по проекту муниципального правового акта вправе любые заинтересованные лица в электронной или письменной форме в установленные сроки.</w:t>
      </w:r>
    </w:p>
    <w:p w:rsidR="00D97A70" w:rsidRDefault="00FC1E12">
      <w:pPr>
        <w:pStyle w:val="Textbody"/>
        <w:suppressAutoHyphens/>
        <w:spacing w:after="0" w:line="240" w:lineRule="auto"/>
        <w:ind w:firstLine="567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5.4. Все предложения по проекту муниципального правового акта, поступи</w:t>
      </w:r>
      <w:r>
        <w:rPr>
          <w:rFonts w:ascii="Arial" w:hAnsi="Arial"/>
          <w:sz w:val="26"/>
          <w:szCs w:val="26"/>
        </w:rPr>
        <w:t xml:space="preserve">вшие в установленные сроки, подлежат рассмотрению не позднее дня направления проекта муниципального правового акта на согласование в установленном порядке. В сети Интернет </w:t>
      </w:r>
      <w:r>
        <w:rPr>
          <w:rFonts w:ascii="Arial" w:hAnsi="Arial"/>
          <w:sz w:val="26"/>
          <w:szCs w:val="26"/>
        </w:rPr>
        <w:t>на официальном сайте Администрации муниципального образования поселок Боровский</w:t>
      </w:r>
      <w:r>
        <w:rPr>
          <w:rFonts w:ascii="Arial" w:hAnsi="Arial"/>
          <w:sz w:val="26"/>
          <w:szCs w:val="26"/>
        </w:rPr>
        <w:t xml:space="preserve"> разм</w:t>
      </w:r>
      <w:r>
        <w:rPr>
          <w:rFonts w:ascii="Arial" w:hAnsi="Arial"/>
          <w:sz w:val="26"/>
          <w:szCs w:val="26"/>
        </w:rPr>
        <w:t>ещается свод предложений, поступивших по проекту муниципального правового акта с указанием позиции разработчика проекта по каждому из поступивших предложений.</w:t>
      </w:r>
    </w:p>
    <w:p w:rsidR="00D97A70" w:rsidRDefault="00FC1E12">
      <w:pPr>
        <w:pStyle w:val="Textbody"/>
        <w:suppressAutoHyphens/>
        <w:spacing w:after="0" w:line="240" w:lineRule="auto"/>
        <w:ind w:firstLine="567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5.5. Проект муниципального правового акта, доработанный с учетом поступивших предложений, по кот</w:t>
      </w:r>
      <w:r>
        <w:rPr>
          <w:rFonts w:ascii="Arial" w:hAnsi="Arial"/>
          <w:sz w:val="26"/>
          <w:szCs w:val="26"/>
        </w:rPr>
        <w:t>орым разработчик проекта согласен, направляется на согласование в установленном порядке, с приложением свода поступивших предложений, содержащим позицию разработчика по каждому из них.</w:t>
      </w:r>
    </w:p>
    <w:p w:rsidR="00D97A70" w:rsidRDefault="00D97A70">
      <w:pPr>
        <w:pStyle w:val="Textbody"/>
        <w:suppressAutoHyphens/>
        <w:spacing w:after="0" w:line="240" w:lineRule="auto"/>
        <w:ind w:firstLine="567"/>
        <w:jc w:val="both"/>
        <w:rPr>
          <w:rFonts w:ascii="PT Astra Serif" w:hAnsi="PT Astra Serif"/>
          <w:sz w:val="28"/>
        </w:rPr>
      </w:pPr>
    </w:p>
    <w:p w:rsidR="00D97A70" w:rsidRDefault="00D97A70">
      <w:pPr>
        <w:pStyle w:val="Textbody"/>
        <w:suppressAutoHyphens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</w:p>
    <w:p w:rsidR="00D97A70" w:rsidRDefault="00D97A70">
      <w:pPr>
        <w:pStyle w:val="Textbody"/>
        <w:suppressAutoHyphens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</w:p>
    <w:p w:rsidR="00D97A70" w:rsidRDefault="00D97A70">
      <w:pPr>
        <w:pStyle w:val="Textbody"/>
        <w:suppressAutoHyphens/>
        <w:spacing w:after="0" w:line="240" w:lineRule="auto"/>
        <w:ind w:firstLine="540"/>
        <w:jc w:val="right"/>
        <w:rPr>
          <w:rFonts w:ascii="PT Astra Serif" w:hAnsi="PT Astra Serif"/>
          <w:sz w:val="24"/>
          <w:szCs w:val="24"/>
        </w:rPr>
      </w:pPr>
    </w:p>
    <w:p w:rsidR="00D97A70" w:rsidRDefault="00D97A70">
      <w:pPr>
        <w:pStyle w:val="Textbody"/>
        <w:suppressAutoHyphens/>
        <w:spacing w:after="0" w:line="240" w:lineRule="auto"/>
        <w:ind w:firstLine="540"/>
        <w:jc w:val="right"/>
        <w:rPr>
          <w:rFonts w:ascii="PT Astra Serif" w:hAnsi="PT Astra Serif"/>
          <w:sz w:val="24"/>
          <w:szCs w:val="24"/>
        </w:rPr>
      </w:pPr>
    </w:p>
    <w:p w:rsidR="00D97A70" w:rsidRDefault="00D97A70">
      <w:pPr>
        <w:pStyle w:val="Textbody"/>
        <w:suppressAutoHyphens/>
        <w:spacing w:after="0" w:line="240" w:lineRule="auto"/>
        <w:ind w:firstLine="540"/>
        <w:jc w:val="right"/>
        <w:rPr>
          <w:rFonts w:ascii="PT Astra Serif" w:hAnsi="PT Astra Serif"/>
          <w:sz w:val="24"/>
          <w:szCs w:val="24"/>
        </w:rPr>
      </w:pPr>
    </w:p>
    <w:p w:rsidR="00D97A70" w:rsidRDefault="00D97A70">
      <w:pPr>
        <w:pStyle w:val="Textbody"/>
        <w:suppressAutoHyphens/>
        <w:spacing w:after="0" w:line="240" w:lineRule="auto"/>
        <w:ind w:firstLine="540"/>
        <w:jc w:val="right"/>
        <w:rPr>
          <w:rFonts w:ascii="PT Astra Serif" w:hAnsi="PT Astra Serif"/>
          <w:sz w:val="24"/>
          <w:szCs w:val="24"/>
        </w:rPr>
      </w:pPr>
    </w:p>
    <w:p w:rsidR="00D97A70" w:rsidRDefault="00D97A70">
      <w:pPr>
        <w:pStyle w:val="Textbody"/>
        <w:suppressAutoHyphens/>
        <w:spacing w:after="0" w:line="240" w:lineRule="auto"/>
        <w:ind w:firstLine="540"/>
        <w:jc w:val="right"/>
        <w:rPr>
          <w:rFonts w:ascii="PT Astra Serif" w:hAnsi="PT Astra Serif"/>
          <w:sz w:val="24"/>
          <w:szCs w:val="24"/>
        </w:rPr>
      </w:pPr>
    </w:p>
    <w:p w:rsidR="00D97A70" w:rsidRDefault="00FC1E12">
      <w:pPr>
        <w:pStyle w:val="Textbody"/>
        <w:suppressAutoHyphens/>
        <w:spacing w:after="0" w:line="240" w:lineRule="auto"/>
        <w:ind w:firstLine="540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Приложение</w:t>
      </w:r>
    </w:p>
    <w:p w:rsidR="00D97A70" w:rsidRDefault="00FC1E12">
      <w:pPr>
        <w:ind w:left="113" w:hanging="113"/>
        <w:jc w:val="right"/>
        <w:rPr>
          <w:rFonts w:ascii="Arial" w:hAnsi="Arial"/>
          <w:i/>
          <w:iCs/>
          <w:sz w:val="26"/>
          <w:szCs w:val="26"/>
        </w:rPr>
      </w:pPr>
      <w:r>
        <w:rPr>
          <w:rFonts w:ascii="Arial" w:hAnsi="Arial"/>
          <w:sz w:val="26"/>
          <w:szCs w:val="26"/>
        </w:rPr>
        <w:t>к</w:t>
      </w:r>
      <w:r>
        <w:rPr>
          <w:rFonts w:ascii="Arial" w:hAnsi="Arial"/>
          <w:i/>
          <w:iCs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Поряд</w:t>
      </w:r>
      <w:r>
        <w:rPr>
          <w:rFonts w:ascii="Arial" w:hAnsi="Arial"/>
          <w:sz w:val="26"/>
          <w:szCs w:val="26"/>
        </w:rPr>
        <w:t>ку проведения</w:t>
      </w:r>
    </w:p>
    <w:p w:rsidR="00D97A70" w:rsidRDefault="00FC1E12">
      <w:pPr>
        <w:ind w:left="113" w:hanging="113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антикоррупционной экспертизы</w:t>
      </w:r>
    </w:p>
    <w:p w:rsidR="00D97A70" w:rsidRDefault="00FC1E12">
      <w:pPr>
        <w:pStyle w:val="Textbody"/>
        <w:suppressAutoHyphens/>
        <w:spacing w:after="0" w:line="240" w:lineRule="auto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проектов муниципальных правовых актов</w:t>
      </w:r>
    </w:p>
    <w:p w:rsidR="00D97A70" w:rsidRDefault="00FC1E12">
      <w:pPr>
        <w:pStyle w:val="Textbody"/>
        <w:suppressAutoHyphens/>
        <w:spacing w:after="0" w:line="240" w:lineRule="auto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муниципального образования поселок Боровский</w:t>
      </w:r>
    </w:p>
    <w:p w:rsidR="00D97A70" w:rsidRDefault="00FC1E12">
      <w:pPr>
        <w:pStyle w:val="Textbody"/>
        <w:suppressAutoHyphens/>
        <w:spacing w:after="0" w:line="240" w:lineRule="auto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в целях выявления в них положений,</w:t>
      </w:r>
    </w:p>
    <w:p w:rsidR="00D97A70" w:rsidRDefault="00FC1E12">
      <w:pPr>
        <w:ind w:left="113" w:hanging="113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способствующих созданию условий</w:t>
      </w:r>
    </w:p>
    <w:p w:rsidR="00D97A70" w:rsidRDefault="00FC1E12">
      <w:pPr>
        <w:ind w:left="113" w:hanging="113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для проявления коррупции</w:t>
      </w:r>
    </w:p>
    <w:p w:rsidR="00D97A70" w:rsidRDefault="00D97A70">
      <w:pPr>
        <w:ind w:firstLine="737"/>
        <w:jc w:val="both"/>
        <w:rPr>
          <w:rFonts w:ascii="PT Astra Serif" w:hAnsi="PT Astra Serif"/>
          <w:sz w:val="24"/>
          <w:szCs w:val="24"/>
        </w:rPr>
      </w:pPr>
    </w:p>
    <w:p w:rsidR="00D97A70" w:rsidRDefault="00FC1E12">
      <w:pPr>
        <w:pStyle w:val="Textbody"/>
        <w:suppressAutoHyphens/>
        <w:spacing w:after="0" w:line="240" w:lineRule="auto"/>
        <w:ind w:left="113" w:hanging="113"/>
        <w:jc w:val="center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Форма заключения</w:t>
      </w:r>
    </w:p>
    <w:p w:rsidR="00D97A70" w:rsidRDefault="00FC1E12">
      <w:pPr>
        <w:pStyle w:val="Textbody"/>
        <w:suppressAutoHyphens/>
        <w:spacing w:after="0" w:line="240" w:lineRule="auto"/>
        <w:ind w:left="113" w:hanging="113"/>
        <w:jc w:val="center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по итогам правовой экспертизы муниципального</w:t>
      </w:r>
    </w:p>
    <w:p w:rsidR="00D97A70" w:rsidRDefault="00FC1E12">
      <w:pPr>
        <w:pStyle w:val="Textbody"/>
        <w:suppressAutoHyphens/>
        <w:spacing w:after="0" w:line="240" w:lineRule="auto"/>
        <w:ind w:left="113" w:hanging="113"/>
        <w:jc w:val="center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правового акта и проекта муниципального правового акта</w:t>
      </w:r>
    </w:p>
    <w:p w:rsidR="00D97A70" w:rsidRDefault="00D97A70">
      <w:pPr>
        <w:pStyle w:val="Textbody"/>
        <w:suppressAutoHyphens/>
        <w:spacing w:after="0" w:line="240" w:lineRule="auto"/>
        <w:ind w:left="113" w:hanging="113"/>
        <w:jc w:val="center"/>
        <w:rPr>
          <w:rFonts w:ascii="Arial" w:hAnsi="Arial"/>
          <w:sz w:val="26"/>
          <w:szCs w:val="26"/>
        </w:rPr>
      </w:pPr>
    </w:p>
    <w:p w:rsidR="00D97A70" w:rsidRDefault="00FC1E12">
      <w:pPr>
        <w:pStyle w:val="Textbody"/>
        <w:suppressAutoHyphens/>
        <w:spacing w:after="0" w:line="240" w:lineRule="auto"/>
        <w:jc w:val="center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ЗАКЛЮЧЕНИЕ № ___</w:t>
      </w:r>
    </w:p>
    <w:p w:rsidR="00D97A70" w:rsidRDefault="00FC1E12">
      <w:pPr>
        <w:pStyle w:val="Textbody"/>
        <w:suppressAutoHyphens/>
        <w:spacing w:after="0" w:line="240" w:lineRule="auto"/>
        <w:jc w:val="center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по итогам правовой эк</w:t>
      </w:r>
      <w:r>
        <w:rPr>
          <w:rFonts w:ascii="Arial" w:hAnsi="Arial"/>
          <w:b/>
          <w:sz w:val="26"/>
          <w:szCs w:val="26"/>
        </w:rPr>
        <w:t xml:space="preserve">спертизы </w:t>
      </w:r>
      <w:r>
        <w:rPr>
          <w:rFonts w:ascii="Arial" w:hAnsi="Arial"/>
          <w:sz w:val="26"/>
          <w:szCs w:val="26"/>
        </w:rPr>
        <w:t>муниципального правового акта</w:t>
      </w:r>
    </w:p>
    <w:p w:rsidR="00D97A70" w:rsidRDefault="00FC1E12">
      <w:pPr>
        <w:pStyle w:val="Textbody"/>
        <w:suppressAutoHyphens/>
        <w:spacing w:after="0" w:line="240" w:lineRule="auto"/>
        <w:jc w:val="center"/>
        <w:rPr>
          <w:rFonts w:ascii="Arial" w:hAnsi="Arial"/>
          <w:b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и </w:t>
      </w:r>
      <w:r>
        <w:rPr>
          <w:rFonts w:ascii="Arial" w:hAnsi="Arial"/>
          <w:b/>
          <w:sz w:val="26"/>
          <w:szCs w:val="26"/>
        </w:rPr>
        <w:t>проекта муниципального правового акта  «_____________________________»</w:t>
      </w:r>
    </w:p>
    <w:p w:rsidR="00D97A70" w:rsidRDefault="00D97A70">
      <w:pPr>
        <w:pStyle w:val="Textbody"/>
        <w:suppressAutoHyphens/>
        <w:spacing w:after="0" w:line="240" w:lineRule="auto"/>
        <w:ind w:firstLine="709"/>
        <w:jc w:val="both"/>
        <w:rPr>
          <w:rFonts w:ascii="Arial" w:hAnsi="Arial"/>
          <w:b/>
          <w:i/>
          <w:sz w:val="26"/>
          <w:szCs w:val="26"/>
        </w:rPr>
      </w:pPr>
    </w:p>
    <w:p w:rsidR="00D97A70" w:rsidRDefault="00FC1E12">
      <w:pPr>
        <w:pStyle w:val="Textbody"/>
        <w:suppressAutoHyphens/>
        <w:spacing w:after="0" w:line="240" w:lineRule="auto"/>
        <w:ind w:firstLine="709"/>
        <w:jc w:val="both"/>
        <w:rPr>
          <w:rFonts w:ascii="Arial" w:hAnsi="Arial"/>
          <w:b/>
          <w:i/>
          <w:sz w:val="26"/>
          <w:szCs w:val="26"/>
        </w:rPr>
      </w:pPr>
      <w:r>
        <w:rPr>
          <w:rFonts w:ascii="Arial" w:hAnsi="Arial"/>
          <w:b/>
          <w:i/>
          <w:sz w:val="26"/>
          <w:szCs w:val="26"/>
        </w:rPr>
        <w:t xml:space="preserve">1. Соответствие (несоответствие) </w:t>
      </w:r>
      <w:r>
        <w:rPr>
          <w:rFonts w:ascii="Arial" w:hAnsi="Arial"/>
          <w:i/>
          <w:iCs/>
          <w:sz w:val="26"/>
          <w:szCs w:val="26"/>
        </w:rPr>
        <w:t xml:space="preserve">муниципального правового акта и </w:t>
      </w:r>
      <w:r>
        <w:rPr>
          <w:rFonts w:ascii="Arial" w:hAnsi="Arial"/>
          <w:b/>
          <w:i/>
          <w:iCs/>
          <w:sz w:val="26"/>
          <w:szCs w:val="26"/>
        </w:rPr>
        <w:t xml:space="preserve">проекта </w:t>
      </w:r>
      <w:r>
        <w:rPr>
          <w:rFonts w:ascii="Arial" w:hAnsi="Arial"/>
          <w:i/>
          <w:iCs/>
          <w:sz w:val="26"/>
          <w:szCs w:val="26"/>
        </w:rPr>
        <w:t>муниципального правового акта</w:t>
      </w:r>
      <w:r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b/>
          <w:i/>
          <w:iCs/>
          <w:sz w:val="26"/>
          <w:szCs w:val="26"/>
        </w:rPr>
        <w:t>нормам действующего законодательства.</w:t>
      </w:r>
    </w:p>
    <w:p w:rsidR="00D97A70" w:rsidRDefault="00FC1E12">
      <w:pPr>
        <w:pStyle w:val="Textbody"/>
        <w:suppressAutoHyphens/>
        <w:spacing w:after="0" w:line="240" w:lineRule="auto"/>
        <w:ind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С</w:t>
      </w:r>
      <w:r>
        <w:rPr>
          <w:rFonts w:ascii="Arial" w:hAnsi="Arial"/>
          <w:sz w:val="26"/>
          <w:szCs w:val="26"/>
        </w:rPr>
        <w:t xml:space="preserve">одержание </w:t>
      </w:r>
      <w:r>
        <w:rPr>
          <w:rFonts w:ascii="Arial" w:hAnsi="Arial"/>
          <w:sz w:val="26"/>
          <w:szCs w:val="26"/>
        </w:rPr>
        <w:t xml:space="preserve">муниципального правового акта и </w:t>
      </w:r>
      <w:r>
        <w:rPr>
          <w:rFonts w:ascii="Arial" w:hAnsi="Arial"/>
          <w:sz w:val="26"/>
          <w:szCs w:val="26"/>
        </w:rPr>
        <w:t xml:space="preserve">проекта </w:t>
      </w:r>
      <w:r>
        <w:rPr>
          <w:rFonts w:ascii="Arial" w:hAnsi="Arial"/>
          <w:sz w:val="26"/>
          <w:szCs w:val="26"/>
        </w:rPr>
        <w:t xml:space="preserve">муниципального правового акта </w:t>
      </w:r>
      <w:r>
        <w:rPr>
          <w:rFonts w:ascii="Arial" w:hAnsi="Arial"/>
          <w:sz w:val="26"/>
          <w:szCs w:val="26"/>
        </w:rPr>
        <w:t>было проверено на предмет соответствия следующим правовым актам:</w:t>
      </w:r>
    </w:p>
    <w:p w:rsidR="00D97A70" w:rsidRDefault="00FC1E12">
      <w:pPr>
        <w:pStyle w:val="Textbody"/>
        <w:suppressAutoHyphens/>
        <w:spacing w:after="0" w:line="240" w:lineRule="auto"/>
        <w:ind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- ………………………………………..;</w:t>
      </w:r>
    </w:p>
    <w:p w:rsidR="00D97A70" w:rsidRDefault="00FC1E12">
      <w:pPr>
        <w:pStyle w:val="Textbody"/>
        <w:suppressAutoHyphens/>
        <w:spacing w:after="0" w:line="240" w:lineRule="auto"/>
        <w:ind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- ………………………………………..;</w:t>
      </w:r>
    </w:p>
    <w:p w:rsidR="00D97A70" w:rsidRDefault="00FC1E12">
      <w:pPr>
        <w:pStyle w:val="Textbody"/>
        <w:suppressAutoHyphens/>
        <w:spacing w:after="0" w:line="240" w:lineRule="auto"/>
        <w:ind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- …………………………………………</w:t>
      </w:r>
    </w:p>
    <w:p w:rsidR="00D97A70" w:rsidRDefault="00FC1E12">
      <w:pPr>
        <w:pStyle w:val="Textbody"/>
        <w:suppressAutoHyphens/>
        <w:spacing w:after="0" w:line="240" w:lineRule="auto"/>
        <w:ind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Муниципальный</w:t>
      </w:r>
      <w:r>
        <w:rPr>
          <w:rFonts w:ascii="Arial" w:hAnsi="Arial"/>
          <w:sz w:val="26"/>
          <w:szCs w:val="26"/>
        </w:rPr>
        <w:t xml:space="preserve"> правовой акт и п</w:t>
      </w:r>
      <w:r>
        <w:rPr>
          <w:rFonts w:ascii="Arial" w:hAnsi="Arial"/>
          <w:sz w:val="26"/>
          <w:szCs w:val="26"/>
        </w:rPr>
        <w:t xml:space="preserve">роект </w:t>
      </w:r>
      <w:r>
        <w:rPr>
          <w:rFonts w:ascii="Arial" w:hAnsi="Arial"/>
          <w:sz w:val="26"/>
          <w:szCs w:val="26"/>
        </w:rPr>
        <w:t xml:space="preserve">муниципального правового акта </w:t>
      </w:r>
      <w:r>
        <w:rPr>
          <w:rFonts w:ascii="Arial" w:hAnsi="Arial"/>
          <w:sz w:val="26"/>
          <w:szCs w:val="26"/>
        </w:rPr>
        <w:t>с</w:t>
      </w:r>
      <w:r>
        <w:rPr>
          <w:rFonts w:ascii="Arial" w:hAnsi="Arial"/>
          <w:sz w:val="26"/>
          <w:szCs w:val="26"/>
        </w:rPr>
        <w:t xml:space="preserve">оответствует/не соответствует </w:t>
      </w:r>
      <w:r>
        <w:rPr>
          <w:rFonts w:ascii="Arial" w:hAnsi="Arial"/>
          <w:sz w:val="26"/>
          <w:szCs w:val="26"/>
        </w:rPr>
        <w:t>нормам действующего законодательства.</w:t>
      </w:r>
    </w:p>
    <w:p w:rsidR="00D97A70" w:rsidRDefault="00FC1E12">
      <w:pPr>
        <w:pStyle w:val="Textbody"/>
        <w:suppressAutoHyphens/>
        <w:spacing w:after="0" w:line="240" w:lineRule="auto"/>
        <w:ind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b/>
          <w:i/>
          <w:sz w:val="26"/>
          <w:szCs w:val="26"/>
        </w:rPr>
        <w:t xml:space="preserve">2. Наличие (отсутствие) в тексте </w:t>
      </w:r>
      <w:r>
        <w:rPr>
          <w:rFonts w:ascii="Arial" w:hAnsi="Arial"/>
          <w:b/>
          <w:i/>
          <w:iCs/>
          <w:sz w:val="26"/>
          <w:szCs w:val="26"/>
        </w:rPr>
        <w:t>муниципального правового акта</w:t>
      </w:r>
      <w:r>
        <w:rPr>
          <w:rFonts w:ascii="Arial" w:hAnsi="Arial"/>
          <w:b/>
          <w:sz w:val="26"/>
          <w:szCs w:val="26"/>
        </w:rPr>
        <w:t xml:space="preserve"> </w:t>
      </w:r>
      <w:r>
        <w:rPr>
          <w:rFonts w:ascii="Arial" w:hAnsi="Arial"/>
          <w:b/>
          <w:i/>
          <w:iCs/>
          <w:sz w:val="26"/>
          <w:szCs w:val="26"/>
        </w:rPr>
        <w:t>и</w:t>
      </w:r>
      <w:r>
        <w:rPr>
          <w:rFonts w:ascii="Arial" w:hAnsi="Arial"/>
          <w:b/>
          <w:sz w:val="26"/>
          <w:szCs w:val="26"/>
        </w:rPr>
        <w:t xml:space="preserve"> </w:t>
      </w:r>
      <w:r>
        <w:rPr>
          <w:rFonts w:ascii="Arial" w:hAnsi="Arial"/>
          <w:b/>
          <w:i/>
          <w:sz w:val="26"/>
          <w:szCs w:val="26"/>
        </w:rPr>
        <w:t xml:space="preserve">проекта </w:t>
      </w:r>
      <w:r>
        <w:rPr>
          <w:rFonts w:ascii="Arial" w:hAnsi="Arial"/>
          <w:b/>
          <w:i/>
          <w:iCs/>
          <w:sz w:val="26"/>
          <w:szCs w:val="26"/>
        </w:rPr>
        <w:t xml:space="preserve">муниципального правового акта </w:t>
      </w:r>
      <w:r>
        <w:rPr>
          <w:rFonts w:ascii="Arial" w:hAnsi="Arial"/>
          <w:b/>
          <w:i/>
          <w:sz w:val="26"/>
          <w:szCs w:val="26"/>
        </w:rPr>
        <w:t>норм, создающих почву для коррупции .</w:t>
      </w:r>
    </w:p>
    <w:p w:rsidR="00D97A70" w:rsidRDefault="00FC1E12">
      <w:pPr>
        <w:pStyle w:val="Textbody"/>
        <w:suppressAutoHyphens/>
        <w:spacing w:after="0" w:line="240" w:lineRule="auto"/>
        <w:ind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Муниципальный правовой акт и проект муниципального правового акта был проверен на предмет наличия коррупциогенных факторов, установленных в методике, определенной Правительством</w:t>
      </w:r>
      <w:r>
        <w:rPr>
          <w:rFonts w:ascii="Arial" w:hAnsi="Arial"/>
          <w:sz w:val="26"/>
          <w:szCs w:val="26"/>
        </w:rPr>
        <w:t xml:space="preserve"> Российской Федерации.</w:t>
      </w:r>
    </w:p>
    <w:p w:rsidR="00D97A70" w:rsidRDefault="00FC1E12">
      <w:pPr>
        <w:pStyle w:val="Textbody"/>
        <w:suppressAutoHyphens/>
        <w:spacing w:after="0" w:line="240" w:lineRule="auto"/>
        <w:ind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b/>
          <w:i/>
          <w:sz w:val="26"/>
          <w:szCs w:val="26"/>
        </w:rPr>
        <w:t xml:space="preserve">3. Соответствие (несоответствие) текста </w:t>
      </w:r>
      <w:r>
        <w:rPr>
          <w:rFonts w:ascii="Arial" w:hAnsi="Arial"/>
          <w:b/>
          <w:i/>
          <w:iCs/>
          <w:sz w:val="26"/>
          <w:szCs w:val="26"/>
        </w:rPr>
        <w:t>муниципального правового акта</w:t>
      </w:r>
      <w:r>
        <w:rPr>
          <w:rFonts w:ascii="Arial" w:hAnsi="Arial"/>
          <w:b/>
          <w:sz w:val="26"/>
          <w:szCs w:val="26"/>
        </w:rPr>
        <w:t xml:space="preserve"> </w:t>
      </w:r>
      <w:r>
        <w:rPr>
          <w:rFonts w:ascii="Arial" w:hAnsi="Arial"/>
          <w:b/>
          <w:i/>
          <w:iCs/>
          <w:sz w:val="26"/>
          <w:szCs w:val="26"/>
        </w:rPr>
        <w:t xml:space="preserve">и </w:t>
      </w:r>
      <w:r>
        <w:rPr>
          <w:rFonts w:ascii="Arial" w:hAnsi="Arial"/>
          <w:b/>
          <w:i/>
          <w:sz w:val="26"/>
          <w:szCs w:val="26"/>
        </w:rPr>
        <w:t xml:space="preserve">проекта </w:t>
      </w:r>
      <w:r>
        <w:rPr>
          <w:rFonts w:ascii="Arial" w:hAnsi="Arial"/>
          <w:b/>
          <w:i/>
          <w:iCs/>
          <w:sz w:val="26"/>
          <w:szCs w:val="26"/>
        </w:rPr>
        <w:t>муниципального правового акта</w:t>
      </w:r>
      <w:r>
        <w:rPr>
          <w:rFonts w:ascii="Arial" w:hAnsi="Arial"/>
          <w:b/>
          <w:sz w:val="26"/>
          <w:szCs w:val="26"/>
        </w:rPr>
        <w:t xml:space="preserve"> </w:t>
      </w:r>
      <w:r>
        <w:rPr>
          <w:rFonts w:ascii="Arial" w:hAnsi="Arial"/>
          <w:b/>
          <w:i/>
          <w:sz w:val="26"/>
          <w:szCs w:val="26"/>
        </w:rPr>
        <w:t>правилам юридической техники:</w:t>
      </w:r>
    </w:p>
    <w:p w:rsidR="00D97A70" w:rsidRDefault="00FC1E12">
      <w:pPr>
        <w:pStyle w:val="Textbody"/>
        <w:suppressAutoHyphens/>
        <w:spacing w:after="0" w:line="240" w:lineRule="auto"/>
        <w:ind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1.</w:t>
      </w:r>
      <w:r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Наличие (отсутствие) избыточных норм в тексте проекта.</w:t>
      </w:r>
    </w:p>
    <w:p w:rsidR="00D97A70" w:rsidRDefault="00FC1E12">
      <w:pPr>
        <w:pStyle w:val="Textbody"/>
        <w:suppressAutoHyphens/>
        <w:spacing w:after="0" w:line="240" w:lineRule="auto"/>
        <w:ind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2.</w:t>
      </w:r>
      <w:r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Наличие (отсутствие) дублирующи</w:t>
      </w:r>
      <w:r>
        <w:rPr>
          <w:rFonts w:ascii="Arial" w:hAnsi="Arial"/>
          <w:sz w:val="26"/>
          <w:szCs w:val="26"/>
        </w:rPr>
        <w:t>х норм в тексте проекта по отношению к нормативным правовым актам, действующим в соответствующей сфере.</w:t>
      </w:r>
    </w:p>
    <w:p w:rsidR="00D97A70" w:rsidRDefault="00FC1E12">
      <w:pPr>
        <w:pStyle w:val="Textbody"/>
        <w:suppressAutoHyphens/>
        <w:spacing w:after="0" w:line="240" w:lineRule="auto"/>
        <w:ind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3.</w:t>
      </w:r>
      <w:r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Корректность использования правовых понятий.</w:t>
      </w:r>
    </w:p>
    <w:p w:rsidR="00D97A70" w:rsidRDefault="00FC1E12">
      <w:pPr>
        <w:pStyle w:val="Textbody"/>
        <w:suppressAutoHyphens/>
        <w:spacing w:after="0" w:line="240" w:lineRule="auto"/>
        <w:ind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4.</w:t>
      </w:r>
      <w:r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Соблюдение (несоблюдение) иных правил юридической техники.</w:t>
      </w:r>
    </w:p>
    <w:p w:rsidR="00D97A70" w:rsidRDefault="00D97A70">
      <w:pPr>
        <w:pStyle w:val="Textbody"/>
        <w:suppressAutoHyphens/>
        <w:spacing w:after="0" w:line="240" w:lineRule="auto"/>
        <w:ind w:firstLine="709"/>
        <w:jc w:val="both"/>
        <w:rPr>
          <w:rFonts w:ascii="Arial" w:hAnsi="Arial"/>
          <w:sz w:val="26"/>
          <w:szCs w:val="26"/>
        </w:rPr>
      </w:pPr>
    </w:p>
    <w:p w:rsidR="00D97A70" w:rsidRDefault="00FC1E12">
      <w:pPr>
        <w:pStyle w:val="Textbody"/>
        <w:shd w:val="clear" w:color="auto" w:fill="FFFFFF"/>
        <w:suppressAutoHyphens/>
        <w:spacing w:after="0" w:line="240" w:lineRule="auto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Должность, ФИО                           </w:t>
      </w:r>
      <w:r>
        <w:rPr>
          <w:rFonts w:ascii="Arial" w:hAnsi="Arial"/>
          <w:sz w:val="26"/>
          <w:szCs w:val="26"/>
        </w:rPr>
        <w:t xml:space="preserve">                                           __________________</w:t>
      </w:r>
    </w:p>
    <w:p w:rsidR="00D97A70" w:rsidRDefault="00D97A70">
      <w:pPr>
        <w:pStyle w:val="Textbody"/>
        <w:suppressAutoHyphens/>
        <w:spacing w:after="0" w:line="240" w:lineRule="auto"/>
        <w:jc w:val="center"/>
        <w:rPr>
          <w:rFonts w:ascii="Arial" w:hAnsi="Arial"/>
          <w:b/>
          <w:sz w:val="26"/>
          <w:szCs w:val="26"/>
        </w:rPr>
      </w:pPr>
    </w:p>
    <w:p w:rsidR="00D97A70" w:rsidRDefault="00FC1E12">
      <w:pPr>
        <w:pStyle w:val="Textbody"/>
        <w:suppressAutoHyphens/>
        <w:spacing w:after="0" w:line="240" w:lineRule="auto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Лист замечаний к заключению</w:t>
      </w:r>
    </w:p>
    <w:p w:rsidR="00D97A70" w:rsidRDefault="00FC1E12">
      <w:pPr>
        <w:pStyle w:val="Textbody"/>
        <w:suppressAutoHyphens/>
        <w:spacing w:after="0" w:line="240" w:lineRule="auto"/>
        <w:jc w:val="center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 xml:space="preserve">по итогам правовой экспертизы </w:t>
      </w:r>
      <w:r>
        <w:rPr>
          <w:rFonts w:ascii="Arial" w:hAnsi="Arial"/>
          <w:sz w:val="26"/>
          <w:szCs w:val="26"/>
        </w:rPr>
        <w:t>муниципального</w:t>
      </w:r>
    </w:p>
    <w:p w:rsidR="00D97A70" w:rsidRDefault="00FC1E12">
      <w:pPr>
        <w:pStyle w:val="Textbody"/>
        <w:suppressAutoHyphens/>
        <w:spacing w:after="0" w:line="240" w:lineRule="auto"/>
        <w:jc w:val="center"/>
        <w:rPr>
          <w:rFonts w:ascii="Arial" w:hAnsi="Arial"/>
          <w:b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правового акта и </w:t>
      </w:r>
      <w:r>
        <w:rPr>
          <w:rFonts w:ascii="Arial" w:hAnsi="Arial"/>
          <w:b/>
          <w:sz w:val="26"/>
          <w:szCs w:val="26"/>
        </w:rPr>
        <w:t>проекта муниципального правового акта «_________________________________________________»</w:t>
      </w:r>
    </w:p>
    <w:p w:rsidR="00D97A70" w:rsidRDefault="00D97A70">
      <w:pPr>
        <w:pStyle w:val="Textbody"/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97A70" w:rsidRDefault="00D97A70">
      <w:pPr>
        <w:pStyle w:val="Textbody"/>
        <w:suppressAutoHyphens/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D97A70" w:rsidRDefault="00D97A70">
      <w:pPr>
        <w:pStyle w:val="Textbody"/>
        <w:suppressAutoHyphens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tbl>
      <w:tblPr>
        <w:tblW w:w="9641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9"/>
        <w:gridCol w:w="2727"/>
        <w:gridCol w:w="2155"/>
      </w:tblGrid>
      <w:tr w:rsidR="00D97A70">
        <w:tblPrEx>
          <w:tblCellMar>
            <w:top w:w="0" w:type="dxa"/>
            <w:bottom w:w="0" w:type="dxa"/>
          </w:tblCellMar>
        </w:tblPrEx>
        <w:tc>
          <w:tcPr>
            <w:tcW w:w="4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7A70" w:rsidRDefault="00FC1E12">
            <w:pPr>
              <w:pStyle w:val="TableContents"/>
              <w:suppressAutoHyphens/>
              <w:jc w:val="center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 xml:space="preserve">Отметка </w:t>
            </w:r>
            <w:r>
              <w:rPr>
                <w:rFonts w:ascii="Arial" w:hAnsi="Arial"/>
                <w:b/>
                <w:sz w:val="26"/>
                <w:szCs w:val="26"/>
              </w:rPr>
              <w:t>об учете замечаний</w:t>
            </w:r>
          </w:p>
          <w:p w:rsidR="00D97A70" w:rsidRDefault="00D97A70">
            <w:pPr>
              <w:pStyle w:val="TableContents"/>
              <w:suppressAutoHyphens/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  <w:p w:rsidR="00D97A70" w:rsidRDefault="00D97A70">
            <w:pPr>
              <w:pStyle w:val="TableContents"/>
              <w:suppressAutoHyphens/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27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D97A70" w:rsidRDefault="00FC1E12">
            <w:pPr>
              <w:pStyle w:val="TableContents"/>
              <w:suppressAutoHyphens/>
              <w:jc w:val="center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Примечания</w:t>
            </w:r>
          </w:p>
        </w:tc>
        <w:tc>
          <w:tcPr>
            <w:tcW w:w="21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D97A70" w:rsidRDefault="00FC1E12">
            <w:pPr>
              <w:pStyle w:val="TableContents"/>
              <w:suppressAutoHyphens/>
              <w:jc w:val="center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Подпись</w:t>
            </w:r>
          </w:p>
        </w:tc>
      </w:tr>
      <w:tr w:rsidR="00D97A70">
        <w:tblPrEx>
          <w:tblCellMar>
            <w:top w:w="0" w:type="dxa"/>
            <w:bottom w:w="0" w:type="dxa"/>
          </w:tblCellMar>
        </w:tblPrEx>
        <w:tc>
          <w:tcPr>
            <w:tcW w:w="47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D97A70" w:rsidRDefault="00D97A70">
            <w:pPr>
              <w:pStyle w:val="TableContents"/>
              <w:suppressAutoHyphens/>
              <w:rPr>
                <w:rFonts w:ascii="Arial" w:hAnsi="Arial"/>
                <w:sz w:val="26"/>
                <w:szCs w:val="26"/>
              </w:rPr>
            </w:pPr>
          </w:p>
          <w:p w:rsidR="00D97A70" w:rsidRDefault="00FC1E12">
            <w:pPr>
              <w:pStyle w:val="TableContents"/>
              <w:suppressAutoHyphens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Замечания учтены в полном объеме</w:t>
            </w:r>
          </w:p>
          <w:p w:rsidR="00D97A70" w:rsidRDefault="00D97A70">
            <w:pPr>
              <w:pStyle w:val="TableContents"/>
              <w:suppressAutoHyphens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72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D97A70" w:rsidRDefault="00D97A70">
            <w:pPr>
              <w:pStyle w:val="TableContents"/>
              <w:suppressAutoHyphens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1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D97A70" w:rsidRDefault="00D97A70">
            <w:pPr>
              <w:pStyle w:val="TableContents"/>
              <w:suppressAutoHyphens/>
              <w:rPr>
                <w:rFonts w:ascii="Arial" w:hAnsi="Arial"/>
                <w:sz w:val="26"/>
                <w:szCs w:val="26"/>
              </w:rPr>
            </w:pPr>
          </w:p>
        </w:tc>
      </w:tr>
      <w:tr w:rsidR="00D97A70">
        <w:tblPrEx>
          <w:tblCellMar>
            <w:top w:w="0" w:type="dxa"/>
            <w:bottom w:w="0" w:type="dxa"/>
          </w:tblCellMar>
        </w:tblPrEx>
        <w:tc>
          <w:tcPr>
            <w:tcW w:w="47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D97A70" w:rsidRDefault="00D97A70">
            <w:pPr>
              <w:pStyle w:val="TableContents"/>
              <w:suppressAutoHyphens/>
              <w:rPr>
                <w:rFonts w:ascii="Arial" w:hAnsi="Arial"/>
                <w:sz w:val="26"/>
                <w:szCs w:val="26"/>
              </w:rPr>
            </w:pPr>
          </w:p>
          <w:p w:rsidR="00D97A70" w:rsidRDefault="00FC1E12">
            <w:pPr>
              <w:pStyle w:val="TableContents"/>
              <w:suppressAutoHyphens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Замечания учтены частично</w:t>
            </w:r>
          </w:p>
          <w:p w:rsidR="00D97A70" w:rsidRDefault="00D97A70">
            <w:pPr>
              <w:pStyle w:val="TableContents"/>
              <w:suppressAutoHyphens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72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D97A70" w:rsidRDefault="00D97A70">
            <w:pPr>
              <w:pStyle w:val="TableContents"/>
              <w:suppressAutoHyphens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1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D97A70" w:rsidRDefault="00D97A70">
            <w:pPr>
              <w:pStyle w:val="TableContents"/>
              <w:suppressAutoHyphens/>
              <w:rPr>
                <w:rFonts w:ascii="Arial" w:hAnsi="Arial"/>
                <w:sz w:val="26"/>
                <w:szCs w:val="26"/>
              </w:rPr>
            </w:pPr>
          </w:p>
        </w:tc>
      </w:tr>
      <w:tr w:rsidR="00D97A70">
        <w:tblPrEx>
          <w:tblCellMar>
            <w:top w:w="0" w:type="dxa"/>
            <w:bottom w:w="0" w:type="dxa"/>
          </w:tblCellMar>
        </w:tblPrEx>
        <w:tc>
          <w:tcPr>
            <w:tcW w:w="47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D97A70" w:rsidRDefault="00D97A70">
            <w:pPr>
              <w:pStyle w:val="TableContents"/>
              <w:suppressAutoHyphens/>
              <w:rPr>
                <w:rFonts w:ascii="Arial" w:hAnsi="Arial"/>
                <w:sz w:val="26"/>
                <w:szCs w:val="26"/>
              </w:rPr>
            </w:pPr>
          </w:p>
          <w:p w:rsidR="00D97A70" w:rsidRDefault="00FC1E12">
            <w:pPr>
              <w:pStyle w:val="TableContents"/>
              <w:suppressAutoHyphens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Замечания не учтены</w:t>
            </w:r>
          </w:p>
          <w:p w:rsidR="00D97A70" w:rsidRDefault="00D97A70">
            <w:pPr>
              <w:pStyle w:val="TableContents"/>
              <w:suppressAutoHyphens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72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D97A70" w:rsidRDefault="00D97A70">
            <w:pPr>
              <w:pStyle w:val="TableContents"/>
              <w:suppressAutoHyphens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1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D97A70" w:rsidRDefault="00D97A70">
            <w:pPr>
              <w:pStyle w:val="TableContents"/>
              <w:suppressAutoHyphens/>
              <w:rPr>
                <w:rFonts w:ascii="Arial" w:hAnsi="Arial"/>
                <w:sz w:val="26"/>
                <w:szCs w:val="26"/>
              </w:rPr>
            </w:pPr>
          </w:p>
        </w:tc>
      </w:tr>
    </w:tbl>
    <w:p w:rsidR="00D97A70" w:rsidRDefault="00FC1E12">
      <w:pPr>
        <w:pStyle w:val="Textbody"/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 </w:t>
      </w:r>
    </w:p>
    <w:p w:rsidR="00D97A70" w:rsidRDefault="00FC1E12">
      <w:pPr>
        <w:ind w:left="113" w:hanging="113"/>
        <w:jc w:val="right"/>
        <w:rPr>
          <w:rFonts w:ascii="PT Astra Serif" w:hAnsi="PT Astra Serif"/>
          <w:sz w:val="28"/>
          <w:szCs w:val="28"/>
        </w:rPr>
      </w:pPr>
      <w:hyperlink r:id="rId8" w:history="1"/>
    </w:p>
    <w:sectPr w:rsidR="00D97A70">
      <w:pgSz w:w="11906" w:h="16838"/>
      <w:pgMar w:top="1134" w:right="588" w:bottom="1134" w:left="16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C1E12">
      <w:r>
        <w:separator/>
      </w:r>
    </w:p>
  </w:endnote>
  <w:endnote w:type="continuationSeparator" w:id="0">
    <w:p w:rsidR="00000000" w:rsidRDefault="00FC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C1E12">
      <w:r>
        <w:rPr>
          <w:color w:val="000000"/>
        </w:rPr>
        <w:separator/>
      </w:r>
    </w:p>
  </w:footnote>
  <w:footnote w:type="continuationSeparator" w:id="0">
    <w:p w:rsidR="00000000" w:rsidRDefault="00FC1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7A70"/>
    <w:rsid w:val="00D97A70"/>
    <w:rsid w:val="00FC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E w:val="0"/>
    </w:pPr>
  </w:style>
  <w:style w:type="paragraph" w:styleId="1">
    <w:name w:val="heading 1"/>
    <w:basedOn w:val="a"/>
    <w:next w:val="a"/>
    <w:pPr>
      <w:keepNext/>
      <w:widowControl/>
      <w:autoSpaceDE/>
      <w:jc w:val="center"/>
      <w:outlineLvl w:val="0"/>
    </w:pPr>
    <w:rPr>
      <w:rFonts w:ascii="Arial" w:hAnsi="Arial"/>
      <w:b/>
      <w:position w:val="-15"/>
      <w:sz w:val="24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widowControl/>
      <w:autoSpaceDE/>
      <w:jc w:val="center"/>
      <w:outlineLvl w:val="2"/>
    </w:pPr>
    <w:rPr>
      <w:b/>
      <w:bCs/>
      <w:caps/>
      <w:spacing w:val="4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erandFooter">
    <w:name w:val="Header and Footer"/>
    <w:basedOn w:val="Standard"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styleId="a6">
    <w:name w:val="Normal (Web)"/>
    <w:basedOn w:val="a"/>
    <w:pPr>
      <w:widowControl/>
      <w:autoSpaceDE/>
      <w:spacing w:before="100" w:after="100"/>
    </w:pPr>
    <w:rPr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List Paragraph"/>
    <w:basedOn w:val="a"/>
    <w:pPr>
      <w:ind w:left="72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Map">
    <w:name w:val="DocumentMap"/>
    <w:pPr>
      <w:textAlignment w:val="auto"/>
    </w:pPr>
  </w:style>
  <w:style w:type="paragraph" w:customStyle="1" w:styleId="ConsPlusNormal">
    <w:name w:val="ConsPlusNormal"/>
    <w:pPr>
      <w:widowControl w:val="0"/>
      <w:ind w:firstLine="720"/>
      <w:textAlignment w:val="auto"/>
    </w:pPr>
    <w:rPr>
      <w:rFonts w:ascii="Arial" w:hAnsi="Arial" w:cs="Arial"/>
    </w:rPr>
  </w:style>
  <w:style w:type="character" w:customStyle="1" w:styleId="10">
    <w:name w:val="Заголовок 1 Знак"/>
    <w:rPr>
      <w:rFonts w:ascii="Arial" w:hAnsi="Arial"/>
      <w:b/>
      <w:position w:val="0"/>
      <w:sz w:val="24"/>
      <w:vertAlign w:val="baseline"/>
    </w:rPr>
  </w:style>
  <w:style w:type="character" w:customStyle="1" w:styleId="st">
    <w:name w:val="st"/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styleId="a8">
    <w:name w:val="Strong"/>
    <w:basedOn w:val="a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E w:val="0"/>
    </w:pPr>
  </w:style>
  <w:style w:type="paragraph" w:styleId="1">
    <w:name w:val="heading 1"/>
    <w:basedOn w:val="a"/>
    <w:next w:val="a"/>
    <w:pPr>
      <w:keepNext/>
      <w:widowControl/>
      <w:autoSpaceDE/>
      <w:jc w:val="center"/>
      <w:outlineLvl w:val="0"/>
    </w:pPr>
    <w:rPr>
      <w:rFonts w:ascii="Arial" w:hAnsi="Arial"/>
      <w:b/>
      <w:position w:val="-15"/>
      <w:sz w:val="24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widowControl/>
      <w:autoSpaceDE/>
      <w:jc w:val="center"/>
      <w:outlineLvl w:val="2"/>
    </w:pPr>
    <w:rPr>
      <w:b/>
      <w:bCs/>
      <w:caps/>
      <w:spacing w:val="4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erandFooter">
    <w:name w:val="Header and Footer"/>
    <w:basedOn w:val="Standard"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styleId="a6">
    <w:name w:val="Normal (Web)"/>
    <w:basedOn w:val="a"/>
    <w:pPr>
      <w:widowControl/>
      <w:autoSpaceDE/>
      <w:spacing w:before="100" w:after="100"/>
    </w:pPr>
    <w:rPr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List Paragraph"/>
    <w:basedOn w:val="a"/>
    <w:pPr>
      <w:ind w:left="72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Map">
    <w:name w:val="DocumentMap"/>
    <w:pPr>
      <w:textAlignment w:val="auto"/>
    </w:pPr>
  </w:style>
  <w:style w:type="paragraph" w:customStyle="1" w:styleId="ConsPlusNormal">
    <w:name w:val="ConsPlusNormal"/>
    <w:pPr>
      <w:widowControl w:val="0"/>
      <w:ind w:firstLine="720"/>
      <w:textAlignment w:val="auto"/>
    </w:pPr>
    <w:rPr>
      <w:rFonts w:ascii="Arial" w:hAnsi="Arial" w:cs="Arial"/>
    </w:rPr>
  </w:style>
  <w:style w:type="character" w:customStyle="1" w:styleId="10">
    <w:name w:val="Заголовок 1 Знак"/>
    <w:rPr>
      <w:rFonts w:ascii="Arial" w:hAnsi="Arial"/>
      <w:b/>
      <w:position w:val="0"/>
      <w:sz w:val="24"/>
      <w:vertAlign w:val="baseline"/>
    </w:rPr>
  </w:style>
  <w:style w:type="character" w:customStyle="1" w:styleId="st">
    <w:name w:val="st"/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styleId="a8">
    <w:name w:val="Strong"/>
    <w:basedOn w:val="a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ovskiy-m.o@inbo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2671</Words>
  <Characters>15230</Characters>
  <Application>Microsoft Office Word</Application>
  <DocSecurity>0</DocSecurity>
  <Lines>126</Lines>
  <Paragraphs>35</Paragraphs>
  <ScaleCrop>false</ScaleCrop>
  <Company>Grizli777</Company>
  <LinksUpToDate>false</LinksUpToDate>
  <CharactersWithSpaces>17866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Сладковского муниципального района от 20.10.2008 N 777(ред. от 03.03.2016)"Об утверждении Порядка проведения антикоррупционной экспертизы проектов муниципальных правовых актов Сладковского муниципального района"</dc:title>
  <dc:creator>Татьяна</dc:creator>
  <cp:lastModifiedBy>Т.М.</cp:lastModifiedBy>
  <cp:revision>1</cp:revision>
  <cp:lastPrinted>2019-10-01T16:11:00Z</cp:lastPrinted>
  <dcterms:created xsi:type="dcterms:W3CDTF">2019-09-03T09:07:00Z</dcterms:created>
  <dcterms:modified xsi:type="dcterms:W3CDTF">2019-10-28T08:08:00Z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4018.00.62</vt:lpwstr>
  </property>
</Properties>
</file>