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F8" w:rsidRPr="00BD4AF8" w:rsidRDefault="00BD4AF8" w:rsidP="00BD4AF8">
      <w:pPr>
        <w:widowControl/>
        <w:suppressAutoHyphens w:val="0"/>
        <w:autoSpaceDN/>
        <w:spacing w:line="276" w:lineRule="auto"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4AF8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800100"/>
            <wp:effectExtent l="19050" t="0" r="0" b="0"/>
            <wp:docPr id="7" name="Рисунок 7" descr="C:\Users\User\AppData\Local\Temp\lu6720366yhf.tmp\lu6720366yhm_tmp_f0b15ad85b9a7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lu6720366yhf.tmp\lu6720366yhm_tmp_f0b15ad85b9a770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F8" w:rsidRPr="00BD4AF8" w:rsidRDefault="00BD4AF8" w:rsidP="00BD4AF8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4AF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BD4AF8" w:rsidRPr="00BD4AF8" w:rsidRDefault="00BD4AF8" w:rsidP="00BD4AF8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4AF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D4AF8" w:rsidRPr="00BD4AF8" w:rsidRDefault="00BD4AF8" w:rsidP="00664EF5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4AF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ПОСЕЛОК БОРОВСКИЙ</w:t>
      </w:r>
    </w:p>
    <w:p w:rsidR="00BD4AF8" w:rsidRPr="00BD4AF8" w:rsidRDefault="00BD4AF8" w:rsidP="00664EF5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D4AF8" w:rsidRPr="00BD4AF8" w:rsidRDefault="00BD4AF8" w:rsidP="00664EF5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4AF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ПОСТАНОВЛЕНИЕ</w:t>
      </w:r>
    </w:p>
    <w:p w:rsidR="00BD4AF8" w:rsidRPr="00BD4AF8" w:rsidRDefault="00BD4AF8" w:rsidP="00664EF5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D4AF8" w:rsidRPr="00BD4AF8" w:rsidRDefault="00BD4AF8" w:rsidP="00664EF5">
      <w:pPr>
        <w:widowControl/>
        <w:suppressAutoHyphens w:val="0"/>
        <w:autoSpaceDN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15.06.</w:t>
      </w:r>
      <w:r w:rsidRPr="00BD4AF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2022г.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664E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16</w:t>
      </w:r>
    </w:p>
    <w:p w:rsidR="00BD4AF8" w:rsidRDefault="00BD4AF8" w:rsidP="00664EF5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D4AF8" w:rsidRPr="00BD4AF8" w:rsidRDefault="00BD4AF8" w:rsidP="00664EF5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BD4AF8">
        <w:rPr>
          <w:rFonts w:ascii="PT Astra Serif" w:eastAsia="Times New Roman" w:hAnsi="PT Astra Serif" w:cs="Times New Roman"/>
          <w:sz w:val="24"/>
          <w:szCs w:val="24"/>
          <w:lang w:eastAsia="ru-RU"/>
        </w:rPr>
        <w:t>рп</w:t>
      </w:r>
      <w:proofErr w:type="spellEnd"/>
      <w:r w:rsidRPr="00BD4AF8">
        <w:rPr>
          <w:rFonts w:ascii="PT Astra Serif" w:eastAsia="Times New Roman" w:hAnsi="PT Astra Serif" w:cs="Times New Roman"/>
          <w:sz w:val="24"/>
          <w:szCs w:val="24"/>
          <w:lang w:eastAsia="ru-RU"/>
        </w:rPr>
        <w:t>. Боровский</w:t>
      </w:r>
    </w:p>
    <w:p w:rsidR="00BD4AF8" w:rsidRDefault="00BD4AF8" w:rsidP="00664EF5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D4AF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Тюменского муниципального района</w:t>
      </w:r>
    </w:p>
    <w:p w:rsidR="00664EF5" w:rsidRPr="00664EF5" w:rsidRDefault="00664EF5" w:rsidP="00664EF5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D4AF8" w:rsidRPr="00BD4AF8" w:rsidRDefault="00BD4AF8" w:rsidP="00664EF5">
      <w:pPr>
        <w:keepNext/>
        <w:widowControl/>
        <w:shd w:val="clear" w:color="auto" w:fill="FFFFFF"/>
        <w:suppressAutoHyphens w:val="0"/>
        <w:autoSpaceDN/>
        <w:ind w:right="538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4AF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услуги: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(с изменениями от 11.08.2022 №41, от 13.03.2023 № 13)</w:t>
      </w:r>
    </w:p>
    <w:p w:rsidR="00BD4AF8" w:rsidRPr="00BD4AF8" w:rsidRDefault="00BD4AF8" w:rsidP="00BD4AF8">
      <w:pPr>
        <w:keepNext/>
        <w:widowControl/>
        <w:shd w:val="clear" w:color="auto" w:fill="FFFFFF"/>
        <w:suppressAutoHyphens w:val="0"/>
        <w:autoSpaceDN/>
        <w:ind w:firstLine="709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D4AF8" w:rsidRPr="00BD4AF8" w:rsidRDefault="00BD4AF8" w:rsidP="00BD4AF8">
      <w:pPr>
        <w:keepNext/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4AF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соответствии с Земельным кодексом Российской Федерации, Федеральным законом от 27.07.2010 №210-ФЗ «Об организации предоставления государственных и муниципальных услуг», руководствуясь уставом муниципального образования поселок Боровский:</w:t>
      </w:r>
    </w:p>
    <w:p w:rsidR="00BD4AF8" w:rsidRPr="00BD4AF8" w:rsidRDefault="00BD4AF8" w:rsidP="00BD4AF8">
      <w:pPr>
        <w:keepNext/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4AF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1. Утвердить административный регламент предоставления муниципальной услуги: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согласно приложению к настоящему постановлению.</w:t>
      </w:r>
    </w:p>
    <w:p w:rsidR="00BD4AF8" w:rsidRPr="00BD4AF8" w:rsidRDefault="00BD4AF8" w:rsidP="00BD4AF8">
      <w:pPr>
        <w:widowControl/>
        <w:shd w:val="clear" w:color="auto" w:fill="FFFFFF"/>
        <w:suppressAutoHyphens w:val="0"/>
        <w:autoSpaceDN/>
        <w:spacing w:after="57"/>
        <w:ind w:firstLine="56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4AF8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Pr="00BD4AF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 w:rsidRPr="00BD4AF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разместить его</w:t>
      </w:r>
      <w:proofErr w:type="gramEnd"/>
      <w:r w:rsidRPr="00BD4AF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«Интернет» (далее – сайт МО).</w:t>
      </w:r>
    </w:p>
    <w:p w:rsidR="00BD4AF8" w:rsidRPr="00BD4AF8" w:rsidRDefault="00BD4AF8" w:rsidP="00BD4AF8">
      <w:pPr>
        <w:widowControl/>
        <w:suppressAutoHyphens w:val="0"/>
        <w:autoSpaceDN/>
        <w:ind w:firstLine="56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4AF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3. Установить, что положения регламента об идентификац</w:t>
      </w:r>
      <w:proofErr w:type="gramStart"/>
      <w:r w:rsidRPr="00BD4AF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ии и ау</w:t>
      </w:r>
      <w:proofErr w:type="gramEnd"/>
      <w:r w:rsidRPr="00BD4AF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тентификации заявителя (представителя заявителя) с использованием информационных технологий применяются со дня реализации мероприятий, </w:t>
      </w:r>
      <w:r w:rsidRPr="00BD4AF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предусмотренных Федеральным законом от 29.12.2020 № 479-ФЗ «О внесении изменений в отдельные законодательные акты Российской Федерации».</w:t>
      </w:r>
    </w:p>
    <w:p w:rsidR="00BD4AF8" w:rsidRPr="00BD4AF8" w:rsidRDefault="00BD4AF8" w:rsidP="00BD4AF8">
      <w:pPr>
        <w:widowControl/>
        <w:suppressAutoHyphens w:val="0"/>
        <w:autoSpaceDN/>
        <w:ind w:firstLine="56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4AF8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4. Установить, что положение регламента в части размещения нормативных правовых актов, регулирующих отношения, возникающие в связи с предоставлением муниципальной услуги в федеральной государственной информационной системе «Федеральный реестр государственных и муниципальных услуг (функций)» применяется со дня обеспечения технической возможности реализации вышеуказанного мероприятия.</w:t>
      </w:r>
    </w:p>
    <w:p w:rsidR="00BD4AF8" w:rsidRPr="00BD4AF8" w:rsidRDefault="00BD4AF8" w:rsidP="00BD4AF8">
      <w:pPr>
        <w:widowControl/>
        <w:suppressAutoHyphens w:val="0"/>
        <w:autoSpaceDN/>
        <w:spacing w:after="28"/>
        <w:ind w:firstLine="56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4AF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5. Признать утратившим силу постановление Администрации от 17.11.2015 №305 « Об утверждении административного регламента предоставления муниципальной услуги: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№111, 29.07.2019 №65, 23.11.2021 №78).</w:t>
      </w:r>
    </w:p>
    <w:p w:rsidR="00BD4AF8" w:rsidRPr="00BD4AF8" w:rsidRDefault="00BD4AF8" w:rsidP="00BD4AF8">
      <w:pPr>
        <w:widowControl/>
        <w:suppressAutoHyphens w:val="0"/>
        <w:autoSpaceDN/>
        <w:ind w:firstLine="56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4AF8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gramStart"/>
      <w:r w:rsidRPr="00BD4AF8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BD4AF8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BD4AF8" w:rsidRPr="00BD4AF8" w:rsidRDefault="00BD4AF8" w:rsidP="00BD4AF8">
      <w:pPr>
        <w:widowControl/>
        <w:suppressAutoHyphens w:val="0"/>
        <w:autoSpaceDN/>
        <w:spacing w:after="240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D4AF8" w:rsidRPr="00BD4AF8" w:rsidRDefault="00BD4AF8" w:rsidP="00BD4AF8">
      <w:pPr>
        <w:widowControl/>
        <w:shd w:val="clear" w:color="auto" w:fill="FFFFFF"/>
        <w:suppressAutoHyphens w:val="0"/>
        <w:autoSpaceDN/>
        <w:spacing w:after="11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4AF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И.о. Главы муниципального образования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                                    </w:t>
      </w:r>
      <w:r w:rsidRPr="00BD4AF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О.В. </w:t>
      </w:r>
      <w:proofErr w:type="spellStart"/>
      <w:r w:rsidRPr="00BD4AF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Суппес</w:t>
      </w:r>
      <w:proofErr w:type="spellEnd"/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701B3D" w:rsidRDefault="00701B3D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6A682C" w:rsidRDefault="006A682C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6A682C" w:rsidRDefault="006A682C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</w:p>
    <w:p w:rsidR="006A682C" w:rsidRDefault="006A682C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bookmarkStart w:id="0" w:name="_GoBack"/>
      <w:bookmarkEnd w:id="0"/>
    </w:p>
    <w:p w:rsidR="00701B3D" w:rsidRDefault="00701B3D" w:rsidP="00BD4AF8">
      <w:pPr>
        <w:pStyle w:val="ac"/>
        <w:rPr>
          <w:rFonts w:ascii="PT Astra Serif" w:hAnsi="PT Astra Serif" w:cs="Arial"/>
          <w:sz w:val="28"/>
          <w:szCs w:val="28"/>
        </w:rPr>
      </w:pPr>
    </w:p>
    <w:p w:rsidR="00BD4AF8" w:rsidRDefault="00BD4AF8" w:rsidP="00BD4AF8">
      <w:pPr>
        <w:pStyle w:val="ac"/>
        <w:rPr>
          <w:rFonts w:ascii="PT Astra Serif" w:hAnsi="PT Astra Serif" w:cs="Arial"/>
          <w:sz w:val="28"/>
          <w:szCs w:val="28"/>
        </w:rPr>
      </w:pP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lastRenderedPageBreak/>
        <w:t xml:space="preserve">Приложение 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к </w:t>
      </w:r>
      <w:r>
        <w:rPr>
          <w:rFonts w:ascii="PT Astra Serif" w:hAnsi="PT Astra Serif" w:cs="Arial"/>
          <w:sz w:val="28"/>
          <w:szCs w:val="28"/>
        </w:rPr>
        <w:t>постановлению</w:t>
      </w:r>
      <w:r w:rsidRPr="00A85900">
        <w:rPr>
          <w:rFonts w:ascii="PT Astra Serif" w:hAnsi="PT Astra Serif" w:cs="Arial"/>
          <w:sz w:val="28"/>
          <w:szCs w:val="28"/>
        </w:rPr>
        <w:t xml:space="preserve"> администрации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поселок Боровский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от </w:t>
      </w:r>
      <w:r w:rsidR="00CC76B7">
        <w:rPr>
          <w:rFonts w:ascii="PT Astra Serif" w:hAnsi="PT Astra Serif" w:cs="Arial"/>
          <w:sz w:val="28"/>
          <w:szCs w:val="28"/>
        </w:rPr>
        <w:t>13.03.</w:t>
      </w:r>
      <w:r w:rsidRPr="00A85900">
        <w:rPr>
          <w:rFonts w:ascii="PT Astra Serif" w:hAnsi="PT Astra Serif" w:cs="Arial"/>
          <w:sz w:val="28"/>
          <w:szCs w:val="28"/>
        </w:rPr>
        <w:t xml:space="preserve">2023 № </w:t>
      </w:r>
      <w:r w:rsidR="00CC76B7">
        <w:rPr>
          <w:rFonts w:ascii="PT Astra Serif" w:hAnsi="PT Astra Serif" w:cs="Arial"/>
          <w:sz w:val="28"/>
          <w:szCs w:val="28"/>
        </w:rPr>
        <w:t xml:space="preserve"> 13</w:t>
      </w:r>
    </w:p>
    <w:p w:rsid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709"/>
        <w:jc w:val="both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                                </w:t>
      </w: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предоставления муниципальной услуги: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  <w:lang w:val="en-US"/>
        </w:rPr>
        <w:t>I</w:t>
      </w: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. ОБЩИЕ ПОЛОЖЕНИЯ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1.1. Предмет регулирования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Настоящий административный регламент устанавливает порядок и стандарт предоставления муниципальной услуги по рассмотрению заявлений о перераспределении земель и (или) земельных участков (далее - перераспределение земельных участков), находящихся в собственности муниципального образования поселок Боровский, а также земельных участков, государственная собственность на которые не разграничена и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полномочия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в отношении которых осуществляет администрация муниципального образования поселок Боровский, и земельных участков, находящихся в частной собственности, заключению соглашений о перераспределении земельных участков (далее -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муниципального образования поселок Боровский (далее — администрация).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1.2. Круг заявителей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1.2.1. В качестве заявителей могут выступать граждане, юридические лица, являющиеся собственниками земельных участков,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- заявитель).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1.2.2. 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lastRenderedPageBreak/>
        <w:t>1.3. Требование предоставления заявителю (представителю заявителя) муниципальной услуги в соответствии с вариантом предоставления муниципальной услуги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>1.3.1. Муниципальная услуга должна быть предоставлена заявителю (представителю заявителя) в соответствии с вариантом предоставления муниципальной услуги исходя из установленных в приложении № 3 к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 (представитель заявителя).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1.3.2. Вариантами предоставления муниципальной услуги являются: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утверждение схемы расположения земельного участка </w:t>
      </w:r>
      <w:r w:rsidRPr="00701B3D">
        <w:rPr>
          <w:rFonts w:ascii="PT Astra Serif" w:hAnsi="PT Astra Serif" w:cs="Arial"/>
          <w:sz w:val="28"/>
          <w:szCs w:val="28"/>
        </w:rPr>
        <w:t>с приложением указанной схемы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>подготовка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подготовка проекта соглашения о перераспределении земельных участков в соответствии с утвержденным проектом межевания территории;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отказ в заключени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соглашения о перераспределении земельных участков.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  <w:lang w:val="en-US"/>
        </w:rPr>
        <w:t>II</w:t>
      </w:r>
      <w:r w:rsidRPr="006A682C">
        <w:rPr>
          <w:rFonts w:ascii="PT Astra Serif" w:hAnsi="PT Astra Serif" w:cs="Arial"/>
          <w:b/>
          <w:bCs/>
          <w:color w:val="000000"/>
          <w:sz w:val="28"/>
          <w:szCs w:val="28"/>
        </w:rPr>
        <w:t>.</w:t>
      </w: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 СТАНДАРТ ПРЕДОСТАВЛЕНИЯ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2.1. Наименование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2.2.1. Предоставление муниципальной услуги осуществляется администрацией. Органом администрации, непосредственно предоставляющим услугу, является сектор по благоустройству и землеустройству, ГО и ЧС (далее - отдел).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2.2.2. 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1) решение об утверждении схемы расположения земельного участка </w:t>
      </w:r>
      <w:r w:rsidRPr="00701B3D">
        <w:rPr>
          <w:rFonts w:ascii="PT Astra Serif" w:hAnsi="PT Astra Serif" w:cs="Arial"/>
          <w:sz w:val="28"/>
          <w:szCs w:val="28"/>
        </w:rPr>
        <w:t>с приложением указанной схемы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>2) 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3) подписанный экземпляр проекта соглашения о перераспределении земельных участков в соответствии с утвержденным проектом межевания территории;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4) решение об отказе в заключени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соглашения о перераспределении земельных участков.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2.4.1. Срок со дня поступления заявления в администрацию по день направления заявителю решения об утверждении схемы расположения земельного участка с приложением указанной схемы, согласия на заключение соглашения о перераспределении земельных участков в соответствии с утвержденным проектом межевания территории, решения об отказе в заключени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соглашения о перераспределении земельных участков – в течение </w:t>
      </w: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20</w:t>
      </w: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календарных дней.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2.4.2. Срок со дня представления в администрацию заявителем кадастрового паспорта земельного участка или земельных участков, образуемых в результате перераспределения, по день направления (выдачи) заявителю уведомления об отказе в заключени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соглашения о перераспределении земельных участков либо подписанных экземпляров проектов соглашений о перераспределении земельных участков для подписания заявителем – в течение 30 календарных дней.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2.4.3. В случае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,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25.10.2001 №137-ФЗ «О введении в действие Земельного кодекса Российской Федерации», срок, предусмотренный пунктом 2.4.1 настоящего подраздела, может быть продлен, но не более чем до 35 календарных дней со дня поступления заявления о перераспределении земель и (или) земельных участков.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2.4.4. Днем поступления в администрацию заявлений, указанных в пунктах 2.4.1 - 2.4.3 настоящего подраздела, является день регистрации заявления в администрации в соответствии с подразделом 2.13 настоящего регламента. 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2.5. Нормативные правовые акты, регулирующие отношения, возникающие в связи с предоставлением муниципальной услуги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 в сети «Интернет», в электронном региональном реестре муниципальных услуг в соответствии с постановлением Правительства Тюменской области от 30.05.2011 № 173-п «О порядке </w:t>
      </w: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формирования и ведения электронных региональных реестров государственных и муниципальных услуг (функций) Тюменской област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»,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2.6.1. 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Для предоставления муниципальной услуги устанавливается следующий исчерпывающий перечень документов, определенных федеральными законами и иными нормативными правовыми актами и направляемых по выбору заявителя (представителя заявителя) непосредственно в администрацию посредством 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почтовой связи на бумажном носителе, в электронной форме посредством федеральной государственной информационной системы «Единый портал государственных и муниципальных услуг» (www.gosuslugi.ru) (далее - Единый портал) или интернет-сайта «Портал услуг Тюменской области» (www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uslugi.admtyumen.ru) в информационно-телекоммуникационной сети «Интернет» (далее - Региональный портал) с использованием «Личного кабинета», путем личного обращения в МФЦ на бумажном носителе.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2.6.1.1. 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Заявление о перераспределении земельных участков по форме, установленной приложением №1 к настоящему регламенту, на бумажном носителе - при личном обращении в МФЦ или путем почтового отправления в администрацию; по форме, размещенной на Едином портале или Реги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ональном портале в форме электронного документа, - при обращении за предоставлением муниципальной услуги в электронной форме с использование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м Единого портала или Регионального портала.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2.6.1.2. К заявлению о перераспределении земельных участков прилагаются: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1) копии правоустанавливающих или 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правоудостоверяющих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2) 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3) 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 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4)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 xml:space="preserve">2.6.2. Общие требования к направлению заявления о предоставлении муниципальной услуги и документам, необходимым для получения муниципальной услуги (далее - заявление и документы): 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2.6.2.1. В целях предоставления муниципальной услуги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документов и (или) указанием сведений из документов.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2.6.2.2. Документы, прилагаемые заявителем (представителем заявителя) к заявлению, представляемые в электронной форме, направляются в следующих форматах: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а)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xml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xml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б)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doc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docx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odt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в)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xls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xlsx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ods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- для документов, содержащих расчеты;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г)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pdf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jpg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jpeg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png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bmp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tiff</w:t>
      </w:r>
      <w:proofErr w:type="spellEnd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01B3D" w:rsidRPr="00701B3D" w:rsidRDefault="00701B3D" w:rsidP="00701B3D">
      <w:pPr>
        <w:pStyle w:val="af"/>
        <w:keepNext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д) 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zip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rar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– для сжатых документов в один файл;</w:t>
      </w:r>
    </w:p>
    <w:p w:rsidR="00701B3D" w:rsidRPr="00701B3D" w:rsidRDefault="00701B3D" w:rsidP="00701B3D">
      <w:pPr>
        <w:pStyle w:val="af"/>
        <w:keepNext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е) 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sig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– для открепленной усиленной квалифицированной электронной подписи. 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dpi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(масштаб 1:1) и всех аутентичных признаков подлинности (графической подписи лица, печати, углового штампа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бланка), с использованием следующих режимов: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«черно-белый» (при отсутствии в документе графических изображений и (или) цветного текста);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Документы, прилагаемые заявителем (представителем заявителя) к заявлению, представляемые в электронной форме, должны обеспечивать: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возможность идентифицировать документ и количество листов в документе;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701B3D" w:rsidRPr="00701B3D" w:rsidRDefault="00701B3D" w:rsidP="00701B3D">
      <w:pPr>
        <w:pStyle w:val="af"/>
        <w:keepNext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Документы, подлежащие представлению в форматах 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xls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xlsx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ods</w:t>
      </w:r>
      <w:proofErr w:type="spell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 формируются в виде отдельного документа, представляемого в электронной форме.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2.6.2.3. При подаче заявления 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порядке.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2.6.2.4. 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Предоставление документа, удостоверяющего личность заявителя (представителя заявителя), не является обязательным в случае установления личности заявителя (представителя заявителя) посредством идентификац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тентификации с использованием информационных технологий, предусмотренных частью 18 статьи 14.1 Федерального закона от 27.07.2006 № 149-ФЗ «Об информации, информационных технологиях и о защите информации».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Предоставление документа, подтверждающего полномочия представителя заявителя (если заявление подается представителем заявителя) не является обязательным в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случаях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2.7.1. Документы, сведения (информация), которые могут быть представлены заявителем (представителем заявителя) по желанию или запрашиваются в порядке межведомственного информационного взаимодействия в случае их непредставления заявителем (представителем заявителя) путем направления отделом следующих запросов: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2.7.1.1. В Федеральную налоговую службу о предоставлении: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сведений из Единого государственного реестра индивидуальных предпринимателей, Единого государственного реестра юридических лиц;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</w:t>
      </w:r>
      <w:r w:rsidRPr="006A682C">
        <w:rPr>
          <w:rFonts w:ascii="PT Astra Serif" w:hAnsi="PT Astra Serif" w:cs="Arial"/>
          <w:color w:val="000000"/>
          <w:sz w:val="28"/>
          <w:szCs w:val="28"/>
        </w:rPr>
        <w:t>)</w:t>
      </w:r>
      <w:r w:rsidRPr="00701B3D">
        <w:rPr>
          <w:rFonts w:ascii="PT Astra Serif" w:hAnsi="PT Astra Serif" w:cs="Arial"/>
          <w:color w:val="000000"/>
          <w:sz w:val="28"/>
          <w:szCs w:val="28"/>
          <w:lang w:val="en-US"/>
        </w:rPr>
        <w:t> 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сведений о государственной регистрации актов о рождении (в случае подачи заявления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2.7.1.2. В Федеральную службу государственной регистрации, кадастра и картографии о предоставлении: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сведений из Единого государственного реестра недвижимости.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2.7.1.3. В органы опеки и попечительства о предоставлении: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2.7.1.4. В Управление Министерства внутренних дел России по Тюменской области о предоставлении: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2.7.2. Документы, указанные в пункте 2.7.1 настоящего подраздела,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2.8. Исчерпывающий перечень оснований для возврата заявления о предоставлении муниципальной услуги, для отказа в приеме документов, необходимых для предоставления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2.8.1. Основаниями для возврата заявления, необходимого для предоставления муниципальной услуги, являются: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1) несоответствие заявления требованиям (не указаны в заявлении необходимые сведения, определенные в приложении №1 к настоящему регламенту);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2) заявление подано в иной уполномоченный орган;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3) к заявлению не приложены документы, указанные в подпункте 2.6.1.2 пункта 2.6.1 подраздела 2.6 настоящего регламента</w:t>
      </w: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2.8.2. Основаниями для отказа в приеме документов, необходимых для предоставления муниципальной услуги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 являются: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б) представленные документы содержат подчистки и исправления текста;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г) заявление, документы представлены в электронной форме с нарушением требований, установленных подпунктами 2.6.2.1, 2.6.2.2 пункта 2.6.2 подраздела 2.6 настоящего регламента;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д) выявлено несоблюдение установленных статьей 11 Федерального закона от 06.04.2011 № 63-ФЗ «Об электронной подписи» (далее - Федеральный закон № 63-ФЗ)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2.9. Исчерпывающий перечень оснований для приостановления или отказа в предоставлении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2.9.1. Основаниями для отказа в предоставлении муниципальной услуги являются: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2) 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3) 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не завершено),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размещение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 кодекса Российской Федерации;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4)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</w:t>
      </w: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перераспределение 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27 Земельного кодекса Российской Федерации;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5)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муниципальных нужд;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6)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извещение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действия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которого не истек;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7)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8) 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9)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10) 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11) 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12) 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</w:t>
      </w: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проекту планировки территории, землеустроительной документации, положению об особо охраняемой природной территории;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13) 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14) 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 в соответствии с которыми такой земельных участок был образован более чем на десять процентов.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2.9.2. В отказе в предоставлении муниципальной услуги должны быть приведены все основания для такого отказа.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2.9.3. Непредставление (несвоевременное представление) органом или организацией по межведомственному запросу документов и информации, указанных в подразделе 2.7 настоящего регламента, в администрацию не может являться основанием для отказа в предоставлении заявителю (представителю заявителя) муниципальной услуги.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2.9.4. Основания для приостановления предоставления муниципальной услуги отсутствуют.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2.10. Способы,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2.11. 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01B3D" w:rsidRPr="00701B3D" w:rsidRDefault="00701B3D" w:rsidP="00701B3D">
      <w:pPr>
        <w:pStyle w:val="af"/>
        <w:keepNext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2.12. 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Время ожидания в очереди при подаче заявления и документов, необходимых для предоставления муниципальной услуги, а также при получении результата муниципальной услуги не должно превышать 15 минут.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lastRenderedPageBreak/>
        <w:t>2.13. 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2.13.1. Регистрация заявления о предоставлении муниципальной услуги при личном обращении заявителя (представителя заявителя) в МФЦ не должна превышать 15 минут.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2.13.2. 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При поступлении заявления в администрацию из МФЦ, посредством почтового отправления, в электронной форме в рабочие дни в пределах графика работы администрации регистрация заявления осуществляется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2.14. </w:t>
      </w:r>
      <w:proofErr w:type="gramStart"/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Требования к помещениям МФЦ, в которых предоставляется муниципальная услуга, залам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2.15.1. Показателями доступности муниципальной услуги являются: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2) наличие помещений, оборудования и оснащения, отвечающих требованиям настоящего регламента;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3) соблюдение режима работы администрации и МФЦ при предоставлении муниципальной услуги;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4)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2.15.2. Показателями качества муниципальной услуги являются: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соблюдение сроков и последовательности административных процедур, установленных настоящим регламентом;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2) 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3) количество взаимодействий заявителя (представителя заявителя) с сотрудниками администрации и МФЦ при предоставлении муниципальной услуги и их продолжительность.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sz w:val="28"/>
          <w:szCs w:val="28"/>
        </w:rPr>
        <w:t>2.16. </w:t>
      </w: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Иные требования, в том числе </w:t>
      </w:r>
      <w:r w:rsidRPr="00701B3D">
        <w:rPr>
          <w:rFonts w:ascii="PT Astra Serif" w:hAnsi="PT Astra Serif" w:cs="Arial"/>
          <w:b/>
          <w:bCs/>
          <w:sz w:val="28"/>
          <w:szCs w:val="28"/>
        </w:rPr>
        <w:t>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2.16.1. При предоставлении муниципальной услуги в электронной форме заявитель (представитель заявителя) вправе: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получит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2) осуществить предварительную запись на личный прием в МФЦ через официальный сайт МФЦ в информационно-телекоммуникационной сети «Интернет» (</w:t>
      </w:r>
      <w:hyperlink r:id="rId10" w:history="1">
        <w:r w:rsidRPr="00701B3D">
          <w:rPr>
            <w:rStyle w:val="afd"/>
            <w:rFonts w:ascii="PT Astra Serif" w:hAnsi="PT Astra Serif" w:cs="Arial"/>
            <w:sz w:val="28"/>
            <w:szCs w:val="28"/>
            <w:shd w:val="clear" w:color="auto" w:fill="FFFFFF"/>
          </w:rPr>
          <w:t>www.mfcto.ru</w:t>
        </w:r>
      </w:hyperlink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), в том числе с использованием мобильного приложения;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3) подать заявление в электронной форме с использованием «Личного кабинета» Единого портала или Регионального портала посредством заполнения электронной формы заявления;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4) получить сведе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ния о ходе выполнения заявления, поданного в электронной форме;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5) получить результат предоставления муниципальной услуги в форме электронного документа;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6) подать жалобу на решение и действие (бездействие) должностного лица либо муниципального служащего администрации посредством сайта Администрации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01B3D" w:rsidRPr="00701B3D" w:rsidRDefault="00701B3D" w:rsidP="00701B3D">
      <w:pPr>
        <w:pStyle w:val="a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2.16.2.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Заявителю независимо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услуги в соответствии с постановлением Правительства Российской Федерации от 01.03.2022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2.16.3.</w:t>
      </w: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Иных требований, в том числе учитывающих особенности предоставления муниципальной услуги в МФЦ, не предусмотрено.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  <w:lang w:val="en-US"/>
        </w:rPr>
        <w:t>III</w:t>
      </w: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3.1. Перечень и особенности исполнения административных процедур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3.1.1. Предоставление муниципальной услуги включает в себя следующие административные процедуры: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1) прием и регистрация заявления и документов, необходимых для предоставления муниципальной услуги; 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2) рассмотрение зарегистрированного заявления, подготовка документов, необходимых для образования земельных участков в результате перераспределения земель и (или) земельного участка, находящегося в муниципальной собственности, а также земельных участков, государственная собственность на которые не разграничена, и земельного участка, находящегося в частной собственности;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3) подготовка соглашения о перераспределении земельных участков после представления кадастрового паспорта земельного участка или земельных участков, образуемых в результате перераспределения и направление (выдача) его заявителю;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4) исправление допущенных опечаток и ошибок в выданных в результате предоставления муниципальной услуги документах.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Доступ заявителей (представителей заявителей)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портала, Регионального портала.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услуги в электронной форме, обеспечиваются посредством Единого портала, Регионального портала.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3.1.2. Особенности выполнения отдельных административных процедур в МФЦ: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3.1.2.1. При предост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авлении муниципальной услуги в МФЦ заявитель (представитель заявителя) вправе: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1) 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3.1.2.2. 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Административные процедуры, предусмотренные подпунктом 3.1.2.1 настоящего подраздела,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утвержденными постановлением Правительства Тюменской области от 08.12.2017 №610-п.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3.1.3. Особенности предоставления муниципальной услуги в электронной форме: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3.1.3.1. 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3.1.3.2. 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3.1.3.3. При формировании заявления заявителю (представителя заявителя) обеспечивается: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а) возможность копирования и сохранения заявления и иных документов;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б) возможность печати на бумажном носителе копии электронной формы заявления;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Единой системе идентификац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тентификации (далее - ЕСИА), и сведений, опубликованных на Едином портале, Региональном портале, в части, касающейся сведений, отсутствующих в ЕСИА;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потери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ранее введенной информации;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е) возможность доступа заявителя (представителя заявителя) на Едином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3.1.3.4. Сформированное и подписанное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заявление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и иные документы направляются в администрацию посредством Единого портала или Регионального портала.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3.1.3.5. Заявление</w:t>
      </w: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становится доступным для сотрудника отдела, ответственного за прием и регистрацию заявления, в государственной информационной системе, используемой администрацией для предоставления услуги.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Сотрудник отдела: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- рассматривает поступившие заявления и документы;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>- производит действия в соответствии с пунктом 3.2.3 настоящего р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егламента.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3.1.3.6. Заявителю (представителю заявителя) в качестве результата предоставления муниципальной услуги обеспечивается возможность получения документа: 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форме электронного документа, подписанного усиленной квалифицированной электронной подписью, направленного заявителю (представителю заявителя) в личный кабинет на Едином портале, Региональном портале;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виде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МФЦ.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3.1.3.7. 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 при условии авторизации. Заявитель (представитель заявителя) имеет возможность просматривать статус заявления, а также информацию о дальнейших действиях в личном кабинете по собственной инициативе, в любое время.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3.1.3.8. При предоставлении муниципальной услуги в электронной форме заявителю (представителю заявителя) направляется: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а) уведомление о приеме и регистрации заявления и документов, содержащее сведения о факте приема заявления и документов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б) уведомление о результатах рассмотрения документов,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3.2. Прием и регистрация заявления и документов, необходимых для предоставления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3.2.1. 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нтами, установленными подразделом 2.6 настоящего регламента (далее - документы), или поступление заявления и документов в администрацию в электронном виде с использованием Единого портала или Регионального портала, посредством почтового отправления.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3.2.2. В ходе личного приема заявителя (представителя заявителя) сотрудник МФЦ: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1) устанавливает личность заявителя (представителя заявителя) способами, предусмотренными Федеральным законом от 27.07.2010 № 210-ФЗ «Об организации предоставления государственных и муниципальных услуг»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2) информирует заявителя (представителя заявителя) о порядке и сроках предоставления муниципальной услуги;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3) 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Проверяет наличие документов, которые в силу подраздела 2.6 настоящего регламента заявитель (представитель заявителя) должен предоставить самостоятельно;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4) обеспечивает изготовление копий с представленных заявителем (представителем заявителя) оригиналов документов, предусмотренных пунктами 2-7, 9, 17, 18 части 6 статьи 7 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5) обеспечивает регистрацию заявления в журнале входящей документации, а также выдачу заявителю (представителю заявителя) под личную подпись расписки о приеме заявления и документов.</w:t>
      </w:r>
    </w:p>
    <w:p w:rsidR="00701B3D" w:rsidRPr="00701B3D" w:rsidRDefault="00701B3D" w:rsidP="00701B3D">
      <w:pPr>
        <w:pStyle w:val="a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3.2.3. При поступлении в администрацию заявления и документов в электронной форме, посредством почтового отправления или из МФЦ, сотрудник отдела в срок, установленный подразделом 2.13 регламента для 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регистрации заявления, проверяет наличие (отсутствие) указанных в пункте 2.8.2 подраздела 2.8 регламента оснований для отказа в их приеме.</w:t>
      </w:r>
    </w:p>
    <w:p w:rsidR="00701B3D" w:rsidRPr="00701B3D" w:rsidRDefault="00701B3D" w:rsidP="00701B3D">
      <w:pPr>
        <w:pStyle w:val="a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При отсутствии указанных в пункте 2.8.2 подраздела 2.8 регламента оснований для отказа в приеме заявления и документов сотрудник отдела в срок, установленный подразделом 2.13 регламента, обеспечивает регистрацию заявления в журнале входящей документации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При наличии указанных в пункте 2.8.2 подраздела 2.8 регламента оснований для отказа в приеме заявления и документов сотрудник отдела в срок, установленный подразделом 2.13 регламента для регистрации заявления, готовит уведомление об отказе в приеме заявления и документов с указанием оснований такого отказа и направляет его заявителю (представителю заявителя) способом, выбранным в заявлении для получения результата предоставления муниципальной услуги, с учетом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положений постановления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о направлении уведомления об отказе в приеме заявления и документов, направленных в электронной форме и подписанных усиленной квалифицированной электронной подписью.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3.2.4. Сотрудник отдела в день поступления к нему зарегистрированного заявления осуществляет проверку заявления и документов, прилагаем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ых к нему в обязательном порядке, на предмет наличия оснований для возврата заявления, указанных пункте 2.8.1 подраздела 2.8 настоящего регламента.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При отсутствии оснований для возврата заявления, указанных пункте 2.8.1 подраздела 2.8 настоящего регламента, сотрудник отдела осуществляет дальнейшее рассмотрение зарегистрированного заявления.</w:t>
      </w:r>
    </w:p>
    <w:p w:rsidR="00701B3D" w:rsidRPr="00701B3D" w:rsidRDefault="00701B3D" w:rsidP="00701B3D">
      <w:pPr>
        <w:pStyle w:val="af"/>
        <w:spacing w:before="0" w:after="0" w:line="240" w:lineRule="auto"/>
        <w:ind w:firstLine="510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При выявлении одного или нескольких оснований для возврата заявления, указанных в пункте 2.8.1 подраздела 2.8 настоящего регламента, сотрудник отдела в течение 1 рабочего дня со дня, следующего за днем поступления зарегистрированного заявления, осуществляет подготовку проекта уведомления о возврате заявления заявителю (представителю заявителя), в котором указываются причины возврата такого заявления, и передает его на утверждение (подписание) главе муниципального образования.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Проект уведомления о возврате заявления заявителю (представителю заявителя) подлежит утверждению (подписанию) главой муниципального образования в течение 1 рабочего дня со дня его поступления к главе муниципального образования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Общий срок возврата заявления заявителю (представителю заявителя) составляет не более 10 календарных дней со дня поступления заявления о перераспределении земельного участка.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3.3. Рассмотрение зарегистрированного заявления, подготовка документов, необходимых для образования земельных участков в результате перераспределения земель и (или) земельного участка, </w:t>
      </w: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lastRenderedPageBreak/>
        <w:t>находящегося в муниципальной собственности, а также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3.3.1. Основанием для начала настоящей административной процедуры является окончание административной процедуры по регистрации заявления и документов, прилагаемых к нему в обязательном порядке, предусмотренной подразделом 3.2 настоящего регламента (при отсутствии оснований для возврата заявления, указанных в пункте 2.8.1 подраздела 2.8 настоящего регламента).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3.3.2. 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При непредставлении документов, указанных в пункте 2.7.1 подраздела 2.7 настоящего регламента, заявителем (представителем заявителя) самостоятельно, сотрудник отдела не позднее 2 рабочих дней, следующих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подраздела 2.7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настоящего регламента. При предоставлении заявителем (представителем заявителя) самостоятельно документов, указанных в пункте 2.7.1 подраздела 2.7 настоящего регламента, межведомственное электронное взаимодействие не проводится.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3.3.3. 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Сотрудник отдела в течение 3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регистрации заявления и документов в случае предоставления документов, указанных в пункте 2.7.1 подраздела 2.7 настоящего регламента заявителем (представителем заявителя) 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оснований для отказа в предоставлении муниципальной услуги, установленных пунктом 2.9.1 подраздела 2.9 настоящего регламента.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3.3.4. При наличии оснований для отказа в предоставлении муниципальной услуги, указанных в пункте 2.9.1 подраздела 2.9 настоящего регламента, сотрудник отдела в течение 2 рабочих дней со дня их выявления: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1)осуществляет подготовку проекта решения об отказе в заключени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соглашения о перераспределении земельных участков. Отказ в заключени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соглашения о перераспределении земельных участков должен быть мотивированным с указанием (описанием) конкретных оснований отказа из установленных в пункте 2.9.1 подраздела 2.9 настоящего регламента, а также положения заявления или документа, в отношении которых выявлены такие основания;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2) передает подготовленный проект решения об отказе в заключени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соглашения о перераспределении земельных участков на утверждение (подписание) главе муниципального образования, который подлежит </w:t>
      </w: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утверждению (подписанию) в течение 2 рабочих дней со дня их поступления к главе муниципального образования.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Сотрудник отдела в течение 1 рабочего дня, следующего за днем утверждения (подписания) главой муниципального образования решения об отказе в заключени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соглашения о перераспределении земельных участков,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3.3.5. 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При отсутствии оснований для отказа в предоставлении муниципальной услуги, указанных в пункте 2.9.1 подраздела 2.9 настоящего регламента,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 утвержденным проектом межевания территории, сотрудник отдела в течение 2 рабочих дней со дня выявления их отсутствия: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осуществляет подготовку проекта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2) передает подготовленный проект согласия на заключение соглашения о перераспределении земельных участков в соответствии с утвержденным проектом межевания территории на утверждение (подписание) главе муниципального образования, который подлежит утверждению (подписанию) в течение 2 рабочих дней со дня их поступления к главе муниципального образования.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Сотрудник отдела в течение 1 рабочего дня, следующего за днем утверждения (подписания) главой муниципального образования соглашения об установлении сервитута,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3.3.6. 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При отсутствии оснований для отказа в предоставлении муниципальной услуги, указанных в пункте 2.9.1 подраздела 2.9 настоящего регламента,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со схемой расположения земельного участка, сотрудник отдела в течение 2 рабочих дней со дня выявления их отсутствия: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 осуществляет подготовку проекта решения об утверждении подготовленной заявителем (представителем заявителя) схемы расположения земельного участка;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2) передает подготовленный проект решения об утверждении подготовленной заявителем (представителем заявителя) схемы расположения земельного участка на утверждение (подписание) главе муниципального образования, который подлежит утверждению (подписанию) в течение 2 рабочих дней со дня их поступления к главе муниципального образования.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Сотрудник отдела в течение 1 рабочего дня, следующего за днем утверждения (подписания) главой муниципального образования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решения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об утверждении подготовленной заявителем (представителем заявителя) схемы расположения земельного участка,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3.4. Подготовка соглашения о перераспределении земельных участков после представления кадастрового паспорта земельного участка или земельных участков, образуемых в результате перераспределения и направление (выдача) его заявителю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3.4.1. 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Основанием для начала исполнения настоящей административной процедуры является окончание административной процедуры по приему и регистрации кадастрового паспорта земельного участка или земельных участков, образуемых в результате перераспределения, представленного заявителем (представителем заявления), прием и регистрация которого осуществляется в порядке, установленном подразделом 3.2 настоящего регламента для приема и регистрации заявления о предоставлении муниципальной услуги.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3.4.2. Сотрудник отдела в течение 2 рабочих дней со дня регистрации кадастрового паспорта земельного участка или земельных участков, образуемых в результате перераспределения: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осуществляет подготовку проекта соглашения о перераспределении земельных участков;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2) передает подготовленный проект соглашения о перераспределении земельных участков на утверждение (подписание) главе муниципального образования, который подлежит утверждению (подписанию) в течение 2 рабочих дней со дня их поступления к главе муниципального образования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vertAlign w:val="superscript"/>
        </w:rPr>
        <w:t xml:space="preserve"> 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Сотрудник отдела в течение 1 рабочего дня, следующего за днем утверждения (подписания) главой муниципального образования проекта соглашения о перераспределении земельных участков,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3.5. Исправление допущенных опечаток и ошибок в выданных в результате предоставления муниципальной услуги документах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3.5.1. 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3.5.2. 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заявление об исправлении допущенных опечат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ок и (или) ошибок по форме, согласно приложению №2 к настоящему регламенту, в случае 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направления заявления на бумажном носителе при личном обращении или почтовым отправлением; по форме, размещенной на Едином портале, Региональном портале, в случае подачи заявления в форме электронного документа с использованием «Личного кабинета»;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2) документы, имеющие юридическую силу, свидетельствующие о наличии опечаток и (или) ошибок и содержащие правильные данные;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3) выданный результат предоставления муниципальной услуги, в котором содержится опечатка и (или) ошибка.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3.5.3. Заявление об исправлении допущенных опечаток и (или) ошибок может быть подано посредством личного обращения в МФЦ, почтового отправления, Единого портала, Регионального портала.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3.5.4. Регистрация заявления об исправлении допущенных опечаток и (или) ошибок осуществляется в порядке и сроки, установленные подразделами 2.13 и 3.2 настоящего регламента.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3.5.5. </w:t>
      </w:r>
      <w:proofErr w:type="gramStart"/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случае выявления допущенных опечаток и 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(или) </w:t>
      </w: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направление (выдача) заявителю (представителю заявителя) способом, указанным в заявлении об исправлении допущенных опечаток и (или) ошибок, </w:t>
      </w:r>
      <w:r w:rsidRPr="00701B3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срок, не превышающий 5 рабочих дней со дня, следующего за днем регистрации 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заявления об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исправлении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допущенных опечаток и (или) ошибок.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следующего</w:t>
      </w:r>
      <w:proofErr w:type="gramEnd"/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за днем регистрации заявления об исправлении допущенных опечаток и (или) ошибок.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sz w:val="28"/>
          <w:szCs w:val="28"/>
        </w:rPr>
        <w:t xml:space="preserve">IV. ФОРМЫ </w:t>
      </w:r>
      <w:proofErr w:type="gramStart"/>
      <w:r w:rsidRPr="00701B3D">
        <w:rPr>
          <w:rFonts w:ascii="PT Astra Serif" w:hAnsi="PT Astra Serif" w:cs="Arial"/>
          <w:b/>
          <w:bCs/>
          <w:sz w:val="28"/>
          <w:szCs w:val="28"/>
        </w:rPr>
        <w:t>КОНТРОЛЯ ЗА</w:t>
      </w:r>
      <w:proofErr w:type="gramEnd"/>
      <w:r w:rsidRPr="00701B3D">
        <w:rPr>
          <w:rFonts w:ascii="PT Astra Serif" w:hAnsi="PT Astra Serif" w:cs="Arial"/>
          <w:b/>
          <w:bCs/>
          <w:sz w:val="28"/>
          <w:szCs w:val="28"/>
        </w:rPr>
        <w:t xml:space="preserve"> ПРЕДОСТАВЛЕНИЕМ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" w:name="Par625"/>
      <w:bookmarkEnd w:id="1"/>
      <w:r w:rsidRPr="00701B3D">
        <w:rPr>
          <w:rFonts w:ascii="PT Astra Serif" w:hAnsi="PT Astra Serif" w:cs="Arial"/>
          <w:b/>
          <w:bCs/>
          <w:sz w:val="28"/>
          <w:szCs w:val="28"/>
        </w:rPr>
        <w:t xml:space="preserve">4.1. Порядок осуществления текущего </w:t>
      </w:r>
      <w:proofErr w:type="gramStart"/>
      <w:r w:rsidRPr="00701B3D">
        <w:rPr>
          <w:rFonts w:ascii="PT Astra Serif" w:hAnsi="PT Astra Serif" w:cs="Arial"/>
          <w:b/>
          <w:bCs/>
          <w:sz w:val="28"/>
          <w:szCs w:val="28"/>
        </w:rPr>
        <w:t>контроля за</w:t>
      </w:r>
      <w:proofErr w:type="gramEnd"/>
      <w:r w:rsidRPr="00701B3D">
        <w:rPr>
          <w:rFonts w:ascii="PT Astra Serif" w:hAnsi="PT Astra Serif" w:cs="Arial"/>
          <w:b/>
          <w:bCs/>
          <w:sz w:val="28"/>
          <w:szCs w:val="28"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 xml:space="preserve">4.1.1. Текущий </w:t>
      </w:r>
      <w:proofErr w:type="gramStart"/>
      <w:r w:rsidRPr="00701B3D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701B3D">
        <w:rPr>
          <w:rFonts w:ascii="PT Astra Serif" w:hAnsi="PT Astra Serif" w:cs="Arial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lastRenderedPageBreak/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 xml:space="preserve">4.1.2. Текущий контроль осуществляется путем </w:t>
      </w:r>
      <w:proofErr w:type="gramStart"/>
      <w:r w:rsidRPr="00701B3D">
        <w:rPr>
          <w:rFonts w:ascii="PT Astra Serif" w:hAnsi="PT Astra Serif" w:cs="Arial"/>
          <w:sz w:val="28"/>
          <w:szCs w:val="28"/>
        </w:rPr>
        <w:t>проведения</w:t>
      </w:r>
      <w:proofErr w:type="gramEnd"/>
      <w:r w:rsidRPr="00701B3D">
        <w:rPr>
          <w:rFonts w:ascii="PT Astra Serif" w:hAnsi="PT Astra Serif" w:cs="Arial"/>
          <w:sz w:val="28"/>
          <w:szCs w:val="28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>Периодичность осуществления текущего контроля устанавливается распоряжением администрации.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b/>
          <w:bCs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01B3D">
        <w:rPr>
          <w:rFonts w:ascii="PT Astra Serif" w:hAnsi="PT Astra Serif" w:cs="Arial"/>
          <w:b/>
          <w:bCs/>
          <w:sz w:val="28"/>
          <w:szCs w:val="28"/>
        </w:rPr>
        <w:t>контроля за</w:t>
      </w:r>
      <w:proofErr w:type="gramEnd"/>
      <w:r w:rsidRPr="00701B3D">
        <w:rPr>
          <w:rFonts w:ascii="PT Astra Serif" w:hAnsi="PT Astra Serif" w:cs="Arial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 xml:space="preserve">4.2.1. Администрация организует и осуществляет </w:t>
      </w:r>
      <w:proofErr w:type="gramStart"/>
      <w:r w:rsidRPr="00701B3D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701B3D">
        <w:rPr>
          <w:rFonts w:ascii="PT Astra Serif" w:hAnsi="PT Astra Serif" w:cs="Arial"/>
          <w:sz w:val="28"/>
          <w:szCs w:val="28"/>
        </w:rPr>
        <w:t xml:space="preserve"> предоставлением муниципальной услуги.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701B3D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701B3D">
        <w:rPr>
          <w:rFonts w:ascii="PT Astra Serif" w:hAnsi="PT Astra Serif" w:cs="Arial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(представителей заявителей)</w:t>
      </w:r>
      <w:r w:rsidRPr="00701B3D">
        <w:rPr>
          <w:rFonts w:ascii="PT Astra Serif" w:hAnsi="PT Astra Serif" w:cs="Arial"/>
          <w:sz w:val="28"/>
          <w:szCs w:val="28"/>
        </w:rPr>
        <w:t xml:space="preserve">, рассмотрение, принятие решений и подготовку ответов на обращения заявителей 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(представителей заявителей)</w:t>
      </w:r>
      <w:r w:rsidRPr="00701B3D">
        <w:rPr>
          <w:rFonts w:ascii="PT Astra Serif" w:hAnsi="PT Astra Serif" w:cs="Arial"/>
          <w:sz w:val="28"/>
          <w:szCs w:val="28"/>
        </w:rPr>
        <w:t>, содержащих жалобы на решения, действия (бездействие) сотрудников администрации.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>4.2.2. Проверки полноты и качества предоставления муниципальной услуги осуществляются на основании распоряжения Администрации.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</w:t>
      </w:r>
      <w:r w:rsidRPr="00701B3D">
        <w:rPr>
          <w:rFonts w:ascii="PT Astra Serif" w:hAnsi="PT Astra Serif" w:cs="Arial"/>
          <w:color w:val="000000"/>
          <w:sz w:val="28"/>
          <w:szCs w:val="28"/>
        </w:rPr>
        <w:t>(проверка исполнения муниципальной услуги по отдельным вопросам, связанным с предоставлением муниципальной услуги)</w:t>
      </w:r>
      <w:r w:rsidRPr="00701B3D">
        <w:rPr>
          <w:rFonts w:ascii="PT Astra Serif" w:hAnsi="PT Astra Serif" w:cs="Arial"/>
          <w:sz w:val="28"/>
          <w:szCs w:val="28"/>
        </w:rPr>
        <w:t xml:space="preserve"> и внеплановый характер (по конкретному обращению заявителей (представителей заявителя)).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2" w:name="Par644"/>
      <w:bookmarkEnd w:id="2"/>
      <w:r w:rsidRPr="00701B3D">
        <w:rPr>
          <w:rFonts w:ascii="PT Astra Serif" w:hAnsi="PT Astra Serif" w:cs="Arial"/>
          <w:b/>
          <w:bCs/>
          <w:color w:val="000000"/>
          <w:sz w:val="28"/>
          <w:szCs w:val="28"/>
        </w:rPr>
        <w:t>V.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5.1. </w:t>
      </w:r>
      <w:proofErr w:type="gramStart"/>
      <w:r w:rsidRPr="00701B3D">
        <w:rPr>
          <w:rFonts w:ascii="PT Astra Serif" w:hAnsi="PT Astra Serif" w:cs="Arial"/>
          <w:color w:val="000000"/>
          <w:sz w:val="28"/>
          <w:szCs w:val="28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5.2. Жалоба может быть адресована должностным лицам, уполномоченным на ее рассмотрение</w:t>
      </w:r>
      <w:r w:rsidRPr="00701B3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 указанным в части 1 статьи 11.2 Федерального закона от 27.07.2010 № 210-ФЗ «Об организации предоставления государственных и муниципальных услуг», в том числе: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заместителю главы сельского поселения, координирующему и контролирующему деятельность отдела, на решения или (и) действия (бездействие) должностных лиц отдела;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2) главе муниципального образования на решения и действия (бездействие) заместителя главы сельского поселения, координирующего и контролирующего деятельность отдела;</w:t>
      </w:r>
    </w:p>
    <w:p w:rsidR="00701B3D" w:rsidRPr="00701B3D" w:rsidRDefault="00701B3D" w:rsidP="00701B3D">
      <w:pPr>
        <w:pStyle w:val="a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3) директору МФЦ на решения или (и) действия (бездействие) сотрудников МФЦ.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5.3. Информация о порядке подачи и рассмотрения жалобы размещается на официальном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5.4. 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1) Федеральным законом от 27.07.2010 № 210-ФЗ «Об организации предоставления государственных и муниципальных услуг»;</w:t>
      </w:r>
    </w:p>
    <w:p w:rsidR="00701B3D" w:rsidRPr="00701B3D" w:rsidRDefault="00701B3D" w:rsidP="00701B3D">
      <w:pPr>
        <w:pStyle w:val="af"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2) постановлением администрации муниципального образования поселок Боровский от </w:t>
      </w:r>
      <w:r w:rsidRPr="00701B3D">
        <w:rPr>
          <w:rFonts w:ascii="PT Astra Serif" w:hAnsi="PT Astra Serif" w:cs="Arial"/>
          <w:color w:val="000080"/>
          <w:sz w:val="28"/>
          <w:szCs w:val="28"/>
        </w:rPr>
        <w:t>23.07.2019 № 55</w:t>
      </w:r>
      <w:r w:rsidRPr="00701B3D">
        <w:rPr>
          <w:rFonts w:ascii="PT Astra Serif" w:hAnsi="PT Astra Serif" w:cs="Arial"/>
          <w:color w:val="000000"/>
          <w:sz w:val="28"/>
          <w:szCs w:val="28"/>
        </w:rPr>
        <w:t xml:space="preserve">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услуги». </w:t>
      </w:r>
    </w:p>
    <w:p w:rsidR="00701B3D" w:rsidRPr="00701B3D" w:rsidRDefault="00701B3D" w:rsidP="00701B3D">
      <w:pPr>
        <w:pStyle w:val="af"/>
        <w:keepNext/>
        <w:pageBreakBefore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lastRenderedPageBreak/>
        <w:t>Приложение №1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к административному регламенту</w:t>
      </w:r>
    </w:p>
    <w:p w:rsidR="00701B3D" w:rsidRPr="00701B3D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B3D">
        <w:rPr>
          <w:rFonts w:ascii="PT Astra Serif" w:hAnsi="PT Astra Serif" w:cs="Arial"/>
          <w:color w:val="000000"/>
          <w:sz w:val="28"/>
          <w:szCs w:val="28"/>
        </w:rPr>
        <w:t>(бланк заявления)</w:t>
      </w:r>
    </w:p>
    <w:p w:rsidR="00701B3D" w:rsidRPr="00701B3D" w:rsidRDefault="00701B3D" w:rsidP="00701B3D">
      <w:pPr>
        <w:pStyle w:val="af"/>
        <w:shd w:val="clear" w:color="auto" w:fill="FFFFFF"/>
        <w:spacing w:before="0" w:after="24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"/>
        <w:gridCol w:w="246"/>
        <w:gridCol w:w="2927"/>
        <w:gridCol w:w="1510"/>
        <w:gridCol w:w="293"/>
        <w:gridCol w:w="139"/>
        <w:gridCol w:w="1941"/>
        <w:gridCol w:w="2033"/>
      </w:tblGrid>
      <w:tr w:rsidR="00701B3D" w:rsidRPr="00CC76B7" w:rsidTr="00701B3D">
        <w:trPr>
          <w:trHeight w:val="75"/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75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администрация муниципального образования поселок Боровский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Для физических лиц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 xml:space="preserve">Фамилия, имя, отчество (при наличии), </w:t>
            </w: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дата и место рождения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Для юридических лиц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Полное наименование юридического лица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Для физических лиц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Документ, удостоверяющий личность (вид, серия, номер, выдавший орган, дата выдачи, код подразделения)</w:t>
            </w:r>
            <w:proofErr w:type="gramEnd"/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Для юридических лиц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ОГРН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физическое лицо</w:t>
            </w: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(гражданин)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юридическое лицо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представитель</w:t>
            </w:r>
            <w:r w:rsidRPr="00CC76B7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заявителя</w:t>
            </w:r>
            <w:r w:rsidRPr="00CC76B7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C76B7">
              <w:rPr>
                <w:rFonts w:ascii="PT Astra Serif" w:hAnsi="PT Astra Serif" w:cs="Arial"/>
                <w:i/>
                <w:iCs/>
                <w:sz w:val="20"/>
                <w:szCs w:val="20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1B3D" w:rsidRPr="00CC76B7" w:rsidTr="00701B3D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Прошу заключить соглашение о перераспределении земель и (или) земельных участков: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1B3D" w:rsidRPr="00CC76B7" w:rsidTr="00701B3D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Документы, прилагаемые к заявлению в обязательном порядке: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CC76B7">
              <w:rPr>
                <w:rFonts w:ascii="PT Astra Serif" w:hAnsi="PT Astra Serif" w:cs="Arial"/>
                <w:sz w:val="20"/>
                <w:szCs w:val="20"/>
              </w:rPr>
              <w:t>правоудостоверяющих</w:t>
            </w:r>
            <w:proofErr w:type="spellEnd"/>
            <w:r w:rsidRPr="00CC76B7">
              <w:rPr>
                <w:rFonts w:ascii="PT Astra Serif" w:hAnsi="PT Astra Serif" w:cs="Arial"/>
                <w:sz w:val="20"/>
                <w:szCs w:val="20"/>
              </w:rPr>
      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 xml:space="preserve">заверенный перевод </w:t>
            </w:r>
            <w:proofErr w:type="gramStart"/>
            <w:r w:rsidRPr="00CC76B7">
              <w:rPr>
                <w:rFonts w:ascii="PT Astra Serif" w:hAnsi="PT Astra Serif" w:cs="Arial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CC76B7">
              <w:rPr>
                <w:rFonts w:ascii="PT Astra Serif" w:hAnsi="PT Astra Serif" w:cs="Arial"/>
                <w:sz w:val="20"/>
                <w:szCs w:val="20"/>
              </w:rPr>
              <w:t>, если заявителем является иностранное юридическое лицо.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посредством направления на указанный выше адрес электронной почты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почтовым отправлением на указанный выше адрес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при личном обращении в МФЦ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Дата: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_________ ___________________</w:t>
            </w:r>
          </w:p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 xml:space="preserve">«__» ___________ ____ </w:t>
            </w:r>
            <w:proofErr w:type="gramStart"/>
            <w:r w:rsidRPr="00CC76B7">
              <w:rPr>
                <w:rFonts w:ascii="PT Astra Serif" w:hAnsi="PT Astra Serif" w:cs="Arial"/>
                <w:sz w:val="20"/>
                <w:szCs w:val="20"/>
              </w:rPr>
              <w:t>г</w:t>
            </w:r>
            <w:proofErr w:type="gramEnd"/>
            <w:r w:rsidRPr="00CC76B7">
              <w:rPr>
                <w:rFonts w:ascii="PT Astra Serif" w:hAnsi="PT Astra Serif" w:cs="Arial"/>
                <w:sz w:val="20"/>
                <w:szCs w:val="20"/>
              </w:rPr>
              <w:t>.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Дата: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_________ ___________________</w:t>
            </w:r>
          </w:p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sz w:val="20"/>
                <w:szCs w:val="20"/>
              </w:rPr>
              <w:t xml:space="preserve">«__» ___________ ____ </w:t>
            </w:r>
            <w:proofErr w:type="gramStart"/>
            <w:r w:rsidRPr="00CC76B7">
              <w:rPr>
                <w:rFonts w:ascii="PT Astra Serif" w:hAnsi="PT Astra Serif" w:cs="Arial"/>
                <w:sz w:val="20"/>
                <w:szCs w:val="20"/>
              </w:rPr>
              <w:t>г</w:t>
            </w:r>
            <w:proofErr w:type="gramEnd"/>
            <w:r w:rsidRPr="00CC76B7">
              <w:rPr>
                <w:rFonts w:ascii="PT Astra Serif" w:hAnsi="PT Astra Serif" w:cs="Arial"/>
                <w:sz w:val="20"/>
                <w:szCs w:val="20"/>
              </w:rPr>
              <w:t>.</w:t>
            </w:r>
          </w:p>
        </w:tc>
      </w:tr>
    </w:tbl>
    <w:p w:rsidR="00701B3D" w:rsidRPr="00CC76B7" w:rsidRDefault="00701B3D" w:rsidP="00701B3D">
      <w:pPr>
        <w:pStyle w:val="af"/>
        <w:shd w:val="clear" w:color="auto" w:fill="FFFFFF"/>
        <w:spacing w:before="0"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701B3D" w:rsidRPr="00CC76B7" w:rsidRDefault="00701B3D" w:rsidP="00701B3D">
      <w:pPr>
        <w:pStyle w:val="af"/>
        <w:shd w:val="clear" w:color="auto" w:fill="FFFFFF"/>
        <w:spacing w:before="0" w:after="0" w:line="240" w:lineRule="auto"/>
        <w:jc w:val="both"/>
        <w:rPr>
          <w:rFonts w:ascii="PT Astra Serif" w:hAnsi="PT Astra Serif" w:cs="Arial"/>
          <w:color w:val="000000"/>
          <w:sz w:val="20"/>
          <w:szCs w:val="20"/>
        </w:rPr>
      </w:pPr>
    </w:p>
    <w:p w:rsidR="00701B3D" w:rsidRPr="00CC76B7" w:rsidRDefault="00701B3D" w:rsidP="00701B3D">
      <w:pPr>
        <w:pStyle w:val="af"/>
        <w:shd w:val="clear" w:color="auto" w:fill="FFFFFF"/>
        <w:spacing w:before="0" w:after="0" w:line="240" w:lineRule="auto"/>
        <w:jc w:val="both"/>
        <w:rPr>
          <w:rFonts w:ascii="PT Astra Serif" w:hAnsi="PT Astra Serif" w:cs="Arial"/>
          <w:color w:val="000000"/>
          <w:sz w:val="20"/>
          <w:szCs w:val="20"/>
        </w:rPr>
      </w:pPr>
    </w:p>
    <w:p w:rsidR="00701B3D" w:rsidRPr="00CC76B7" w:rsidRDefault="00701B3D" w:rsidP="00701B3D">
      <w:pPr>
        <w:pStyle w:val="af"/>
        <w:shd w:val="clear" w:color="auto" w:fill="FFFFFF"/>
        <w:spacing w:before="0" w:after="0" w:line="240" w:lineRule="auto"/>
        <w:jc w:val="both"/>
        <w:rPr>
          <w:rFonts w:ascii="PT Astra Serif" w:hAnsi="PT Astra Serif" w:cs="Arial"/>
          <w:color w:val="000000"/>
          <w:sz w:val="20"/>
          <w:szCs w:val="20"/>
        </w:rPr>
      </w:pPr>
    </w:p>
    <w:p w:rsidR="00701B3D" w:rsidRPr="00CC76B7" w:rsidRDefault="00701B3D" w:rsidP="00701B3D">
      <w:pPr>
        <w:pStyle w:val="af"/>
        <w:shd w:val="clear" w:color="auto" w:fill="FFFFFF"/>
        <w:spacing w:before="0" w:after="0" w:line="240" w:lineRule="auto"/>
        <w:jc w:val="both"/>
        <w:rPr>
          <w:rFonts w:ascii="PT Astra Serif" w:hAnsi="PT Astra Serif" w:cs="Arial"/>
          <w:color w:val="000000"/>
          <w:sz w:val="20"/>
          <w:szCs w:val="20"/>
        </w:rPr>
      </w:pPr>
    </w:p>
    <w:p w:rsidR="00701B3D" w:rsidRPr="00CC76B7" w:rsidRDefault="00701B3D" w:rsidP="00701B3D">
      <w:pPr>
        <w:pStyle w:val="af"/>
        <w:shd w:val="clear" w:color="auto" w:fill="FFFFFF"/>
        <w:spacing w:before="0" w:after="0" w:line="240" w:lineRule="auto"/>
        <w:jc w:val="both"/>
        <w:rPr>
          <w:rFonts w:ascii="PT Astra Serif" w:hAnsi="PT Astra Serif" w:cs="Arial"/>
          <w:color w:val="000000"/>
          <w:sz w:val="20"/>
          <w:szCs w:val="20"/>
        </w:rPr>
      </w:pPr>
    </w:p>
    <w:p w:rsidR="00701B3D" w:rsidRPr="00CC76B7" w:rsidRDefault="00701B3D" w:rsidP="00701B3D">
      <w:pPr>
        <w:pStyle w:val="af"/>
        <w:shd w:val="clear" w:color="auto" w:fill="FFFFFF"/>
        <w:spacing w:before="0"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C76B7">
        <w:rPr>
          <w:rFonts w:ascii="PT Astra Serif" w:hAnsi="PT Astra Serif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Приложение №2</w:t>
      </w:r>
    </w:p>
    <w:p w:rsidR="00701B3D" w:rsidRPr="00CC76B7" w:rsidRDefault="00701B3D" w:rsidP="00701B3D">
      <w:pPr>
        <w:pStyle w:val="af"/>
        <w:keepNext/>
        <w:shd w:val="clear" w:color="auto" w:fill="FFFFFF"/>
        <w:spacing w:before="0" w:after="0" w:line="240" w:lineRule="auto"/>
        <w:ind w:firstLine="567"/>
        <w:jc w:val="both"/>
        <w:rPr>
          <w:rFonts w:ascii="PT Astra Serif" w:hAnsi="PT Astra Serif"/>
          <w:sz w:val="20"/>
          <w:szCs w:val="20"/>
        </w:rPr>
      </w:pPr>
      <w:r w:rsidRPr="00CC76B7">
        <w:rPr>
          <w:rFonts w:ascii="PT Astra Serif" w:hAnsi="PT Astra Serif" w:cs="Arial"/>
          <w:color w:val="000000"/>
          <w:sz w:val="20"/>
          <w:szCs w:val="20"/>
        </w:rPr>
        <w:t xml:space="preserve">                                                                                           к административному регламенту</w:t>
      </w:r>
    </w:p>
    <w:p w:rsidR="00701B3D" w:rsidRPr="00CC76B7" w:rsidRDefault="00701B3D" w:rsidP="00701B3D">
      <w:pPr>
        <w:pStyle w:val="af"/>
        <w:shd w:val="clear" w:color="auto" w:fill="FFFFFF"/>
        <w:spacing w:before="0" w:after="0" w:line="240" w:lineRule="auto"/>
        <w:jc w:val="both"/>
        <w:rPr>
          <w:rFonts w:ascii="PT Astra Serif" w:hAnsi="PT Astra Serif"/>
          <w:sz w:val="20"/>
          <w:szCs w:val="20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40"/>
        <w:gridCol w:w="2205"/>
        <w:gridCol w:w="2563"/>
        <w:gridCol w:w="1785"/>
        <w:gridCol w:w="2352"/>
      </w:tblGrid>
      <w:tr w:rsidR="00701B3D" w:rsidRPr="00CC76B7" w:rsidTr="00701B3D">
        <w:trPr>
          <w:trHeight w:val="7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75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администрация муниципального образования поселок Боровский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ind w:left="11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Для физических лиц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 xml:space="preserve">Фамилия, имя, отчество (при наличии), </w:t>
            </w: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дата рождения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Для юридических лиц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Полное наименование юридического лица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Для физических лиц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Документ, удостоверяющий личность (вид, серия, номер, выдавший орган, дата выдачи, код подразделения)</w:t>
            </w:r>
            <w:proofErr w:type="gramEnd"/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Для юридических лиц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ОГРН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физическое лицо</w:t>
            </w: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(гражданин)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юридическое лицо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 xml:space="preserve">представитель заявителя </w:t>
            </w:r>
            <w:r w:rsidRPr="00CC76B7">
              <w:rPr>
                <w:rFonts w:ascii="PT Astra Serif" w:hAnsi="PT Astra Serif" w:cs="Arial"/>
                <w:i/>
                <w:iCs/>
                <w:color w:val="000000"/>
                <w:sz w:val="20"/>
                <w:szCs w:val="20"/>
              </w:rPr>
              <w:t xml:space="preserve">(заполняется в случае обращения </w:t>
            </w:r>
            <w:r w:rsidRPr="00CC76B7">
              <w:rPr>
                <w:rFonts w:ascii="PT Astra Serif" w:hAnsi="PT Astra Serif" w:cs="Arial"/>
                <w:i/>
                <w:iCs/>
                <w:color w:val="000000"/>
                <w:sz w:val="20"/>
                <w:szCs w:val="20"/>
              </w:rPr>
              <w:lastRenderedPageBreak/>
              <w:t>представителя заявителя физического или юридического лица)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01B3D" w:rsidRPr="00CC76B7" w:rsidTr="00701B3D">
        <w:trPr>
          <w:trHeight w:val="330"/>
          <w:tblCellSpacing w:w="0" w:type="dxa"/>
        </w:trPr>
        <w:tc>
          <w:tcPr>
            <w:tcW w:w="9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ind w:firstLine="17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Прошу исправить допущенную ошибку (опечатку) </w:t>
            </w:r>
            <w:proofErr w:type="gramStart"/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в</w:t>
            </w:r>
            <w:proofErr w:type="gramEnd"/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_______________________________</w:t>
            </w:r>
            <w:r w:rsidRPr="00CC76B7">
              <w:rPr>
                <w:rFonts w:ascii="PT Astra Serif" w:hAnsi="PT Astra Serif" w:cs="Arial"/>
                <w:sz w:val="20"/>
                <w:szCs w:val="20"/>
              </w:rPr>
              <w:br/>
            </w: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заключающуюся в ________________________________________________________________</w:t>
            </w: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(опечатки)) </w:t>
            </w:r>
          </w:p>
        </w:tc>
      </w:tr>
      <w:tr w:rsidR="00701B3D" w:rsidRPr="00CC76B7" w:rsidTr="00701B3D">
        <w:trPr>
          <w:trHeight w:val="330"/>
          <w:tblCellSpacing w:w="0" w:type="dxa"/>
        </w:trPr>
        <w:tc>
          <w:tcPr>
            <w:tcW w:w="933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посредством направления на указанный выше адрес электронной почты</w:t>
            </w: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почтовым отправлением на указанный выше адрес</w:t>
            </w:r>
          </w:p>
          <w:p w:rsidR="00701B3D" w:rsidRPr="00CC76B7" w:rsidRDefault="00701B3D" w:rsidP="00701B3D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при личном обращении в МФЦ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Дата: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_________ ___________________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«__» ___________ ____ </w:t>
            </w:r>
            <w:proofErr w:type="gramStart"/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г</w:t>
            </w:r>
            <w:proofErr w:type="gramEnd"/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.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Дата:</w:t>
            </w:r>
          </w:p>
        </w:tc>
      </w:tr>
      <w:tr w:rsidR="00701B3D" w:rsidRPr="00CC76B7" w:rsidTr="00701B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_________ ___________________</w:t>
            </w:r>
          </w:p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01B3D" w:rsidRPr="00CC76B7" w:rsidRDefault="00701B3D" w:rsidP="00701B3D">
            <w:pPr>
              <w:keepNext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«__» ___________ ____ </w:t>
            </w:r>
            <w:proofErr w:type="gramStart"/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г</w:t>
            </w:r>
            <w:proofErr w:type="gramEnd"/>
            <w:r w:rsidRPr="00CC76B7">
              <w:rPr>
                <w:rFonts w:ascii="PT Astra Serif" w:hAnsi="PT Astra Serif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701B3D" w:rsidRPr="00701B3D" w:rsidRDefault="00701B3D" w:rsidP="00701B3D">
      <w:pPr>
        <w:pStyle w:val="af"/>
        <w:spacing w:before="0" w:after="0" w:line="240" w:lineRule="auto"/>
        <w:jc w:val="both"/>
        <w:rPr>
          <w:rFonts w:ascii="PT Astra Serif" w:hAnsi="PT Astra Serif"/>
        </w:rPr>
      </w:pPr>
    </w:p>
    <w:p w:rsidR="00701B3D" w:rsidRPr="00701B3D" w:rsidRDefault="00701B3D" w:rsidP="00701B3D">
      <w:pPr>
        <w:pStyle w:val="af"/>
        <w:spacing w:before="0" w:after="0" w:line="240" w:lineRule="auto"/>
        <w:jc w:val="both"/>
        <w:rPr>
          <w:rFonts w:ascii="PT Astra Serif" w:hAnsi="PT Astra Serif"/>
        </w:rPr>
      </w:pPr>
    </w:p>
    <w:p w:rsidR="00701B3D" w:rsidRPr="00701B3D" w:rsidRDefault="00701B3D" w:rsidP="00701B3D">
      <w:pPr>
        <w:pStyle w:val="af"/>
        <w:pageBreakBefore/>
        <w:spacing w:before="0" w:after="0" w:line="240" w:lineRule="auto"/>
        <w:jc w:val="both"/>
        <w:rPr>
          <w:rFonts w:ascii="PT Astra Serif" w:hAnsi="PT Astra Serif"/>
        </w:rPr>
      </w:pPr>
      <w:r w:rsidRPr="00701B3D">
        <w:rPr>
          <w:rFonts w:ascii="PT Astra Serif" w:hAnsi="PT Astra Serif" w:cs="Arial"/>
          <w:b/>
          <w:bCs/>
          <w:color w:val="000000"/>
          <w:shd w:val="clear" w:color="auto" w:fill="FFFFFF"/>
        </w:rPr>
        <w:lastRenderedPageBreak/>
        <w:t>Приложение № 3</w:t>
      </w:r>
      <w:r w:rsidRPr="00701B3D">
        <w:rPr>
          <w:rFonts w:ascii="PT Astra Serif" w:hAnsi="PT Astra Serif" w:cs="Arial"/>
          <w:b/>
          <w:bCs/>
          <w:color w:val="000000"/>
          <w:shd w:val="clear" w:color="auto" w:fill="FFFFFF"/>
          <w:lang w:val="en-US"/>
        </w:rPr>
        <w:t xml:space="preserve"> </w:t>
      </w:r>
      <w:r w:rsidRPr="00701B3D">
        <w:rPr>
          <w:rFonts w:ascii="PT Astra Serif" w:hAnsi="PT Astra Serif" w:cs="Arial"/>
          <w:b/>
          <w:bCs/>
          <w:color w:val="000000"/>
          <w:shd w:val="clear" w:color="auto" w:fill="FFFFFF"/>
        </w:rPr>
        <w:t>к регламенту</w:t>
      </w:r>
    </w:p>
    <w:p w:rsidR="00701B3D" w:rsidRPr="00701B3D" w:rsidRDefault="00701B3D" w:rsidP="00701B3D">
      <w:pPr>
        <w:pStyle w:val="af"/>
        <w:spacing w:before="0" w:after="0" w:line="240" w:lineRule="auto"/>
        <w:jc w:val="both"/>
        <w:rPr>
          <w:rFonts w:ascii="PT Astra Serif" w:hAnsi="PT Astra Serif"/>
        </w:rPr>
      </w:pPr>
    </w:p>
    <w:p w:rsidR="00701B3D" w:rsidRPr="00701B3D" w:rsidRDefault="00701B3D" w:rsidP="00701B3D">
      <w:pPr>
        <w:pStyle w:val="af"/>
        <w:spacing w:before="0" w:after="0" w:line="240" w:lineRule="auto"/>
        <w:jc w:val="both"/>
        <w:rPr>
          <w:rFonts w:ascii="PT Astra Serif" w:hAnsi="PT Astra Serif"/>
        </w:rPr>
      </w:pPr>
      <w:r w:rsidRPr="00701B3D">
        <w:rPr>
          <w:rFonts w:ascii="PT Astra Serif" w:hAnsi="PT Astra Serif" w:cs="Arial"/>
          <w:b/>
          <w:bCs/>
          <w:color w:val="000000"/>
          <w:shd w:val="clear" w:color="auto" w:fill="FFFFFF"/>
        </w:rPr>
        <w:t>Комбинация значений признаков, каждая из которых соответствует одному варианту предоставления муниципальной услуги</w:t>
      </w:r>
    </w:p>
    <w:p w:rsidR="00701B3D" w:rsidRPr="00701B3D" w:rsidRDefault="00701B3D" w:rsidP="00701B3D">
      <w:pPr>
        <w:pStyle w:val="af"/>
        <w:spacing w:before="0" w:after="0" w:line="240" w:lineRule="auto"/>
        <w:jc w:val="both"/>
        <w:rPr>
          <w:rFonts w:ascii="PT Astra Serif" w:hAnsi="PT Astra Serif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8"/>
        <w:gridCol w:w="6554"/>
      </w:tblGrid>
      <w:tr w:rsidR="00701B3D" w:rsidRPr="00701B3D" w:rsidTr="00701B3D">
        <w:trPr>
          <w:tblCellSpacing w:w="0" w:type="dxa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6B7">
              <w:rPr>
                <w:rFonts w:ascii="PT Astra Serif" w:hAnsi="PT Astra Serif" w:cs="Arial"/>
                <w:bCs/>
                <w:sz w:val="24"/>
                <w:szCs w:val="24"/>
              </w:rPr>
              <w:t>Категория заявителей (признаки)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6B7">
              <w:rPr>
                <w:rFonts w:ascii="PT Astra Serif" w:hAnsi="PT Astra Serif" w:cs="Arial"/>
                <w:bCs/>
                <w:sz w:val="24"/>
                <w:szCs w:val="24"/>
              </w:rPr>
              <w:t>Результат предоставления муниципальной услуги</w:t>
            </w:r>
          </w:p>
        </w:tc>
      </w:tr>
      <w:tr w:rsidR="00701B3D" w:rsidRPr="00701B3D" w:rsidTr="00701B3D">
        <w:trPr>
          <w:tblCellSpacing w:w="0" w:type="dxa"/>
        </w:trPr>
        <w:tc>
          <w:tcPr>
            <w:tcW w:w="1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6B7">
              <w:rPr>
                <w:rFonts w:ascii="PT Astra Serif" w:hAnsi="PT Astra Serif" w:cs="Arial"/>
                <w:bCs/>
                <w:sz w:val="24"/>
                <w:szCs w:val="24"/>
              </w:rPr>
              <w:t>1. Граждане;</w:t>
            </w:r>
          </w:p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6B7">
              <w:rPr>
                <w:rFonts w:ascii="PT Astra Serif" w:hAnsi="PT Astra Serif" w:cs="Arial"/>
                <w:bCs/>
                <w:sz w:val="24"/>
                <w:szCs w:val="24"/>
              </w:rPr>
              <w:t>2. Юридические лица;</w:t>
            </w:r>
          </w:p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01B3D" w:rsidRPr="00CC76B7" w:rsidRDefault="00701B3D" w:rsidP="00701B3D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6B7">
              <w:rPr>
                <w:rFonts w:ascii="PT Astra Serif" w:hAnsi="PT Astra Serif" w:cs="Arial"/>
                <w:bCs/>
                <w:sz w:val="24"/>
                <w:szCs w:val="24"/>
              </w:rPr>
              <w:t>3. Представитель заявителя</w:t>
            </w: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6B7">
              <w:rPr>
                <w:rFonts w:ascii="PT Astra Serif" w:hAnsi="PT Astra Serif" w:cs="Arial"/>
                <w:bCs/>
                <w:sz w:val="24"/>
                <w:szCs w:val="24"/>
              </w:rPr>
              <w:t>Р</w:t>
            </w:r>
            <w:r w:rsidRPr="00CC76B7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 xml:space="preserve">ешение об утверждении схемы расположения земельного участка </w:t>
            </w:r>
            <w:r w:rsidRPr="00CC76B7">
              <w:rPr>
                <w:rFonts w:ascii="PT Astra Serif" w:hAnsi="PT Astra Serif" w:cs="Arial"/>
                <w:bCs/>
                <w:sz w:val="24"/>
                <w:szCs w:val="24"/>
              </w:rPr>
              <w:t>с приложением указанной схемы</w:t>
            </w:r>
          </w:p>
        </w:tc>
      </w:tr>
      <w:tr w:rsidR="00701B3D" w:rsidRPr="00701B3D" w:rsidTr="00701B3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6B7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Согласие на заключение соглашения о перераспределении земельных участков в соответствии с утвержденным проектом межевания территории</w:t>
            </w:r>
          </w:p>
        </w:tc>
      </w:tr>
      <w:tr w:rsidR="00701B3D" w:rsidRPr="00701B3D" w:rsidTr="00701B3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6B7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Проект соглашения о перераспределении земельных участков в соответствии с утвержденным проектом межевания территории</w:t>
            </w:r>
          </w:p>
        </w:tc>
      </w:tr>
      <w:tr w:rsidR="00701B3D" w:rsidRPr="00701B3D" w:rsidTr="00701B3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1B3D" w:rsidRPr="00CC76B7" w:rsidRDefault="00701B3D" w:rsidP="00701B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1B3D" w:rsidRPr="00CC76B7" w:rsidRDefault="00701B3D" w:rsidP="00701B3D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6B7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Решение об отказе в заключени</w:t>
            </w:r>
            <w:proofErr w:type="gramStart"/>
            <w:r w:rsidRPr="00CC76B7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CC76B7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 xml:space="preserve"> соглашения о перераспределении земельных участков</w:t>
            </w:r>
          </w:p>
        </w:tc>
      </w:tr>
    </w:tbl>
    <w:p w:rsidR="00701B3D" w:rsidRPr="00701B3D" w:rsidRDefault="00701B3D" w:rsidP="00701B3D">
      <w:pPr>
        <w:pStyle w:val="af"/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01B3D" w:rsidRPr="00701B3D" w:rsidRDefault="00701B3D" w:rsidP="00701B3D">
      <w:pPr>
        <w:pStyle w:val="af"/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D08DB" w:rsidRPr="004F51C4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FD08DB" w:rsidRPr="004F51C4" w:rsidSect="00794869">
      <w:head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F8" w:rsidRDefault="00BD4AF8">
      <w:r>
        <w:separator/>
      </w:r>
    </w:p>
  </w:endnote>
  <w:endnote w:type="continuationSeparator" w:id="0">
    <w:p w:rsidR="00BD4AF8" w:rsidRDefault="00BD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F8" w:rsidRDefault="00BD4AF8">
      <w:r>
        <w:rPr>
          <w:color w:val="000000"/>
        </w:rPr>
        <w:separator/>
      </w:r>
    </w:p>
  </w:footnote>
  <w:footnote w:type="continuationSeparator" w:id="0">
    <w:p w:rsidR="00BD4AF8" w:rsidRDefault="00BD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66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D4AF8" w:rsidRPr="00FD08DB" w:rsidRDefault="00BD4AF8" w:rsidP="00FD08DB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FD08DB">
          <w:rPr>
            <w:rFonts w:ascii="PT Astra Serif" w:hAnsi="PT Astra Serif"/>
            <w:sz w:val="28"/>
            <w:szCs w:val="28"/>
          </w:rPr>
          <w:fldChar w:fldCharType="begin"/>
        </w:r>
        <w:r w:rsidRPr="00FD08DB">
          <w:rPr>
            <w:rFonts w:ascii="PT Astra Serif" w:hAnsi="PT Astra Serif"/>
            <w:sz w:val="28"/>
            <w:szCs w:val="28"/>
          </w:rPr>
          <w:instrText>PAGE   \* MERGEFORMAT</w:instrText>
        </w:r>
        <w:r w:rsidRPr="00FD08DB">
          <w:rPr>
            <w:rFonts w:ascii="PT Astra Serif" w:hAnsi="PT Astra Serif"/>
            <w:sz w:val="28"/>
            <w:szCs w:val="28"/>
          </w:rPr>
          <w:fldChar w:fldCharType="separate"/>
        </w:r>
        <w:r w:rsidR="006A682C">
          <w:rPr>
            <w:rFonts w:ascii="PT Astra Serif" w:hAnsi="PT Astra Serif"/>
            <w:noProof/>
            <w:sz w:val="28"/>
            <w:szCs w:val="28"/>
          </w:rPr>
          <w:t>2</w:t>
        </w:r>
        <w:r w:rsidRPr="00FD08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19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1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8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2F2"/>
    <w:rsid w:val="00020935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E6C4D"/>
    <w:rsid w:val="000F515C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A3032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63F02"/>
    <w:rsid w:val="0027383E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4359"/>
    <w:rsid w:val="003426FD"/>
    <w:rsid w:val="00351D9A"/>
    <w:rsid w:val="003538BE"/>
    <w:rsid w:val="00355353"/>
    <w:rsid w:val="003618A0"/>
    <w:rsid w:val="00362769"/>
    <w:rsid w:val="003631E3"/>
    <w:rsid w:val="00363B2B"/>
    <w:rsid w:val="00364185"/>
    <w:rsid w:val="00370428"/>
    <w:rsid w:val="00371EF4"/>
    <w:rsid w:val="003734B9"/>
    <w:rsid w:val="0038417D"/>
    <w:rsid w:val="00394A79"/>
    <w:rsid w:val="003970E8"/>
    <w:rsid w:val="00397575"/>
    <w:rsid w:val="003A4664"/>
    <w:rsid w:val="003B52D6"/>
    <w:rsid w:val="003C52CC"/>
    <w:rsid w:val="003E1FA4"/>
    <w:rsid w:val="003E6AEF"/>
    <w:rsid w:val="003F4F4D"/>
    <w:rsid w:val="00401F31"/>
    <w:rsid w:val="00414917"/>
    <w:rsid w:val="004323C8"/>
    <w:rsid w:val="00433730"/>
    <w:rsid w:val="004433FC"/>
    <w:rsid w:val="00443542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C6EB2"/>
    <w:rsid w:val="005D52C8"/>
    <w:rsid w:val="005E613C"/>
    <w:rsid w:val="005E72F2"/>
    <w:rsid w:val="005F287A"/>
    <w:rsid w:val="005F5ED1"/>
    <w:rsid w:val="00601E67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625C6"/>
    <w:rsid w:val="00664EF5"/>
    <w:rsid w:val="006713A3"/>
    <w:rsid w:val="006730F3"/>
    <w:rsid w:val="006832C6"/>
    <w:rsid w:val="006838ED"/>
    <w:rsid w:val="00686170"/>
    <w:rsid w:val="00694EF0"/>
    <w:rsid w:val="006979BA"/>
    <w:rsid w:val="006A682C"/>
    <w:rsid w:val="006B2B96"/>
    <w:rsid w:val="006D1351"/>
    <w:rsid w:val="006E3DD5"/>
    <w:rsid w:val="006E5849"/>
    <w:rsid w:val="006E7BA5"/>
    <w:rsid w:val="00701B3D"/>
    <w:rsid w:val="00707550"/>
    <w:rsid w:val="0071330D"/>
    <w:rsid w:val="00714276"/>
    <w:rsid w:val="00721355"/>
    <w:rsid w:val="007355DD"/>
    <w:rsid w:val="0073698A"/>
    <w:rsid w:val="00740171"/>
    <w:rsid w:val="00747A28"/>
    <w:rsid w:val="00756159"/>
    <w:rsid w:val="0076683A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2608"/>
    <w:rsid w:val="00935CFD"/>
    <w:rsid w:val="00941967"/>
    <w:rsid w:val="009445FC"/>
    <w:rsid w:val="0095726D"/>
    <w:rsid w:val="009600AC"/>
    <w:rsid w:val="00975A27"/>
    <w:rsid w:val="00977369"/>
    <w:rsid w:val="009A622C"/>
    <w:rsid w:val="009B3D0D"/>
    <w:rsid w:val="009C279C"/>
    <w:rsid w:val="009C2A95"/>
    <w:rsid w:val="009C6390"/>
    <w:rsid w:val="009D453D"/>
    <w:rsid w:val="009E2538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14C1"/>
    <w:rsid w:val="00B37E25"/>
    <w:rsid w:val="00B441D3"/>
    <w:rsid w:val="00B5235E"/>
    <w:rsid w:val="00B62759"/>
    <w:rsid w:val="00B65C98"/>
    <w:rsid w:val="00B65FAA"/>
    <w:rsid w:val="00B87E33"/>
    <w:rsid w:val="00BA190E"/>
    <w:rsid w:val="00BA79B5"/>
    <w:rsid w:val="00BC15AC"/>
    <w:rsid w:val="00BC4720"/>
    <w:rsid w:val="00BC4D23"/>
    <w:rsid w:val="00BD4AF8"/>
    <w:rsid w:val="00BD74AE"/>
    <w:rsid w:val="00BE23EB"/>
    <w:rsid w:val="00BF0434"/>
    <w:rsid w:val="00C20E1C"/>
    <w:rsid w:val="00C218DC"/>
    <w:rsid w:val="00C26153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C76B7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73C05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278F3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08DB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rsid w:val="0036276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rsid w:val="003627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rsid w:val="003627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rsid w:val="00362769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rsid w:val="00362769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rsid w:val="0036276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rsid w:val="00362769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rsid w:val="00362769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rsid w:val="00362769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2769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3627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362769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sid w:val="00362769"/>
    <w:rPr>
      <w:rFonts w:cs="Mangal"/>
    </w:rPr>
  </w:style>
  <w:style w:type="paragraph" w:styleId="a4">
    <w:name w:val="caption"/>
    <w:basedOn w:val="Standard"/>
    <w:rsid w:val="0036276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rsid w:val="00362769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rsid w:val="00362769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rsid w:val="0036276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rsid w:val="0036276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rsid w:val="0036276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62769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sid w:val="003627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2769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rsid w:val="00362769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rsid w:val="0036276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rsid w:val="0036276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rsid w:val="00362769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rsid w:val="00362769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rsid w:val="00362769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rsid w:val="00362769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rsid w:val="00362769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rsid w:val="00362769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rsid w:val="00362769"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rsid w:val="00362769"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rsid w:val="00362769"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rsid w:val="00362769"/>
    <w:pPr>
      <w:widowControl/>
    </w:pPr>
    <w:rPr>
      <w:sz w:val="24"/>
    </w:rPr>
  </w:style>
  <w:style w:type="paragraph" w:customStyle="1" w:styleId="1a">
    <w:name w:val="Текст сноски1"/>
    <w:basedOn w:val="Standard"/>
    <w:rsid w:val="00362769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rsid w:val="00362769"/>
    <w:pPr>
      <w:widowControl/>
    </w:pPr>
    <w:rPr>
      <w:sz w:val="24"/>
    </w:rPr>
  </w:style>
  <w:style w:type="paragraph" w:styleId="a8">
    <w:name w:val="List Paragraph"/>
    <w:basedOn w:val="Standard"/>
    <w:rsid w:val="003627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  <w:rsid w:val="00362769"/>
  </w:style>
  <w:style w:type="paragraph" w:styleId="a9">
    <w:name w:val="header"/>
    <w:basedOn w:val="Standard"/>
    <w:uiPriority w:val="99"/>
    <w:rsid w:val="00362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rsid w:val="00362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rsid w:val="00362769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rsid w:val="0036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62769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rsid w:val="003627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sid w:val="00362769"/>
    <w:rPr>
      <w:b/>
      <w:bCs/>
    </w:rPr>
  </w:style>
  <w:style w:type="paragraph" w:customStyle="1" w:styleId="Default">
    <w:name w:val="Default"/>
    <w:rsid w:val="00362769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uiPriority w:val="99"/>
    <w:rsid w:val="00362769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  <w:rsid w:val="00362769"/>
  </w:style>
  <w:style w:type="paragraph" w:customStyle="1" w:styleId="TableContents">
    <w:name w:val="Table Contents"/>
    <w:basedOn w:val="Standard"/>
    <w:rsid w:val="00362769"/>
    <w:pPr>
      <w:widowControl w:val="0"/>
      <w:suppressLineNumbers/>
    </w:pPr>
  </w:style>
  <w:style w:type="character" w:customStyle="1" w:styleId="1c">
    <w:name w:val="Заголовок 1 Знак"/>
    <w:basedOn w:val="a0"/>
    <w:rsid w:val="0036276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sid w:val="00362769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sid w:val="00362769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sid w:val="00362769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sid w:val="00362769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sid w:val="003627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362769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sid w:val="003627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sid w:val="00362769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sid w:val="00362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  <w:rsid w:val="00362769"/>
  </w:style>
  <w:style w:type="character" w:customStyle="1" w:styleId="af2">
    <w:name w:val="Нижний колонтитул Знак"/>
    <w:basedOn w:val="a0"/>
    <w:rsid w:val="00362769"/>
  </w:style>
  <w:style w:type="character" w:styleId="af3">
    <w:name w:val="page number"/>
    <w:basedOn w:val="a0"/>
    <w:rsid w:val="00362769"/>
  </w:style>
  <w:style w:type="character" w:customStyle="1" w:styleId="af4">
    <w:name w:val="Основной текст с отступом Знак"/>
    <w:basedOn w:val="a0"/>
    <w:rsid w:val="00362769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sid w:val="0036276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sid w:val="00362769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sid w:val="0036276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sid w:val="0036276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sid w:val="00362769"/>
    <w:rPr>
      <w:color w:val="0000FF"/>
      <w:u w:val="single"/>
    </w:rPr>
  </w:style>
  <w:style w:type="character" w:styleId="af6">
    <w:name w:val="line number"/>
    <w:basedOn w:val="a0"/>
    <w:rsid w:val="00362769"/>
  </w:style>
  <w:style w:type="character" w:customStyle="1" w:styleId="af7">
    <w:name w:val="Текст сноски Знак"/>
    <w:basedOn w:val="a0"/>
    <w:rsid w:val="00362769"/>
    <w:rPr>
      <w:szCs w:val="20"/>
    </w:rPr>
  </w:style>
  <w:style w:type="character" w:customStyle="1" w:styleId="Footnoteanchor">
    <w:name w:val="Footnote anchor"/>
    <w:rsid w:val="00362769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362769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sid w:val="00362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sid w:val="00362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sid w:val="003627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sid w:val="00362769"/>
    <w:rPr>
      <w:sz w:val="16"/>
      <w:szCs w:val="16"/>
    </w:rPr>
  </w:style>
  <w:style w:type="character" w:customStyle="1" w:styleId="af9">
    <w:name w:val="Текст примечания Знак"/>
    <w:basedOn w:val="a0"/>
    <w:rsid w:val="003627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sid w:val="0036276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sid w:val="0036276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sid w:val="00362769"/>
    <w:rPr>
      <w:rFonts w:eastAsia="Times New Roman" w:cs="Times New Roman"/>
    </w:rPr>
  </w:style>
  <w:style w:type="character" w:customStyle="1" w:styleId="IndexLink">
    <w:name w:val="Index Link"/>
    <w:rsid w:val="00362769"/>
  </w:style>
  <w:style w:type="character" w:customStyle="1" w:styleId="1f0">
    <w:name w:val="Основной текст Знак1"/>
    <w:basedOn w:val="a0"/>
    <w:rsid w:val="0036276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sid w:val="00362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sid w:val="00362769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  <w:rsid w:val="00362769"/>
  </w:style>
  <w:style w:type="character" w:customStyle="1" w:styleId="311">
    <w:name w:val="Основной текст с отступом 3 Знак1"/>
    <w:basedOn w:val="a0"/>
    <w:rsid w:val="00362769"/>
    <w:rPr>
      <w:sz w:val="16"/>
      <w:szCs w:val="16"/>
    </w:rPr>
  </w:style>
  <w:style w:type="character" w:customStyle="1" w:styleId="212">
    <w:name w:val="Основной текст 2 Знак1"/>
    <w:basedOn w:val="a0"/>
    <w:rsid w:val="0036276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sid w:val="00362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sid w:val="00362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sid w:val="003627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sid w:val="003627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sid w:val="0036276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sid w:val="00362769"/>
    <w:rPr>
      <w:color w:val="605E5C"/>
      <w:shd w:val="clear" w:color="auto" w:fill="E1DFDD"/>
    </w:rPr>
  </w:style>
  <w:style w:type="character" w:customStyle="1" w:styleId="ListLabel3">
    <w:name w:val="ListLabel 3"/>
    <w:rsid w:val="00362769"/>
    <w:rPr>
      <w:rFonts w:eastAsia="Times New Roman" w:cs="Times New Roman"/>
    </w:rPr>
  </w:style>
  <w:style w:type="character" w:customStyle="1" w:styleId="ListLabel4">
    <w:name w:val="ListLabel 4"/>
    <w:rsid w:val="00362769"/>
    <w:rPr>
      <w:sz w:val="20"/>
    </w:rPr>
  </w:style>
  <w:style w:type="character" w:customStyle="1" w:styleId="ListLabel5">
    <w:name w:val="ListLabel 5"/>
    <w:rsid w:val="00362769"/>
    <w:rPr>
      <w:sz w:val="20"/>
    </w:rPr>
  </w:style>
  <w:style w:type="character" w:customStyle="1" w:styleId="ListLabel6">
    <w:name w:val="ListLabel 6"/>
    <w:rsid w:val="00362769"/>
    <w:rPr>
      <w:sz w:val="20"/>
    </w:rPr>
  </w:style>
  <w:style w:type="character" w:customStyle="1" w:styleId="ListLabel7">
    <w:name w:val="ListLabel 7"/>
    <w:rsid w:val="00362769"/>
    <w:rPr>
      <w:sz w:val="20"/>
    </w:rPr>
  </w:style>
  <w:style w:type="character" w:customStyle="1" w:styleId="ListLabel8">
    <w:name w:val="ListLabel 8"/>
    <w:rsid w:val="00362769"/>
    <w:rPr>
      <w:sz w:val="20"/>
    </w:rPr>
  </w:style>
  <w:style w:type="character" w:customStyle="1" w:styleId="ListLabel9">
    <w:name w:val="ListLabel 9"/>
    <w:rsid w:val="00362769"/>
    <w:rPr>
      <w:sz w:val="20"/>
    </w:rPr>
  </w:style>
  <w:style w:type="character" w:customStyle="1" w:styleId="ListLabel10">
    <w:name w:val="ListLabel 10"/>
    <w:rsid w:val="00362769"/>
    <w:rPr>
      <w:sz w:val="20"/>
    </w:rPr>
  </w:style>
  <w:style w:type="character" w:customStyle="1" w:styleId="ListLabel11">
    <w:name w:val="ListLabel 11"/>
    <w:rsid w:val="00362769"/>
    <w:rPr>
      <w:sz w:val="20"/>
    </w:rPr>
  </w:style>
  <w:style w:type="character" w:customStyle="1" w:styleId="ListLabel12">
    <w:name w:val="ListLabel 12"/>
    <w:rsid w:val="00362769"/>
    <w:rPr>
      <w:sz w:val="20"/>
    </w:rPr>
  </w:style>
  <w:style w:type="numbering" w:customStyle="1" w:styleId="10">
    <w:name w:val="Нет списка1"/>
    <w:basedOn w:val="a2"/>
    <w:rsid w:val="00362769"/>
    <w:pPr>
      <w:numPr>
        <w:numId w:val="1"/>
      </w:numPr>
    </w:pPr>
  </w:style>
  <w:style w:type="numbering" w:customStyle="1" w:styleId="1">
    <w:name w:val="Нет списка1"/>
    <w:basedOn w:val="a2"/>
    <w:rsid w:val="00362769"/>
    <w:pPr>
      <w:numPr>
        <w:numId w:val="2"/>
      </w:numPr>
    </w:pPr>
  </w:style>
  <w:style w:type="numbering" w:customStyle="1" w:styleId="11">
    <w:name w:val="Нет списка11"/>
    <w:basedOn w:val="a2"/>
    <w:rsid w:val="00362769"/>
    <w:pPr>
      <w:numPr>
        <w:numId w:val="3"/>
      </w:numPr>
    </w:pPr>
  </w:style>
  <w:style w:type="numbering" w:customStyle="1" w:styleId="111">
    <w:name w:val="Нет списка111"/>
    <w:basedOn w:val="a2"/>
    <w:rsid w:val="00362769"/>
    <w:pPr>
      <w:numPr>
        <w:numId w:val="4"/>
      </w:numPr>
    </w:pPr>
  </w:style>
  <w:style w:type="numbering" w:customStyle="1" w:styleId="3">
    <w:name w:val="Нет списка3"/>
    <w:basedOn w:val="a2"/>
    <w:rsid w:val="00362769"/>
    <w:pPr>
      <w:numPr>
        <w:numId w:val="5"/>
      </w:numPr>
    </w:pPr>
  </w:style>
  <w:style w:type="numbering" w:customStyle="1" w:styleId="WWNum1">
    <w:name w:val="WWNum1"/>
    <w:basedOn w:val="a2"/>
    <w:rsid w:val="00362769"/>
    <w:pPr>
      <w:numPr>
        <w:numId w:val="6"/>
      </w:numPr>
    </w:pPr>
  </w:style>
  <w:style w:type="numbering" w:customStyle="1" w:styleId="WWNum2">
    <w:name w:val="WWNum2"/>
    <w:basedOn w:val="a2"/>
    <w:rsid w:val="00362769"/>
    <w:pPr>
      <w:numPr>
        <w:numId w:val="7"/>
      </w:numPr>
    </w:pPr>
  </w:style>
  <w:style w:type="numbering" w:customStyle="1" w:styleId="WWNum3">
    <w:name w:val="WWNum3"/>
    <w:basedOn w:val="a2"/>
    <w:rsid w:val="00362769"/>
    <w:pPr>
      <w:numPr>
        <w:numId w:val="8"/>
      </w:numPr>
    </w:pPr>
  </w:style>
  <w:style w:type="numbering" w:customStyle="1" w:styleId="WWNum4">
    <w:name w:val="WWNum4"/>
    <w:basedOn w:val="a2"/>
    <w:rsid w:val="00362769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fct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CDEC-20E0-4851-B38A-78E7F250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29</Pages>
  <Words>9947</Words>
  <Characters>56704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Татьяна Антонова</cp:lastModifiedBy>
  <cp:revision>10</cp:revision>
  <cp:lastPrinted>2023-03-15T04:10:00Z</cp:lastPrinted>
  <dcterms:created xsi:type="dcterms:W3CDTF">2023-01-31T11:28:00Z</dcterms:created>
  <dcterms:modified xsi:type="dcterms:W3CDTF">2023-03-15T11:52:00Z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